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怀化市鹤城区水利局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贯彻实施国家有关水利、水土保持政策和法律、法规，统一管理全区水资源，拟定全区城乡供水、计划用水、节约用水政策；编制全区城乡供水水源规划，组织、指导全区水利基本建设，承担我区水旱灾害防治工作，负责全区移民工作。部门主要工作任务及目标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</w:t>
      </w:r>
      <w:r>
        <w:rPr>
          <w:rFonts w:ascii="宋体" w:hAnsi="宋体" w:eastAsia="宋体" w:cs="宋体"/>
          <w:sz w:val="24"/>
        </w:rPr>
        <w:t>组织实施取水许可制度，负责水资源费、水土保持补偿费等规费的征收、使用和管理工作。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</w:t>
      </w:r>
      <w:r>
        <w:rPr>
          <w:rFonts w:ascii="宋体" w:hAnsi="宋体" w:eastAsia="宋体" w:cs="宋体"/>
          <w:sz w:val="24"/>
        </w:rPr>
        <w:t>组织实施全区农田水利基本建设、农村人畜饮水、小型水库除险加固。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</w:t>
      </w:r>
      <w:r>
        <w:rPr>
          <w:rFonts w:ascii="宋体" w:hAnsi="宋体" w:eastAsia="宋体" w:cs="宋体"/>
          <w:sz w:val="24"/>
        </w:rPr>
        <w:t>负责全区城市防洪和舞水河、太平溪城区段的综合治理、管理和维护。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ascii="宋体" w:hAnsi="宋体" w:eastAsia="宋体" w:cs="宋体"/>
          <w:sz w:val="24"/>
        </w:rPr>
        <w:t>承担我区水旱灾害防治工作，组织、协调、监督、指导全区防洪抗旱工作，对主要河流和重要水利工程实施防汛抗旱调度。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负责全区移民工作，及移民开发项目建设。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怀化市鹤城区水利局单位内设机构包括：内设机构3个，分别为办公室（人事、财务、党建），水利事务中心，水旱灾害防御事务中心。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纳入2023年怀化市鹤城区水利局部门预算编制范围包括：怀化市鹤城区水利局本级。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5431.92万元，一般公共预算收入5431.92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891.18万元，主要原因是项目收入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2023年本部门支出预算5431.92万元，其中，社会保障和就业支出150.61万元，农林水支出5281.31万元。支出较上年减少891.18万元，主要原因是项目收入预算减少，支出也随之减少。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2023年本部门一般公共预算支出5431.92万元，其中，社会保障和就业支出150.61万元，占2.77%，农林水支出5281.31万元，占97.23%。具体安排情况如下： 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941.5万元，主要是为保障部门正常运转、完成日常工作任务而发生的各项支出。其中，人员经费876.66万元，主要包括：基本工资、津贴补贴、奖金、社会保障缴费、其他工资福利支出、离休费、退休费、抚恤金、奖励金、住房公积金、其他对个人和家庭的补助支出；公用经费64.84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4490.42万元，主要是部门为完成特定行政工作任务或事业发展目标而发生的支出，包括有关事业发展专项、专项业务费、基本建设支出等。其中：水资源节约管理与保护支出120万元，主要用于水资源费征收成本；其他水利支出679.84万元，主要用于水资源费征收成本；水利行业业务管理支出532.02万元，主要用于河湖岸线保护和利用规划；水利工程建设支出1100万元，主要用于河道清淤维护建设；水利工程运行与维护支出2058.56万元，主要用于2023年河长制最美宣传活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2023年本部门机关运行经费64.84万元，比上年预算增加0.45万元，上升0.7%，主要原因是有新进人员。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减少3万元，主要原因是我单位厉行节约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2023年本部门政府采购预算总额4022.84万元，其中，货物类采购预算3902.84万元；工程类采购预算0万元；服务类采购预算120万元。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本部门所有支出实行绩效目标管理，其中：纳入2023年部门整体支出绩效目标的金额为5431.92万元，基本支出941.5万元，单位项目支出4490.42万元。具体绩效目标详见报表。本年度预算无重点项目支出。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1B3A3708"/>
    <w:rsid w:val="76CF11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3204</Words>
  <Characters>3443</Characters>
  <TotalTime>2</TotalTime>
  <ScaleCrop>false</ScaleCrop>
  <LinksUpToDate>false</LinksUpToDate>
  <CharactersWithSpaces>3448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2024-08-02T10:55:00Z</dcterms:created>
  <dc:creator>C.7</dc:creator>
  <cp:lastModifiedBy>日月日月</cp:lastModifiedBy>
  <dcterms:modified xsi:type="dcterms:W3CDTF">2024-08-06T01:23:47Z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04012FB1A1AC465DAE632DEF01E71607_12</vt:lpwstr>
  </property>
</Properties>
</file>