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FC8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怀化市鹤城区债务化解中心</w:t>
      </w:r>
    </w:p>
    <w:p w14:paraId="30E10EC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0B1C3F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2F38DA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56CF0AF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6C142B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67D2FC5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57A72F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2D5280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63313A8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1FD000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4B1944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0FAA63F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29D39B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16BA37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5A84C5A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6A3048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3CE130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2AF0685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2A17C0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0D9ED44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02D0BE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60C987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04A6E80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6C4C5C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15546BF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1369F94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2A3BDA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5854D6A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0A4C29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1、区债务化解中心是全额拨款的事业单位。</w:t>
      </w:r>
    </w:p>
    <w:p w14:paraId="500A52A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主要工作职责：为区属改制国有、集体企业提供服务。贯彻落实上级关于企业改制和债务化解工作的方针政策和决策部署，拟订国有企业改制规划和年度计划。研究国有企业改制有关情况，并提出相关意见和建议，承担下属企业改制和已改制企业相关遗留问题的协调处理，配合有关部门处置改制企业资产和债务，督促指导下属企业安全生产和企业稳定工作。</w:t>
      </w:r>
    </w:p>
    <w:p w14:paraId="22C3A81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071DD64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怀化市鹤城区债务化解中心单位内设机构包括：内设机构5个，分别为办公室、人事股、财务股、物管股和工会。</w:t>
      </w:r>
    </w:p>
    <w:p w14:paraId="3EF3DDB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0E75485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纳入2023年怀化市鹤城区债务化解中心部门预算编制范围包括：怀化市鹤城区债务化解中心本级。</w:t>
      </w:r>
    </w:p>
    <w:p w14:paraId="73A248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53397F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627DA4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212.57万元，一般公共预算收入212.57万元，政府性基金预算收入0万元，国有资本经营预算收入0万元，纳入专户管理的非税收入20.00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337.62万元，主要原因是本年度有11名在职人员和94名离退休人员调出，人员经费和公用经费都有所减少。</w:t>
      </w:r>
    </w:p>
    <w:p w14:paraId="458E0E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212.57万元，其中，社会保障和就业支出77.94万元，卫生健康支出7.38万元，商业服务业等支出119.95万元，住房保障支出7.30万元。支出较上年减少337.62万元，主要原因是本年度有11名在职人员和94名离退休人员调出，人员经费和公用经费都有所减少。</w:t>
      </w:r>
    </w:p>
    <w:p w14:paraId="0C00BF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725D588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2023年本部门一般公共预算支出212.57万元，其中，社会保障和就业支出77.94万元，占36.67%，卫生健康支出7.38万元，占3.47%，商业服务业等支出119.95万元，占56.43%，住房保障支出7.30万元，占3.43%。具体安排情况如下： </w:t>
      </w:r>
    </w:p>
    <w:p w14:paraId="1BEF427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188.82万元，主要是为保障部门正常运转、完成日常工作任务而发生的各项支出。其中，人员经费179.19万元，主要包括：基本工资、津贴补贴、奖金、社会保障缴费、其他工资福利支出、离休费、退休费、抚恤金、奖励金、住房公积金、其他对个人和家庭的补助支出；公用经费9.63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23D164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23.75万元，主要是部门为完成特定行政工作任务或事业发展目标而发生的支出，包括有关事业发展专项、专项业务费、基本建设支出等。其中：一般行政管理事务支出23.75万元，主要用于完成特定行政工作任务或事业发展目标而发生的支出。</w:t>
      </w:r>
    </w:p>
    <w:p w14:paraId="32E8F6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0C781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0C124E6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44B19E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2023年本部门机关运行经费9.63万元，比上年预算减少14.71万元，下降60.44%，主要原因是调出在职人员11人，离退休人员转入到政府办94人。</w:t>
      </w:r>
    </w:p>
    <w:p w14:paraId="73FC5F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0.60万元，其中，公务接待费0.60万元，公务用车购置及运行费0万元（其中，公务用车购置费0万元，公务用车运行费0万元），因公出国（境）费0万元。2023年“三公”经费预算较上年增加0.60万元，主要原因是公务接待费支出增加。</w:t>
      </w:r>
    </w:p>
    <w:p w14:paraId="1DF77F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440AA2B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1626EA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增配备单位价值50万元以上通用设备0台，单位价值100万元以上专用设备0台。</w:t>
      </w:r>
    </w:p>
    <w:p w14:paraId="1DC3C26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本部门所有支出实行绩效目标管理，其中：纳入2023年部门整体支出绩效目标的金额为212.57万元，基本支出188.82万元，单位项目支出23.75万元。具体绩效目标详见报表。</w:t>
      </w:r>
    </w:p>
    <w:p w14:paraId="38F064B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37B065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59708C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223520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4065E37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5C7F240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6C4FC30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18A1CA6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2C143E3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4119340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7EBDC26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2AF5656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0B4E7C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6A73FE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29F45F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750D067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352939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2F9DC1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093889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5C7EA0D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2CA9ECC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6B15147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57C9DC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761D854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07F0FB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3A2059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4360649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4E3A96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3CA3C26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3782E23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11F79EE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42B42C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50B315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7AC0F7A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2A1818B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14BFF8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4A9F34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204F1055"/>
    <w:rsid w:val="40D822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3088</Words>
  <Characters>3323</Characters>
  <TotalTime>0</TotalTime>
  <ScaleCrop>false</ScaleCrop>
  <LinksUpToDate>false</LinksUpToDate>
  <CharactersWithSpaces>3328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2024-07-30T11:04:00Z</dcterms:created>
  <dc:creator>PC200323</dc:creator>
  <cp:lastModifiedBy>荷扛罢葱徒</cp:lastModifiedBy>
  <dcterms:modified xsi:type="dcterms:W3CDTF">2024-07-30T08:45:17Z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F397B9B4FAD840F08C51BF3C48D5A072_12</vt:lpwstr>
  </property>
</Properties>
</file>