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rPr>
        <w:t>怀化市第四中学部门决算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40" w:lineRule="exact"/>
        <w:jc w:val="center"/>
        <w:rPr>
          <w:sz w:val="56"/>
          <w:szCs w:val="56"/>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第一部分怀化市第四中学概况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rPr>
        <w:t>怀化市第四中学概况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0"/>
        </w:numPr>
        <w:ind w:leftChars="0"/>
        <w:jc w:val="left"/>
        <w:rPr>
          <w:rFonts w:ascii="黑体" w:hAnsi="黑体" w:eastAsia="黑体"/>
          <w:sz w:val="32"/>
          <w:szCs w:val="32"/>
        </w:rPr>
      </w:pPr>
      <w:r>
        <w:rPr>
          <w:rFonts w:hint="eastAsia" w:ascii="黑体" w:hAnsi="黑体" w:eastAsia="黑体"/>
          <w:sz w:val="32"/>
          <w:szCs w:val="32"/>
          <w:lang w:val="en-US" w:eastAsia="zh-CN"/>
        </w:rPr>
        <w:t>一、</w:t>
      </w:r>
      <w:r>
        <w:rPr>
          <w:rFonts w:ascii="黑体" w:hAnsi="黑体" w:eastAsia="黑体"/>
          <w:sz w:val="32"/>
          <w:szCs w:val="32"/>
        </w:rPr>
        <w:t>部门职责</w:t>
      </w:r>
    </w:p>
    <w:p>
      <w:pPr>
        <w:ind w:firstLine="640" w:firstLineChars="200"/>
        <w:jc w:val="left"/>
        <w:rPr>
          <w:rFonts w:hint="eastAsia" w:asciiTheme="minorEastAsia" w:hAnsiTheme="minorEastAsia" w:eastAsiaTheme="minorEastAsia"/>
          <w:sz w:val="32"/>
          <w:szCs w:val="32"/>
          <w:lang w:eastAsia="zh-CN"/>
        </w:rPr>
      </w:pPr>
      <w:r>
        <w:rPr>
          <w:rFonts w:hint="eastAsia" w:asciiTheme="minorEastAsia" w:hAnsiTheme="minorEastAsia"/>
          <w:sz w:val="32"/>
          <w:szCs w:val="32"/>
        </w:rPr>
        <w:t>（一）</w:t>
      </w:r>
      <w:r>
        <w:rPr>
          <w:rFonts w:hint="eastAsia" w:cs="仿宋" w:asciiTheme="minorEastAsia" w:hAnsiTheme="minorEastAsia"/>
          <w:sz w:val="30"/>
          <w:szCs w:val="30"/>
        </w:rPr>
        <w:t>怀化市第四中学是全额拨款的事业单位</w:t>
      </w:r>
      <w:r>
        <w:rPr>
          <w:rFonts w:hint="eastAsia" w:cs="仿宋" w:asciiTheme="minorEastAsia" w:hAnsiTheme="minorEastAsia"/>
          <w:sz w:val="30"/>
          <w:szCs w:val="30"/>
          <w:lang w:eastAsia="zh-CN"/>
        </w:rPr>
        <w:t>；</w:t>
      </w:r>
    </w:p>
    <w:p>
      <w:pPr>
        <w:spacing w:line="560" w:lineRule="exact"/>
        <w:ind w:firstLine="640" w:firstLineChars="200"/>
        <w:rPr>
          <w:rFonts w:cs="仿宋" w:asciiTheme="minorEastAsia" w:hAnsiTheme="minorEastAsia"/>
          <w:sz w:val="30"/>
          <w:szCs w:val="30"/>
        </w:rPr>
      </w:pPr>
      <w:r>
        <w:rPr>
          <w:rFonts w:hint="eastAsia" w:asciiTheme="minorEastAsia" w:hAnsiTheme="minorEastAsia"/>
          <w:sz w:val="32"/>
          <w:szCs w:val="32"/>
        </w:rPr>
        <w:t>（二）</w:t>
      </w:r>
      <w:r>
        <w:rPr>
          <w:rFonts w:hint="eastAsia" w:cs="仿宋" w:asciiTheme="minorEastAsia" w:hAnsiTheme="minorEastAsia"/>
          <w:sz w:val="30"/>
          <w:szCs w:val="30"/>
        </w:rPr>
        <w:t>怀化市第四中学从事九年义务教育初中教育教学。学校始终坚持“面向全体学生，优化教育过程，培养素质特长，促进全面发展”的教育原则，坚持“以学生为本、以教师为本、以学校为本”的办学理念。以“建三湘名校、做四中良师、育五溪英才”为办学目标。全面培养学生综合素质。</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6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（一）内设机构设置。怀化市第四中学内设机构包括：校长室、书记室、校办公室、校团委、教务处、政教处、总务处、教研室、督导室、工会，财务室。</w:t>
      </w:r>
    </w:p>
    <w:p>
      <w:pPr>
        <w:spacing w:line="600" w:lineRule="exact"/>
        <w:ind w:firstLine="800" w:firstLineChars="250"/>
        <w:rPr>
          <w:rFonts w:ascii="宋体" w:hAnsi="宋体" w:eastAsia="宋体" w:cs="宋体"/>
          <w:bCs/>
          <w:kern w:val="0"/>
          <w:sz w:val="28"/>
          <w:szCs w:val="28"/>
        </w:rPr>
      </w:pPr>
      <w:r>
        <w:rPr>
          <w:rFonts w:hint="eastAsia" w:asciiTheme="minorEastAsia" w:hAnsiTheme="minorEastAsia"/>
          <w:bCs/>
          <w:kern w:val="0"/>
          <w:sz w:val="32"/>
          <w:szCs w:val="32"/>
        </w:rPr>
        <w:t>（二）决算单位构成。怀化市第四中学</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w:t>
      </w:r>
      <w:r>
        <w:rPr>
          <w:rFonts w:hint="eastAsia" w:cs="仿宋" w:asciiTheme="minorEastAsia" w:hAnsiTheme="minorEastAsia"/>
          <w:sz w:val="32"/>
          <w:szCs w:val="32"/>
        </w:rPr>
        <w:t>为</w:t>
      </w:r>
      <w:r>
        <w:rPr>
          <w:rFonts w:hint="eastAsia" w:cs="仿宋" w:asciiTheme="minorEastAsia" w:hAnsiTheme="minorEastAsia"/>
          <w:sz w:val="32"/>
          <w:szCs w:val="32"/>
          <w:lang w:val="en-US" w:eastAsia="zh-CN"/>
        </w:rPr>
        <w:t>包括：</w:t>
      </w:r>
      <w:r>
        <w:rPr>
          <w:rFonts w:hint="eastAsia" w:asciiTheme="minorEastAsia" w:hAnsiTheme="minorEastAsia"/>
          <w:bCs/>
          <w:kern w:val="0"/>
          <w:sz w:val="32"/>
          <w:szCs w:val="32"/>
        </w:rPr>
        <w:t>怀化市第四中学</w:t>
      </w:r>
      <w:r>
        <w:rPr>
          <w:rFonts w:hint="eastAsia" w:asciiTheme="minorEastAsia" w:hAnsiTheme="minorEastAsia"/>
          <w:bCs/>
          <w:kern w:val="0"/>
          <w:sz w:val="32"/>
          <w:szCs w:val="32"/>
          <w:lang w:val="en-US" w:eastAsia="zh-CN"/>
        </w:rPr>
        <w:t>本级</w:t>
      </w:r>
      <w:r>
        <w:rPr>
          <w:rFonts w:hint="eastAsia" w:cs="仿宋" w:asciiTheme="minorEastAsia" w:hAnsiTheme="minorEastAsia"/>
          <w:sz w:val="32"/>
          <w:szCs w:val="32"/>
        </w:rPr>
        <w:t>。</w:t>
      </w:r>
    </w:p>
    <w:p>
      <w:pPr>
        <w:widowControl/>
        <w:spacing w:line="600" w:lineRule="exact"/>
        <w:rPr>
          <w:rFonts w:asciiTheme="minorEastAsia" w:hAnsiTheme="minorEastAsia"/>
          <w:bCs/>
          <w:kern w:val="0"/>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1"/>
        <w:rPr>
          <w:rFonts w:asciiTheme="minorEastAsia" w:hAnsiTheme="minorEastAsia" w:eastAsiaTheme="minorEastAsia"/>
          <w:sz w:val="32"/>
          <w:szCs w:val="32"/>
        </w:rPr>
      </w:pP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2021年度收入合计4131.74万元。与上年相比，减少329.18万元，减少7.38%，主要是因为当年退休教师多并且新生相对少，财政拨款收入减少486万，但其它收入增加157万。</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2021年度支出合计3957.01万元。与上年相比，增加（减少）492.78万元，增长（减少）11.07%，主要是因为基本支出减少191.87万元，项目支出减少300.85万.</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2021年度收入合计4131.74万元，其中：财政拨款收入3914.27万元，占94.74%；上级补助收入0万元，占0%；事业收入0万元，占0%；经营收入0万元，占0%；附属单位上缴收入0万元，占0%；其他收入217.47万元，占5.26%。</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2021年度支出合计3957.01万元，其中：基本支出3932.14万元，占99.37%；项目支出24.87</w:t>
      </w:r>
      <w:r>
        <w:rPr>
          <w:rFonts w:hint="eastAsia" w:asciiTheme="minorEastAsia" w:hAnsiTheme="minorEastAsia" w:eastAsiaTheme="minorEastAsia"/>
          <w:sz w:val="32"/>
          <w:szCs w:val="32"/>
          <w:lang w:val="en-US" w:eastAsia="zh-CN"/>
        </w:rPr>
        <w:t>万</w:t>
      </w:r>
      <w:r>
        <w:rPr>
          <w:rFonts w:hint="eastAsia" w:asciiTheme="minorEastAsia" w:hAnsiTheme="minorEastAsia" w:eastAsiaTheme="minorEastAsia"/>
          <w:sz w:val="32"/>
          <w:szCs w:val="32"/>
        </w:rPr>
        <w:t>元，占0.63%；上缴上级支出0万元，占0%；经营支出0万元，占0%；对附属单位补助支出0万元，占0%。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2021年度财政拨款收入合计3914.27万元。与上年相比，减少486.32万元，减少11.05%，主要是因为2021年社保、养老、行政单位医疗及抚恤费无财政拨款，而2020年有。</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2021年度财政拨款支出合计3914.27万元。与上年相比，增加（减少）486.31万元，减少11.05%，主要是因为2021年比2020年少了社保就业支出和卫生健康支出，而教育支出也少了一点。</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2021年度财政拨款支出3914.27万元，占本年支出合计的98.92%，与上年相比，财政拨款支出减少486.32万元，减少11.05%，主要是因为人员经费、公用经费、项目经费均少于2020年，其中人员经费和项目经费差别比较大。</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2021年度财政拨款支出3914.27万元，主要用于以下方面：一般公共服务（类）支出0万元，占0%；教育（类）支出3914.27万元，占100%。</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2021年度财政拨款支出年初预算数为4323.03万元，支出决算数为3914.27万元，完成年初预算的90.5%，其中：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val="en-US" w:eastAsia="zh-CN"/>
        </w:rPr>
        <w:t>教育支出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普通支出（款）初中教育（项）</w:t>
      </w:r>
      <w:r>
        <w:rPr>
          <w:rFonts w:hint="eastAsia" w:asciiTheme="minorEastAsia" w:hAnsiTheme="minorEastAsia" w:eastAsiaTheme="minorEastAsia"/>
          <w:sz w:val="32"/>
          <w:szCs w:val="32"/>
        </w:rPr>
        <w:t>。</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3889.4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3889.4万元，完成年初预算100%，主要原因是精准计算，控制得当</w:t>
      </w:r>
      <w:r>
        <w:rPr>
          <w:rFonts w:hint="eastAsia" w:asciiTheme="minorEastAsia" w:hAnsiTheme="minorEastAsia" w:eastAsiaTheme="minorEastAsia"/>
          <w:sz w:val="32"/>
          <w:szCs w:val="32"/>
          <w:lang w:eastAsia="zh-CN"/>
        </w:rPr>
        <w:t>。</w:t>
      </w:r>
    </w:p>
    <w:p>
      <w:pPr>
        <w:pStyle w:val="11"/>
        <w:numPr>
          <w:ilvl w:val="0"/>
          <w:numId w:val="1"/>
        </w:numPr>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教育支出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普通支出（款）其他普通教育支出（项）</w:t>
      </w:r>
      <w:r>
        <w:rPr>
          <w:rFonts w:hint="eastAsia" w:asciiTheme="minorEastAsia" w:hAnsiTheme="minorEastAsia" w:eastAsiaTheme="minorEastAsia"/>
          <w:sz w:val="32"/>
          <w:szCs w:val="32"/>
        </w:rPr>
        <w:t>。</w:t>
      </w:r>
    </w:p>
    <w:p>
      <w:pPr>
        <w:pStyle w:val="11"/>
        <w:numPr>
          <w:ilvl w:val="0"/>
          <w:numId w:val="0"/>
        </w:numPr>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27.46</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24.87</w:t>
      </w:r>
      <w:r>
        <w:rPr>
          <w:rFonts w:hint="eastAsia" w:asciiTheme="minorEastAsia" w:hAnsiTheme="minorEastAsia" w:eastAsiaTheme="minorEastAsia"/>
          <w:sz w:val="32"/>
          <w:szCs w:val="32"/>
        </w:rPr>
        <w:t>万元，完成年初预算的90.54%，决算数小于年初预算数的主要原因是：预决算口径不一致。</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3889.40万元，其中：人员经费3509.29万元，占基本支出的90.2%,主要包括基本工资、津贴补贴、奖金、绩效工资、养老保险缴费、医疗保险缴费、其他保险缴费以及对个人和家庭的生活补助（退休人员）；公用经费380.11万元，占基本支出的9.8%，主要包括办公费、咨询费、水费、电费、差旅费、维修费、租赁费、培训费、劳务费、工会经费、福利费、税金及附加费用、办公设备购置、专用设备购置及其他资本性支出。</w:t>
      </w:r>
    </w:p>
    <w:p>
      <w:pPr>
        <w:pStyle w:val="11"/>
        <w:rPr>
          <w:rFonts w:hAnsi="黑体"/>
          <w:b/>
          <w:sz w:val="32"/>
          <w:szCs w:val="32"/>
        </w:rPr>
      </w:pPr>
      <w:r>
        <w:rPr>
          <w:rFonts w:hint="eastAsia" w:hAnsi="黑体"/>
          <w:b/>
          <w:sz w:val="32"/>
          <w:szCs w:val="32"/>
        </w:rPr>
        <w:t>七、一般公共预算财政拨款“三公”经费支出决算情况说明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2021年度“三公”经费财政拨款支出预算为0万元，支出决算为0万元，由于预算数为0，无法计算百分比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其中：</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由于预算数为0，无法计算百分比。</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由于预算数为0，无法计算百分比。</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由于预算数为0，无法计算百分比。</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由于预算数为0，无法计算百分比。</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3、公务用车购置费及运行维护费支出决算为0万元，其中：公务用车购置费0万元，怀化市第四中学更新公务用车0辆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公务用车运行维护费0万元，截止2021年12月31日，我单位开支财政拨款的公务用车保有量为0辆。</w:t>
      </w:r>
    </w:p>
    <w:p>
      <w:pPr>
        <w:pStyle w:val="11"/>
        <w:ind w:firstLine="640" w:firstLineChars="200"/>
        <w:rPr>
          <w:rFonts w:hAnsi="黑体"/>
          <w:b/>
          <w:sz w:val="32"/>
          <w:szCs w:val="32"/>
        </w:rPr>
      </w:pPr>
      <w:r>
        <w:rPr>
          <w:rFonts w:hint="eastAsia" w:hAnsi="黑体"/>
          <w:b/>
          <w:sz w:val="32"/>
          <w:szCs w:val="32"/>
        </w:rPr>
        <w:t>八、政府性基金预算收入支出决算情况</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2021年度本单位政府性基金预算财政拨款收入0万元；年初结转和结余0万元；支出0万元，其中基本支出0万元，项目支出0万元；年末结转和结余0万元。</w:t>
      </w:r>
    </w:p>
    <w:p>
      <w:pPr>
        <w:pStyle w:val="11"/>
        <w:ind w:firstLine="640" w:firstLineChars="200"/>
        <w:rPr>
          <w:rFonts w:hAnsi="黑体"/>
          <w:b/>
          <w:sz w:val="32"/>
          <w:szCs w:val="32"/>
        </w:rPr>
      </w:pPr>
      <w:bookmarkStart w:id="0" w:name="_GoBack"/>
      <w:bookmarkEnd w:id="0"/>
      <w:r>
        <w:rPr>
          <w:rFonts w:hint="eastAsia" w:hAnsi="黑体"/>
          <w:b/>
          <w:sz w:val="32"/>
          <w:szCs w:val="32"/>
        </w:rPr>
        <w:t>九、国有资本经营预算财政拨款支出情况</w:t>
      </w:r>
    </w:p>
    <w:p>
      <w:pPr>
        <w:pStyle w:val="11"/>
        <w:ind w:firstLine="640" w:firstLineChars="200"/>
        <w:rPr>
          <w:rFonts w:hAnsi="黑体"/>
          <w:b/>
          <w:sz w:val="32"/>
          <w:szCs w:val="32"/>
        </w:rPr>
      </w:pPr>
      <w:r>
        <w:rPr>
          <w:rFonts w:hint="eastAsia" w:asciiTheme="minorEastAsia" w:hAnsiTheme="minorEastAsia" w:eastAsiaTheme="minorEastAsia"/>
          <w:color w:val="auto"/>
          <w:sz w:val="32"/>
          <w:szCs w:val="32"/>
        </w:rPr>
        <w:t>202</w:t>
      </w: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年度国有资本经营预算财政拨款收入</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万元；年初结转和结余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万元，其中基本支出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万元，项目支出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万元；年末结转和结余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w:t>
      </w:r>
      <w:r>
        <w:rPr>
          <w:rFonts w:hint="eastAsia" w:hAnsi="黑体"/>
          <w:b/>
          <w:sz w:val="32"/>
          <w:szCs w:val="32"/>
        </w:rPr>
        <w:t>十、机关运行经费支出说明</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机关运行经费为保障行政单位（含参照公务员法管理的事业单位）运行用于购买货物和服务的各项资金，本单位为财政补助事业单位，无机关运行经费，本单位公用经费为380.11万元，同比减少18.12万元，原因是退休人员增加及新生数减少。</w:t>
      </w:r>
    </w:p>
    <w:p>
      <w:pPr>
        <w:pStyle w:val="11"/>
        <w:ind w:firstLine="640" w:firstLineChars="200"/>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万元，用于召开0会议，人数0人；开支培训费8.43万元，用于开展教师培训，人数273人，内容为课堂教学培训、师德师风培训、暑期培训、党史学习及其他；举办0次节庆、晚会、论坛、赛事活动，开支0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lang w:val="en-US" w:eastAsia="zh-CN"/>
        </w:rPr>
        <w:t>十</w:t>
      </w:r>
      <w:r>
        <w:rPr>
          <w:rFonts w:hint="eastAsia" w:hAnsi="黑体"/>
          <w:b/>
          <w:sz w:val="32"/>
          <w:szCs w:val="32"/>
        </w:rPr>
        <w:t>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0；单位价值50万元以上通用设备0台（套）；单位价值100万元以上专用设备0台（套）。</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年度一般公共预算项目支出全面开展绩效自评，其中，一级项目1个，二级项目0个，共涉及资金24.8722万元，占一般公共预算项目支出总额的100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年度0等0个政府性基金预算项目支出开展绩效自评，共涉及资金0万元，占政府性基金预算项目支出总额的0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numPr>
          <w:ilvl w:val="0"/>
          <w:numId w:val="2"/>
        </w:num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本单位年初无此项预算。</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11"/>
        <w:ind w:firstLine="640" w:firstLineChars="200"/>
        <w:rPr>
          <w:sz w:val="72"/>
          <w:szCs w:val="72"/>
        </w:rPr>
      </w:pPr>
      <w:r>
        <w:rPr>
          <w:rFonts w:hint="eastAsia" w:asciiTheme="minorEastAsia" w:hAnsiTheme="minorEastAsia" w:eastAsiaTheme="minorEastAsia"/>
          <w:sz w:val="32"/>
          <w:szCs w:val="32"/>
        </w:rPr>
        <w:t>本部门预算绩效管理开展情况、绩效目标和绩效评价报告已单独公开。</w:t>
      </w:r>
    </w:p>
    <w:p>
      <w:pPr>
        <w:pStyle w:val="11"/>
        <w:jc w:val="center"/>
        <w:rPr>
          <w:sz w:val="72"/>
          <w:szCs w:val="72"/>
        </w:rPr>
      </w:pPr>
    </w:p>
    <w:p>
      <w:pPr>
        <w:pStyle w:val="11"/>
        <w:jc w:val="center"/>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spacing w:line="500" w:lineRule="exact"/>
        <w:jc w:val="center"/>
        <w:rPr>
          <w:rFonts w:ascii="宋体" w:hAnsi="宋体"/>
          <w:b/>
          <w:sz w:val="44"/>
          <w:szCs w:val="44"/>
        </w:rPr>
      </w:pPr>
      <w:r>
        <w:rPr>
          <w:rFonts w:hint="eastAsia" w:ascii="宋体" w:hAnsi="宋体"/>
          <w:b/>
          <w:sz w:val="44"/>
          <w:szCs w:val="44"/>
        </w:rPr>
        <w:t>怀化市第四中学</w:t>
      </w:r>
    </w:p>
    <w:p>
      <w:pPr>
        <w:spacing w:line="500" w:lineRule="exact"/>
        <w:jc w:val="center"/>
        <w:rPr>
          <w:rFonts w:ascii="宋体" w:hAnsi="宋体"/>
          <w:b/>
          <w:sz w:val="44"/>
          <w:szCs w:val="44"/>
        </w:rPr>
      </w:pPr>
      <w:r>
        <w:rPr>
          <w:rFonts w:hint="eastAsia" w:ascii="宋体" w:hAnsi="宋体"/>
          <w:b/>
          <w:sz w:val="44"/>
          <w:szCs w:val="44"/>
        </w:rPr>
        <w:t>2021年部门整体支出绩效目标指标评价报告</w:t>
      </w:r>
    </w:p>
    <w:p>
      <w:pPr>
        <w:spacing w:line="500" w:lineRule="exact"/>
        <w:jc w:val="center"/>
        <w:rPr>
          <w:rFonts w:ascii="楷体" w:hAnsi="楷体" w:eastAsia="楷体"/>
          <w:sz w:val="28"/>
          <w:szCs w:val="28"/>
        </w:rPr>
      </w:pPr>
    </w:p>
    <w:p>
      <w:pPr>
        <w:autoSpaceDE w:val="0"/>
        <w:autoSpaceDN w:val="0"/>
        <w:adjustRightInd w:val="0"/>
        <w:jc w:val="both"/>
        <w:rPr>
          <w:rFonts w:hint="eastAsia" w:ascii="黑体" w:hAnsi="黑体" w:eastAsia="黑体" w:cs="黑体"/>
          <w:b/>
          <w:color w:val="000000"/>
          <w:kern w:val="0"/>
          <w:sz w:val="32"/>
          <w:szCs w:val="32"/>
        </w:rPr>
      </w:pPr>
      <w:r>
        <w:rPr>
          <w:rFonts w:hint="eastAsia" w:ascii="黑体" w:hAnsi="黑体" w:eastAsia="黑体" w:cs="黑体"/>
          <w:b/>
          <w:color w:val="000000"/>
          <w:kern w:val="0"/>
          <w:sz w:val="32"/>
          <w:szCs w:val="32"/>
        </w:rPr>
        <w:t>一、部门职能职责</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怀化市第四中学成立于1981年，承担了中学教育事务。</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部门基本概况：2021年部门预算编报范围包括一个机构。单位有编制数286人，在编268人，领导班子成员26人，退休12人，临聘教师1 人。一个党总支，下辖三个党支部，其中理科党支部36人，文科党支部37人，退休党支部34人，下辖三个党支部，共有党员107人。</w:t>
      </w:r>
    </w:p>
    <w:p>
      <w:pPr>
        <w:autoSpaceDE w:val="0"/>
        <w:autoSpaceDN w:val="0"/>
        <w:adjustRightInd w:val="0"/>
        <w:jc w:val="both"/>
        <w:rPr>
          <w:rFonts w:hint="eastAsia" w:ascii="黑体" w:hAnsi="黑体" w:eastAsia="黑体" w:cs="黑体"/>
          <w:b/>
          <w:color w:val="000000"/>
          <w:kern w:val="0"/>
          <w:sz w:val="32"/>
          <w:szCs w:val="32"/>
        </w:rPr>
      </w:pPr>
      <w:r>
        <w:rPr>
          <w:rFonts w:hint="eastAsia" w:ascii="黑体" w:hAnsi="黑体" w:eastAsia="黑体" w:cs="黑体"/>
          <w:b/>
          <w:color w:val="000000"/>
          <w:kern w:val="0"/>
          <w:sz w:val="32"/>
          <w:szCs w:val="32"/>
        </w:rPr>
        <w:t>二、一般公共预算支出情况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2021年一般公共财政拨款预算支出3914.2735万元，实际支出3914.2735万元。其中：</w:t>
      </w:r>
    </w:p>
    <w:p>
      <w:pPr>
        <w:keepNext w:val="0"/>
        <w:keepLines w:val="0"/>
        <w:pageBreakBefore w:val="0"/>
        <w:kinsoku/>
        <w:wordWrap/>
        <w:overflowPunct/>
        <w:topLinePunct w:val="0"/>
        <w:autoSpaceDE/>
        <w:autoSpaceDN/>
        <w:bidi w:val="0"/>
        <w:adjustRightInd/>
        <w:snapToGrid/>
        <w:ind w:left="0" w:leftChars="0"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（一）基本支出3889.4013万元，包括人员支出3509.</w:t>
      </w:r>
      <w:r>
        <w:rPr>
          <w:rFonts w:hint="eastAsia" w:ascii="宋体" w:hAnsi="宋体" w:cs="黑体"/>
          <w:color w:val="000000"/>
          <w:kern w:val="0"/>
          <w:sz w:val="32"/>
          <w:szCs w:val="32"/>
          <w:lang w:val="en-US" w:eastAsia="zh-CN"/>
        </w:rPr>
        <w:t>3</w:t>
      </w:r>
      <w:r>
        <w:rPr>
          <w:rFonts w:hint="eastAsia" w:ascii="宋体" w:hAnsi="宋体" w:cs="黑体"/>
          <w:color w:val="000000"/>
          <w:kern w:val="0"/>
          <w:sz w:val="32"/>
          <w:szCs w:val="32"/>
        </w:rPr>
        <w:t>万元（其中基本工资1330万元，津贴补贴127.</w:t>
      </w:r>
      <w:r>
        <w:rPr>
          <w:rFonts w:hint="eastAsia" w:ascii="宋体" w:hAnsi="宋体" w:cs="黑体"/>
          <w:color w:val="000000"/>
          <w:kern w:val="0"/>
          <w:sz w:val="32"/>
          <w:szCs w:val="32"/>
          <w:lang w:val="en-US" w:eastAsia="zh-CN"/>
        </w:rPr>
        <w:t>7</w:t>
      </w:r>
      <w:r>
        <w:rPr>
          <w:rFonts w:hint="eastAsia" w:ascii="宋体" w:hAnsi="宋体" w:cs="黑体"/>
          <w:color w:val="000000"/>
          <w:kern w:val="0"/>
          <w:sz w:val="32"/>
          <w:szCs w:val="32"/>
        </w:rPr>
        <w:t>万元，奖金761.</w:t>
      </w:r>
      <w:r>
        <w:rPr>
          <w:rFonts w:hint="eastAsia" w:ascii="宋体" w:hAnsi="宋体" w:cs="黑体"/>
          <w:color w:val="000000"/>
          <w:kern w:val="0"/>
          <w:sz w:val="32"/>
          <w:szCs w:val="32"/>
          <w:lang w:val="en-US" w:eastAsia="zh-CN"/>
        </w:rPr>
        <w:t>6</w:t>
      </w:r>
      <w:r>
        <w:rPr>
          <w:rFonts w:hint="eastAsia" w:ascii="宋体" w:hAnsi="宋体" w:cs="黑体"/>
          <w:color w:val="000000"/>
          <w:kern w:val="0"/>
          <w:sz w:val="32"/>
          <w:szCs w:val="32"/>
        </w:rPr>
        <w:t>万元，伙食费补助</w:t>
      </w:r>
      <w:r>
        <w:rPr>
          <w:rFonts w:hint="eastAsia" w:ascii="宋体" w:hAnsi="宋体" w:cs="黑体"/>
          <w:color w:val="000000"/>
          <w:kern w:val="0"/>
          <w:sz w:val="32"/>
          <w:szCs w:val="32"/>
          <w:lang w:val="en-US" w:eastAsia="zh-CN"/>
        </w:rPr>
        <w:t>1</w:t>
      </w:r>
      <w:r>
        <w:rPr>
          <w:rFonts w:hint="eastAsia" w:ascii="宋体" w:hAnsi="宋体" w:cs="黑体"/>
          <w:color w:val="000000"/>
          <w:kern w:val="0"/>
          <w:sz w:val="32"/>
          <w:szCs w:val="32"/>
        </w:rPr>
        <w:t>万元，绩效工资543.</w:t>
      </w:r>
      <w:r>
        <w:rPr>
          <w:rFonts w:hint="eastAsia" w:ascii="宋体" w:hAnsi="宋体" w:cs="黑体"/>
          <w:color w:val="000000"/>
          <w:kern w:val="0"/>
          <w:sz w:val="32"/>
          <w:szCs w:val="32"/>
          <w:lang w:val="en-US" w:eastAsia="zh-CN"/>
        </w:rPr>
        <w:t>2</w:t>
      </w:r>
      <w:r>
        <w:rPr>
          <w:rFonts w:hint="eastAsia" w:ascii="宋体" w:hAnsi="宋体" w:cs="黑体"/>
          <w:color w:val="000000"/>
          <w:kern w:val="0"/>
          <w:sz w:val="32"/>
          <w:szCs w:val="32"/>
        </w:rPr>
        <w:t>万元，基本养老保险支出388.</w:t>
      </w:r>
      <w:r>
        <w:rPr>
          <w:rFonts w:hint="eastAsia" w:ascii="宋体" w:hAnsi="宋体" w:cs="黑体"/>
          <w:color w:val="000000"/>
          <w:kern w:val="0"/>
          <w:sz w:val="32"/>
          <w:szCs w:val="32"/>
          <w:lang w:val="en-US" w:eastAsia="zh-CN"/>
        </w:rPr>
        <w:t>6</w:t>
      </w:r>
      <w:r>
        <w:rPr>
          <w:rFonts w:hint="eastAsia" w:ascii="宋体" w:hAnsi="宋体" w:cs="黑体"/>
          <w:color w:val="000000"/>
          <w:kern w:val="0"/>
          <w:sz w:val="32"/>
          <w:szCs w:val="32"/>
        </w:rPr>
        <w:t>万元，基本医疗保险支出173.</w:t>
      </w:r>
      <w:r>
        <w:rPr>
          <w:rFonts w:hint="eastAsia" w:ascii="宋体" w:hAnsi="宋体" w:cs="黑体"/>
          <w:color w:val="000000"/>
          <w:kern w:val="0"/>
          <w:sz w:val="32"/>
          <w:szCs w:val="32"/>
          <w:lang w:val="en-US" w:eastAsia="zh-CN"/>
        </w:rPr>
        <w:t>3</w:t>
      </w:r>
      <w:r>
        <w:rPr>
          <w:rFonts w:hint="eastAsia" w:ascii="宋体" w:hAnsi="宋体" w:cs="黑体"/>
          <w:color w:val="000000"/>
          <w:kern w:val="0"/>
          <w:sz w:val="32"/>
          <w:szCs w:val="32"/>
        </w:rPr>
        <w:t>万元，其他社会保障及工资福利支出</w:t>
      </w:r>
      <w:r>
        <w:rPr>
          <w:rFonts w:hint="eastAsia" w:ascii="宋体" w:hAnsi="宋体" w:cs="黑体"/>
          <w:color w:val="000000"/>
          <w:kern w:val="0"/>
          <w:sz w:val="32"/>
          <w:szCs w:val="32"/>
          <w:lang w:val="en-US" w:eastAsia="zh-CN"/>
        </w:rPr>
        <w:t>19</w:t>
      </w:r>
      <w:r>
        <w:rPr>
          <w:rFonts w:hint="eastAsia" w:ascii="宋体" w:hAnsi="宋体" w:cs="黑体"/>
          <w:color w:val="000000"/>
          <w:kern w:val="0"/>
          <w:sz w:val="32"/>
          <w:szCs w:val="32"/>
        </w:rPr>
        <w:t>万元。）和公用支出380万元（其中办公费8万元，印刷费21.</w:t>
      </w:r>
      <w:r>
        <w:rPr>
          <w:rFonts w:hint="eastAsia" w:ascii="宋体" w:hAnsi="宋体" w:cs="黑体"/>
          <w:color w:val="000000"/>
          <w:kern w:val="0"/>
          <w:sz w:val="32"/>
          <w:szCs w:val="32"/>
          <w:lang w:val="en-US" w:eastAsia="zh-CN"/>
        </w:rPr>
        <w:t>6</w:t>
      </w:r>
      <w:r>
        <w:rPr>
          <w:rFonts w:hint="eastAsia" w:ascii="宋体" w:hAnsi="宋体" w:cs="黑体"/>
          <w:color w:val="000000"/>
          <w:kern w:val="0"/>
          <w:sz w:val="32"/>
          <w:szCs w:val="32"/>
        </w:rPr>
        <w:t>万元，咨询费2.2万元，水电费88.</w:t>
      </w:r>
      <w:r>
        <w:rPr>
          <w:rFonts w:hint="eastAsia" w:ascii="宋体" w:hAnsi="宋体" w:cs="黑体"/>
          <w:color w:val="000000"/>
          <w:kern w:val="0"/>
          <w:sz w:val="32"/>
          <w:szCs w:val="32"/>
          <w:lang w:val="en-US" w:eastAsia="zh-CN"/>
        </w:rPr>
        <w:t>2</w:t>
      </w:r>
      <w:r>
        <w:rPr>
          <w:rFonts w:hint="eastAsia" w:ascii="宋体" w:hAnsi="宋体" w:cs="黑体"/>
          <w:color w:val="000000"/>
          <w:kern w:val="0"/>
          <w:sz w:val="32"/>
          <w:szCs w:val="32"/>
        </w:rPr>
        <w:t>万元，邮电费</w:t>
      </w:r>
      <w:r>
        <w:rPr>
          <w:rFonts w:hint="eastAsia" w:ascii="宋体" w:hAnsi="宋体" w:cs="黑体"/>
          <w:color w:val="000000"/>
          <w:kern w:val="0"/>
          <w:sz w:val="32"/>
          <w:szCs w:val="32"/>
          <w:lang w:val="en-US" w:eastAsia="zh-CN"/>
        </w:rPr>
        <w:t>1</w:t>
      </w:r>
      <w:r>
        <w:rPr>
          <w:rFonts w:hint="eastAsia" w:ascii="宋体" w:hAnsi="宋体" w:cs="黑体"/>
          <w:color w:val="000000"/>
          <w:kern w:val="0"/>
          <w:sz w:val="32"/>
          <w:szCs w:val="32"/>
        </w:rPr>
        <w:t>，差旅费3.</w:t>
      </w:r>
      <w:r>
        <w:rPr>
          <w:rFonts w:hint="eastAsia" w:ascii="宋体" w:hAnsi="宋体" w:cs="黑体"/>
          <w:color w:val="000000"/>
          <w:kern w:val="0"/>
          <w:sz w:val="32"/>
          <w:szCs w:val="32"/>
          <w:lang w:val="en-US" w:eastAsia="zh-CN"/>
        </w:rPr>
        <w:t>6</w:t>
      </w:r>
      <w:r>
        <w:rPr>
          <w:rFonts w:hint="eastAsia" w:ascii="宋体" w:hAnsi="宋体" w:cs="黑体"/>
          <w:color w:val="000000"/>
          <w:kern w:val="0"/>
          <w:sz w:val="32"/>
          <w:szCs w:val="32"/>
        </w:rPr>
        <w:t>万元，维修费10.</w:t>
      </w:r>
      <w:r>
        <w:rPr>
          <w:rFonts w:hint="eastAsia" w:ascii="宋体" w:hAnsi="宋体" w:cs="黑体"/>
          <w:color w:val="000000"/>
          <w:kern w:val="0"/>
          <w:sz w:val="32"/>
          <w:szCs w:val="32"/>
          <w:lang w:val="en-US" w:eastAsia="zh-CN"/>
        </w:rPr>
        <w:t>4</w:t>
      </w:r>
      <w:r>
        <w:rPr>
          <w:rFonts w:hint="eastAsia" w:ascii="宋体" w:hAnsi="宋体" w:cs="黑体"/>
          <w:color w:val="000000"/>
          <w:kern w:val="0"/>
          <w:sz w:val="32"/>
          <w:szCs w:val="32"/>
        </w:rPr>
        <w:t>万元，租赁费3.4万元，培训费8.</w:t>
      </w:r>
      <w:r>
        <w:rPr>
          <w:rFonts w:hint="eastAsia" w:ascii="宋体" w:hAnsi="宋体" w:cs="黑体"/>
          <w:color w:val="000000"/>
          <w:kern w:val="0"/>
          <w:sz w:val="32"/>
          <w:szCs w:val="32"/>
          <w:lang w:val="en-US" w:eastAsia="zh-CN"/>
        </w:rPr>
        <w:t>4</w:t>
      </w:r>
      <w:r>
        <w:rPr>
          <w:rFonts w:hint="eastAsia" w:ascii="宋体" w:hAnsi="宋体" w:cs="黑体"/>
          <w:color w:val="000000"/>
          <w:kern w:val="0"/>
          <w:sz w:val="32"/>
          <w:szCs w:val="32"/>
        </w:rPr>
        <w:t>万元，专业材料费1.</w:t>
      </w:r>
      <w:r>
        <w:rPr>
          <w:rFonts w:hint="eastAsia" w:ascii="宋体" w:hAnsi="宋体" w:cs="黑体"/>
          <w:color w:val="000000"/>
          <w:kern w:val="0"/>
          <w:sz w:val="32"/>
          <w:szCs w:val="32"/>
          <w:lang w:val="en-US" w:eastAsia="zh-CN"/>
        </w:rPr>
        <w:t>4</w:t>
      </w:r>
      <w:r>
        <w:rPr>
          <w:rFonts w:hint="eastAsia" w:ascii="宋体" w:hAnsi="宋体" w:cs="黑体"/>
          <w:color w:val="000000"/>
          <w:kern w:val="0"/>
          <w:sz w:val="32"/>
          <w:szCs w:val="32"/>
        </w:rPr>
        <w:t>，劳务费5.</w:t>
      </w:r>
      <w:r>
        <w:rPr>
          <w:rFonts w:hint="eastAsia" w:ascii="宋体" w:hAnsi="宋体" w:cs="黑体"/>
          <w:color w:val="000000"/>
          <w:kern w:val="0"/>
          <w:sz w:val="32"/>
          <w:szCs w:val="32"/>
          <w:lang w:val="en-US" w:eastAsia="zh-CN"/>
        </w:rPr>
        <w:t>1</w:t>
      </w:r>
      <w:r>
        <w:rPr>
          <w:rFonts w:hint="eastAsia" w:ascii="宋体" w:hAnsi="宋体" w:cs="黑体"/>
          <w:color w:val="000000"/>
          <w:kern w:val="0"/>
          <w:sz w:val="32"/>
          <w:szCs w:val="32"/>
        </w:rPr>
        <w:t>万元，工会会费125万元,福利费0万元，其他商品及服务支出93.</w:t>
      </w:r>
      <w:r>
        <w:rPr>
          <w:rFonts w:hint="eastAsia" w:ascii="宋体" w:hAnsi="宋体" w:cs="黑体"/>
          <w:color w:val="000000"/>
          <w:kern w:val="0"/>
          <w:sz w:val="32"/>
          <w:szCs w:val="32"/>
          <w:lang w:val="en-US" w:eastAsia="zh-CN"/>
        </w:rPr>
        <w:t>4</w:t>
      </w:r>
      <w:r>
        <w:rPr>
          <w:rFonts w:hint="eastAsia" w:ascii="宋体" w:hAnsi="宋体" w:cs="黑体"/>
          <w:color w:val="000000"/>
          <w:kern w:val="0"/>
          <w:sz w:val="32"/>
          <w:szCs w:val="32"/>
        </w:rPr>
        <w:t>万元。）</w:t>
      </w:r>
    </w:p>
    <w:p>
      <w:pPr>
        <w:keepNext w:val="0"/>
        <w:keepLines w:val="0"/>
        <w:pageBreakBefore w:val="0"/>
        <w:kinsoku/>
        <w:wordWrap/>
        <w:overflowPunct/>
        <w:topLinePunct w:val="0"/>
        <w:autoSpaceDE/>
        <w:autoSpaceDN/>
        <w:bidi w:val="0"/>
        <w:adjustRightInd/>
        <w:snapToGrid/>
        <w:ind w:left="0" w:leftChars="0"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（二）项目支出24.8722万元，包括暑假集中维修、学校绿化、危险化学品储存室项目等学校修筑支出。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（三）“三公”经费增减情况，我校2021年度“三公”经费标准为0万元，2021年核定标准为0万元，“三公”经费控制率100%。</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（四）政府采购执行情况，2021年我校政府采购预算为0万元，其中：0万元属于办公设备购置；0万元用于采购，政府采购执行率无。</w:t>
      </w:r>
    </w:p>
    <w:p>
      <w:pPr>
        <w:rPr>
          <w:rFonts w:ascii="宋体" w:hAnsi="宋体" w:cs="黑体"/>
          <w:color w:val="000000"/>
          <w:kern w:val="0"/>
          <w:sz w:val="32"/>
          <w:szCs w:val="32"/>
        </w:rPr>
      </w:pPr>
      <w:r>
        <w:rPr>
          <w:rFonts w:hint="eastAsia" w:cs="黑体" w:asciiTheme="minorEastAsia" w:hAnsiTheme="minorEastAsia"/>
          <w:b/>
          <w:color w:val="000000"/>
          <w:kern w:val="0"/>
          <w:sz w:val="32"/>
          <w:szCs w:val="32"/>
        </w:rPr>
        <w:t>三、财务管理及内控建设</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整个项目的运行完全按照我校内部管理制度、区教育局及财政的有关规定执行，所有开支均按照财务管理制度严格执行，不存在违规违法的问题。</w:t>
      </w:r>
    </w:p>
    <w:p>
      <w:pPr>
        <w:numPr>
          <w:ilvl w:val="0"/>
          <w:numId w:val="0"/>
        </w:numPr>
        <w:autoSpaceDE w:val="0"/>
        <w:autoSpaceDN w:val="0"/>
        <w:adjustRightInd w:val="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四、</w:t>
      </w:r>
      <w:r>
        <w:rPr>
          <w:rFonts w:hint="eastAsia" w:cs="黑体" w:asciiTheme="minorEastAsia" w:hAnsiTheme="minorEastAsia"/>
          <w:b/>
          <w:color w:val="000000"/>
          <w:kern w:val="0"/>
          <w:sz w:val="32"/>
          <w:szCs w:val="32"/>
        </w:rPr>
        <w:t>绩效目标完成情况</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2021年在上级部门的正确领导下，保证各项资金使用的真实、合法、有效，充分发挥资金使用效率。年初制定的支出绩效目标总体完成情况良好，学校实现平稳运行，各项教育教学工作正常有序。</w:t>
      </w:r>
    </w:p>
    <w:p>
      <w:pPr>
        <w:numPr>
          <w:ilvl w:val="0"/>
          <w:numId w:val="0"/>
        </w:numPr>
        <w:spacing w:line="360" w:lineRule="auto"/>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五、</w:t>
      </w:r>
      <w:r>
        <w:rPr>
          <w:rFonts w:hint="eastAsia" w:cs="黑体" w:asciiTheme="minorEastAsia" w:hAnsiTheme="minorEastAsia"/>
          <w:b/>
          <w:color w:val="000000"/>
          <w:kern w:val="0"/>
          <w:sz w:val="32"/>
          <w:szCs w:val="32"/>
        </w:rPr>
        <w:t>存在的不足和建议</w:t>
      </w:r>
    </w:p>
    <w:p>
      <w:pPr>
        <w:spacing w:line="360" w:lineRule="auto"/>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不足之处：</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1、学校的固定资产管理有待大力加强，后续应加强人员配备和台帐管理，按要求逐步完善固定资产实物管理。</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2、更加科学合理编制预算，加强对预算知识的学习培训，提高预算管理效率。</w:t>
      </w:r>
    </w:p>
    <w:p>
      <w:pPr>
        <w:widowControl/>
        <w:shd w:val="clear" w:color="auto" w:fill="FFFFFF"/>
        <w:spacing w:line="600" w:lineRule="atLeast"/>
        <w:ind w:firstLine="632" w:firstLineChars="200"/>
        <w:rPr>
          <w:rFonts w:ascii="宋体" w:hAnsi="宋体" w:eastAsia="宋体" w:cs="宋体"/>
          <w:b/>
          <w:spacing w:val="-2"/>
          <w:sz w:val="32"/>
          <w:szCs w:val="32"/>
        </w:rPr>
      </w:pPr>
      <w:r>
        <w:rPr>
          <w:rFonts w:hint="eastAsia" w:ascii="宋体" w:hAnsi="宋体" w:eastAsia="宋体" w:cs="宋体"/>
          <w:b/>
          <w:spacing w:val="-2"/>
          <w:sz w:val="32"/>
          <w:szCs w:val="32"/>
        </w:rPr>
        <w:t>建议：</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lang w:val="en-US" w:eastAsia="zh-CN"/>
        </w:rPr>
        <w:t>1、</w:t>
      </w:r>
      <w:r>
        <w:rPr>
          <w:rFonts w:hint="eastAsia" w:ascii="宋体" w:hAnsi="宋体" w:cs="黑体"/>
          <w:color w:val="000000"/>
          <w:kern w:val="0"/>
          <w:sz w:val="32"/>
          <w:szCs w:val="32"/>
        </w:rPr>
        <w:t>预算前增加各部门预算汇总上报环节；</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lang w:val="en-US" w:eastAsia="zh-CN"/>
        </w:rPr>
        <w:t>2、</w:t>
      </w:r>
      <w:r>
        <w:rPr>
          <w:rFonts w:hint="eastAsia" w:ascii="宋体" w:hAnsi="宋体" w:cs="黑体"/>
          <w:color w:val="000000"/>
          <w:kern w:val="0"/>
          <w:sz w:val="32"/>
          <w:szCs w:val="32"/>
        </w:rPr>
        <w:t>加强预算的前瞻性和指导性，提高预算的指导性作用。</w:t>
      </w:r>
    </w:p>
    <w:p>
      <w:pPr>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lang w:val="en-US" w:eastAsia="zh-CN"/>
        </w:rPr>
        <w:t>3、</w:t>
      </w:r>
      <w:r>
        <w:rPr>
          <w:rFonts w:hint="eastAsia" w:ascii="宋体" w:hAnsi="宋体" w:cs="黑体"/>
          <w:color w:val="000000"/>
          <w:kern w:val="0"/>
          <w:sz w:val="32"/>
          <w:szCs w:val="32"/>
        </w:rPr>
        <w:t>加强资产管理人员配备，专项工作落实落细。</w:t>
      </w:r>
    </w:p>
    <w:p>
      <w:pPr>
        <w:ind w:firstLine="640" w:firstLineChars="200"/>
        <w:rPr>
          <w:rFonts w:cs="仿宋" w:asciiTheme="minorEastAsia" w:hAnsiTheme="minorEastAsia"/>
          <w:sz w:val="32"/>
          <w:szCs w:val="32"/>
        </w:rPr>
      </w:pPr>
      <w:r>
        <w:rPr>
          <w:rFonts w:hint="eastAsia" w:ascii="宋体" w:hAnsi="宋体" w:cs="黑体"/>
          <w:color w:val="000000"/>
          <w:kern w:val="0"/>
          <w:sz w:val="32"/>
          <w:szCs w:val="32"/>
          <w:lang w:val="en-US" w:eastAsia="zh-CN"/>
        </w:rPr>
        <w:t>4、</w:t>
      </w:r>
      <w:r>
        <w:rPr>
          <w:rFonts w:hint="eastAsia" w:ascii="宋体" w:hAnsi="宋体" w:cs="黑体"/>
          <w:color w:val="000000"/>
          <w:kern w:val="0"/>
          <w:sz w:val="32"/>
          <w:szCs w:val="32"/>
        </w:rPr>
        <w:t>加强相关人员业务培训，学习预算及绩效评价管理水平，提升业务能力。</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46BAB5"/>
    <w:multiLevelType w:val="singleLevel"/>
    <w:tmpl w:val="9046BAB5"/>
    <w:lvl w:ilvl="0" w:tentative="0">
      <w:start w:val="2"/>
      <w:numFmt w:val="decimal"/>
      <w:suff w:val="nothing"/>
      <w:lvlText w:val="（%1）"/>
      <w:lvlJc w:val="left"/>
    </w:lvl>
  </w:abstractNum>
  <w:abstractNum w:abstractNumId="1">
    <w:nsid w:val="4CD7E3C8"/>
    <w:multiLevelType w:val="singleLevel"/>
    <w:tmpl w:val="4CD7E3C8"/>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D4B3A"/>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E7BC3"/>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3A5C"/>
    <w:rsid w:val="00F74360"/>
    <w:rsid w:val="00FB462F"/>
    <w:rsid w:val="00FE16FA"/>
    <w:rsid w:val="00FE328A"/>
    <w:rsid w:val="00FE6269"/>
    <w:rsid w:val="00FF5CD6"/>
    <w:rsid w:val="016A347B"/>
    <w:rsid w:val="01930549"/>
    <w:rsid w:val="01B05B18"/>
    <w:rsid w:val="021F4A85"/>
    <w:rsid w:val="048A7457"/>
    <w:rsid w:val="049E5F07"/>
    <w:rsid w:val="04F32C0E"/>
    <w:rsid w:val="0733617A"/>
    <w:rsid w:val="095A3DD5"/>
    <w:rsid w:val="0A344626"/>
    <w:rsid w:val="0B492353"/>
    <w:rsid w:val="0ED2440E"/>
    <w:rsid w:val="0FB82653"/>
    <w:rsid w:val="10F62635"/>
    <w:rsid w:val="1223461E"/>
    <w:rsid w:val="12771079"/>
    <w:rsid w:val="12952BFB"/>
    <w:rsid w:val="12C23BFF"/>
    <w:rsid w:val="13D028F2"/>
    <w:rsid w:val="149A59CD"/>
    <w:rsid w:val="14D21F08"/>
    <w:rsid w:val="152B555A"/>
    <w:rsid w:val="1600700A"/>
    <w:rsid w:val="16CD6162"/>
    <w:rsid w:val="188735CF"/>
    <w:rsid w:val="1B645B2F"/>
    <w:rsid w:val="1C9610E2"/>
    <w:rsid w:val="1CBF0BC6"/>
    <w:rsid w:val="1D237576"/>
    <w:rsid w:val="1D730C34"/>
    <w:rsid w:val="1E117CB4"/>
    <w:rsid w:val="1EB53B18"/>
    <w:rsid w:val="1EC3614C"/>
    <w:rsid w:val="20E22BD6"/>
    <w:rsid w:val="222A508E"/>
    <w:rsid w:val="22B5066F"/>
    <w:rsid w:val="230E5A20"/>
    <w:rsid w:val="27F82CDF"/>
    <w:rsid w:val="28441ACC"/>
    <w:rsid w:val="2BBB18D0"/>
    <w:rsid w:val="2BDE4A6F"/>
    <w:rsid w:val="2BE03E2F"/>
    <w:rsid w:val="2CFE37C7"/>
    <w:rsid w:val="2EE808EF"/>
    <w:rsid w:val="303C4D07"/>
    <w:rsid w:val="30B815DF"/>
    <w:rsid w:val="30EC27F0"/>
    <w:rsid w:val="316210C5"/>
    <w:rsid w:val="31B45EC9"/>
    <w:rsid w:val="31FB60B6"/>
    <w:rsid w:val="322B1B08"/>
    <w:rsid w:val="32641B63"/>
    <w:rsid w:val="34741C3F"/>
    <w:rsid w:val="351333BE"/>
    <w:rsid w:val="36343134"/>
    <w:rsid w:val="36E57654"/>
    <w:rsid w:val="372F7E63"/>
    <w:rsid w:val="38700A1F"/>
    <w:rsid w:val="38E82364"/>
    <w:rsid w:val="3F8073EA"/>
    <w:rsid w:val="43367407"/>
    <w:rsid w:val="450D7972"/>
    <w:rsid w:val="463256B8"/>
    <w:rsid w:val="464E0242"/>
    <w:rsid w:val="476F66C2"/>
    <w:rsid w:val="48547E19"/>
    <w:rsid w:val="495E5062"/>
    <w:rsid w:val="497B2A0A"/>
    <w:rsid w:val="4A187736"/>
    <w:rsid w:val="4D027104"/>
    <w:rsid w:val="4F3C2AD4"/>
    <w:rsid w:val="508B20AE"/>
    <w:rsid w:val="50E1178F"/>
    <w:rsid w:val="522462FB"/>
    <w:rsid w:val="53A11FB2"/>
    <w:rsid w:val="54A63196"/>
    <w:rsid w:val="553336BC"/>
    <w:rsid w:val="561D1A0D"/>
    <w:rsid w:val="59B64B4D"/>
    <w:rsid w:val="59C3534E"/>
    <w:rsid w:val="5A571EEC"/>
    <w:rsid w:val="5C3B2178"/>
    <w:rsid w:val="5D977B43"/>
    <w:rsid w:val="5DCD5A99"/>
    <w:rsid w:val="5F7E5218"/>
    <w:rsid w:val="6028125A"/>
    <w:rsid w:val="61243C22"/>
    <w:rsid w:val="61EB473F"/>
    <w:rsid w:val="6210294C"/>
    <w:rsid w:val="643A3F7A"/>
    <w:rsid w:val="64575A3B"/>
    <w:rsid w:val="65A2479E"/>
    <w:rsid w:val="6695385C"/>
    <w:rsid w:val="678E0CBA"/>
    <w:rsid w:val="688D38DA"/>
    <w:rsid w:val="68AF296B"/>
    <w:rsid w:val="68D0064A"/>
    <w:rsid w:val="6B2B4E03"/>
    <w:rsid w:val="6B9C71E2"/>
    <w:rsid w:val="6D265C09"/>
    <w:rsid w:val="6D5B17B0"/>
    <w:rsid w:val="6DDD49B8"/>
    <w:rsid w:val="6E6F1924"/>
    <w:rsid w:val="6E8A3C0A"/>
    <w:rsid w:val="6EAA1388"/>
    <w:rsid w:val="6EE07037"/>
    <w:rsid w:val="6F6F55FE"/>
    <w:rsid w:val="6FFA51F0"/>
    <w:rsid w:val="71EF5B86"/>
    <w:rsid w:val="73572D10"/>
    <w:rsid w:val="74100036"/>
    <w:rsid w:val="74882AF9"/>
    <w:rsid w:val="75746AB9"/>
    <w:rsid w:val="7655689B"/>
    <w:rsid w:val="78477250"/>
    <w:rsid w:val="78F73755"/>
    <w:rsid w:val="7BDE58A1"/>
    <w:rsid w:val="7C384135"/>
    <w:rsid w:val="7C773348"/>
    <w:rsid w:val="7DFC39DF"/>
    <w:rsid w:val="7F9F12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5214</Words>
  <Characters>5790</Characters>
  <Lines>45</Lines>
  <Paragraphs>12</Paragraphs>
  <TotalTime>0</TotalTime>
  <ScaleCrop>false</ScaleCrop>
  <LinksUpToDate>false</LinksUpToDate>
  <CharactersWithSpaces>5808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2023-09-27T13:24:40Z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F1E755EE035B45C6855BE54229108F3F</vt:lpwstr>
  </property>
</Properties>
</file>