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B45" w:rsidRDefault="00C71B45">
      <w:pPr>
        <w:pStyle w:val="Default"/>
        <w:jc w:val="both"/>
        <w:rPr>
          <w:sz w:val="56"/>
          <w:szCs w:val="56"/>
        </w:rPr>
      </w:pPr>
    </w:p>
    <w:p w:rsidR="00C71B45" w:rsidRDefault="00C71B45">
      <w:pPr>
        <w:pStyle w:val="Default"/>
        <w:jc w:val="center"/>
        <w:rPr>
          <w:sz w:val="56"/>
          <w:szCs w:val="56"/>
        </w:rPr>
      </w:pPr>
    </w:p>
    <w:p w:rsidR="00C71B45" w:rsidRDefault="00C71B45">
      <w:pPr>
        <w:pStyle w:val="Default"/>
        <w:jc w:val="center"/>
        <w:rPr>
          <w:sz w:val="84"/>
          <w:szCs w:val="84"/>
        </w:rPr>
      </w:pPr>
    </w:p>
    <w:p w:rsidR="00C71B45" w:rsidRDefault="00C71B45">
      <w:pPr>
        <w:pStyle w:val="Default"/>
        <w:jc w:val="center"/>
        <w:rPr>
          <w:sz w:val="84"/>
          <w:szCs w:val="84"/>
        </w:rPr>
      </w:pPr>
    </w:p>
    <w:p w:rsidR="00C71B45" w:rsidRDefault="00B74F6A">
      <w:pPr>
        <w:pStyle w:val="Default"/>
        <w:jc w:val="center"/>
        <w:rPr>
          <w:sz w:val="84"/>
          <w:szCs w:val="84"/>
        </w:rPr>
      </w:pPr>
      <w:r>
        <w:rPr>
          <w:rFonts w:hint="eastAsia"/>
          <w:sz w:val="84"/>
          <w:szCs w:val="84"/>
        </w:rPr>
        <w:t>2021</w:t>
      </w:r>
      <w:r>
        <w:rPr>
          <w:rFonts w:hint="eastAsia"/>
          <w:sz w:val="84"/>
          <w:szCs w:val="84"/>
        </w:rPr>
        <w:t>年度</w:t>
      </w:r>
    </w:p>
    <w:p w:rsidR="00C71B45" w:rsidRDefault="00B74F6A">
      <w:pPr>
        <w:pStyle w:val="Default"/>
        <w:jc w:val="center"/>
        <w:rPr>
          <w:sz w:val="84"/>
          <w:szCs w:val="84"/>
        </w:rPr>
      </w:pPr>
      <w:r>
        <w:rPr>
          <w:rFonts w:hint="eastAsia"/>
          <w:sz w:val="84"/>
          <w:szCs w:val="84"/>
        </w:rPr>
        <w:t>怀化市鹤城区农贸市场建设管理办公室</w:t>
      </w:r>
    </w:p>
    <w:p w:rsidR="00C71B45" w:rsidRDefault="00B74F6A">
      <w:pPr>
        <w:pStyle w:val="Default"/>
        <w:jc w:val="center"/>
        <w:rPr>
          <w:sz w:val="84"/>
          <w:szCs w:val="84"/>
        </w:rPr>
      </w:pPr>
      <w:r>
        <w:rPr>
          <w:rFonts w:hint="eastAsia"/>
          <w:sz w:val="84"/>
          <w:szCs w:val="84"/>
        </w:rPr>
        <w:t>部门决算</w:t>
      </w:r>
    </w:p>
    <w:p w:rsidR="00C71B45" w:rsidRDefault="00C71B45">
      <w:pPr>
        <w:pStyle w:val="Default"/>
        <w:jc w:val="center"/>
        <w:rPr>
          <w:sz w:val="56"/>
          <w:szCs w:val="56"/>
        </w:rPr>
      </w:pPr>
    </w:p>
    <w:p w:rsidR="00C71B45" w:rsidRDefault="00C71B45">
      <w:pPr>
        <w:pStyle w:val="Default"/>
        <w:jc w:val="center"/>
        <w:rPr>
          <w:sz w:val="56"/>
          <w:szCs w:val="56"/>
        </w:rPr>
      </w:pPr>
    </w:p>
    <w:p w:rsidR="00C71B45" w:rsidRDefault="00C71B45">
      <w:pPr>
        <w:pStyle w:val="Default"/>
        <w:jc w:val="center"/>
        <w:rPr>
          <w:sz w:val="56"/>
          <w:szCs w:val="56"/>
        </w:rPr>
      </w:pPr>
    </w:p>
    <w:p w:rsidR="00C71B45" w:rsidRDefault="00C71B45">
      <w:pPr>
        <w:pStyle w:val="Default"/>
        <w:jc w:val="center"/>
        <w:rPr>
          <w:sz w:val="56"/>
          <w:szCs w:val="56"/>
        </w:rPr>
      </w:pPr>
    </w:p>
    <w:p w:rsidR="00C71B45" w:rsidRDefault="00C71B45">
      <w:pPr>
        <w:pStyle w:val="Default"/>
        <w:jc w:val="center"/>
        <w:rPr>
          <w:sz w:val="32"/>
          <w:szCs w:val="32"/>
        </w:rPr>
      </w:pPr>
    </w:p>
    <w:p w:rsidR="00C71B45" w:rsidRDefault="00C71B45">
      <w:pPr>
        <w:pStyle w:val="Default"/>
        <w:jc w:val="center"/>
        <w:rPr>
          <w:sz w:val="32"/>
          <w:szCs w:val="32"/>
        </w:rPr>
      </w:pPr>
    </w:p>
    <w:p w:rsidR="00C71B45" w:rsidRDefault="00C71B45">
      <w:pPr>
        <w:pStyle w:val="Default"/>
        <w:spacing w:line="500" w:lineRule="exact"/>
        <w:jc w:val="both"/>
        <w:rPr>
          <w:b/>
          <w:sz w:val="36"/>
          <w:szCs w:val="28"/>
        </w:rPr>
      </w:pPr>
    </w:p>
    <w:p w:rsidR="00C71B45" w:rsidRDefault="00C71B45">
      <w:pPr>
        <w:pStyle w:val="Default"/>
        <w:spacing w:line="500" w:lineRule="exact"/>
        <w:jc w:val="center"/>
        <w:rPr>
          <w:b/>
          <w:sz w:val="36"/>
          <w:szCs w:val="28"/>
        </w:rPr>
      </w:pPr>
    </w:p>
    <w:p w:rsidR="00C71B45" w:rsidRDefault="00B74F6A">
      <w:pPr>
        <w:pStyle w:val="Default"/>
        <w:spacing w:line="500" w:lineRule="exact"/>
        <w:jc w:val="center"/>
        <w:rPr>
          <w:b/>
          <w:sz w:val="36"/>
          <w:szCs w:val="28"/>
        </w:rPr>
      </w:pPr>
      <w:r>
        <w:rPr>
          <w:rFonts w:hint="eastAsia"/>
          <w:b/>
          <w:sz w:val="36"/>
          <w:szCs w:val="28"/>
        </w:rPr>
        <w:lastRenderedPageBreak/>
        <w:t>目录</w:t>
      </w:r>
    </w:p>
    <w:p w:rsidR="00C71B45" w:rsidRDefault="00B74F6A">
      <w:pPr>
        <w:pStyle w:val="Default"/>
        <w:spacing w:line="500" w:lineRule="exact"/>
        <w:rPr>
          <w:rFonts w:ascii="仿宋_GB2312" w:hAnsi="仿宋_GB2312" w:cs="仿宋_GB2312"/>
          <w:b/>
          <w:sz w:val="28"/>
          <w:szCs w:val="28"/>
        </w:rPr>
      </w:pPr>
      <w:r>
        <w:rPr>
          <w:rFonts w:hint="eastAsia"/>
          <w:b/>
          <w:sz w:val="28"/>
          <w:szCs w:val="28"/>
        </w:rPr>
        <w:t>第一部分怀化市鹤城区农贸市场建设管理办公室单位概况</w:t>
      </w:r>
    </w:p>
    <w:p w:rsidR="00C71B45" w:rsidRDefault="00B74F6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C71B45" w:rsidRDefault="00B74F6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C71B45" w:rsidRDefault="00B74F6A">
      <w:pPr>
        <w:pStyle w:val="Default"/>
        <w:spacing w:line="50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w:t>
      </w:r>
      <w:r>
        <w:rPr>
          <w:rFonts w:hAnsi="仿宋_GB2312" w:hint="eastAsia"/>
          <w:b/>
          <w:sz w:val="28"/>
          <w:szCs w:val="28"/>
        </w:rPr>
        <w:t>21</w:t>
      </w:r>
      <w:r>
        <w:rPr>
          <w:rFonts w:hAnsi="仿宋_GB2312" w:hint="eastAsia"/>
          <w:b/>
          <w:sz w:val="28"/>
          <w:szCs w:val="28"/>
        </w:rPr>
        <w:t>年度部门决算表</w:t>
      </w:r>
    </w:p>
    <w:p w:rsidR="00C71B45" w:rsidRDefault="00B74F6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C71B45" w:rsidRDefault="00B74F6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C71B45" w:rsidRDefault="00B74F6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C71B45" w:rsidRDefault="00B74F6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C71B45" w:rsidRDefault="00B74F6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C71B45" w:rsidRDefault="00B74F6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w:t>
      </w:r>
      <w:r>
        <w:rPr>
          <w:rFonts w:asciiTheme="minorEastAsia" w:eastAsiaTheme="minorEastAsia" w:hAnsiTheme="minorEastAsia" w:cs="仿宋_GB2312" w:hint="eastAsia"/>
          <w:sz w:val="28"/>
          <w:szCs w:val="28"/>
        </w:rPr>
        <w:t>明细</w:t>
      </w:r>
      <w:r>
        <w:rPr>
          <w:rFonts w:asciiTheme="minorEastAsia" w:eastAsiaTheme="minorEastAsia" w:hAnsiTheme="minorEastAsia" w:cs="仿宋_GB2312"/>
          <w:sz w:val="28"/>
          <w:szCs w:val="28"/>
        </w:rPr>
        <w:t>表</w:t>
      </w:r>
    </w:p>
    <w:p w:rsidR="00C71B45" w:rsidRDefault="00B74F6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C71B45" w:rsidRDefault="00B74F6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C71B45" w:rsidRDefault="00B74F6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C71B45" w:rsidRDefault="00B74F6A">
      <w:pPr>
        <w:pStyle w:val="Default"/>
        <w:spacing w:line="50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w:t>
      </w:r>
      <w:r>
        <w:rPr>
          <w:rFonts w:hAnsi="仿宋_GB2312" w:hint="eastAsia"/>
          <w:b/>
          <w:sz w:val="28"/>
          <w:szCs w:val="28"/>
        </w:rPr>
        <w:t>21</w:t>
      </w:r>
      <w:r>
        <w:rPr>
          <w:rFonts w:hAnsi="仿宋_GB2312" w:hint="eastAsia"/>
          <w:b/>
          <w:sz w:val="28"/>
          <w:szCs w:val="28"/>
        </w:rPr>
        <w:t>年度部门决算情况说明</w:t>
      </w:r>
    </w:p>
    <w:p w:rsidR="00C71B45" w:rsidRDefault="00B74F6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C71B45" w:rsidRDefault="00B74F6A">
      <w:pPr>
        <w:spacing w:line="50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C71B45" w:rsidRDefault="00B74F6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C71B45" w:rsidRDefault="00B74F6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C71B45" w:rsidRDefault="00B74F6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C71B45" w:rsidRDefault="00B74F6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C71B45" w:rsidRDefault="00B74F6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三公</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经费支出决算情况说明</w:t>
      </w:r>
    </w:p>
    <w:p w:rsidR="00C71B45" w:rsidRDefault="00B74F6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C71B45" w:rsidRDefault="00B74F6A">
      <w:pPr>
        <w:autoSpaceDE w:val="0"/>
        <w:autoSpaceDN w:val="0"/>
        <w:adjustRightInd w:val="0"/>
        <w:spacing w:line="500" w:lineRule="exact"/>
        <w:ind w:firstLineChars="250" w:firstLine="700"/>
        <w:jc w:val="left"/>
        <w:rPr>
          <w:rFonts w:asciiTheme="minorEastAsia" w:hAnsiTheme="minorEastAsia" w:cs="仿宋_GB2312"/>
          <w:sz w:val="28"/>
          <w:szCs w:val="28"/>
        </w:rPr>
      </w:pPr>
      <w:r>
        <w:rPr>
          <w:rFonts w:ascii="仿宋_GB2312" w:hAnsi="仿宋_GB2312" w:cs="仿宋_GB2312" w:hint="eastAsia"/>
          <w:color w:val="000000"/>
          <w:kern w:val="0"/>
          <w:sz w:val="28"/>
          <w:szCs w:val="28"/>
        </w:rPr>
        <w:t>九、</w:t>
      </w:r>
      <w:r>
        <w:rPr>
          <w:rFonts w:asciiTheme="minorEastAsia" w:hAnsiTheme="minorEastAsia" w:cs="仿宋_GB2312" w:hint="eastAsia"/>
          <w:sz w:val="28"/>
          <w:szCs w:val="28"/>
        </w:rPr>
        <w:t>国有资本经营预算财政拨款收支决算情况</w:t>
      </w:r>
    </w:p>
    <w:p w:rsidR="00C71B45" w:rsidRDefault="00B74F6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机关运行经费支出说明</w:t>
      </w:r>
    </w:p>
    <w:p w:rsidR="00C71B45" w:rsidRDefault="00B74F6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十一、一般性支出情况说明</w:t>
      </w:r>
    </w:p>
    <w:p w:rsidR="00C71B45" w:rsidRDefault="00B74F6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十二、政府采购支出说明</w:t>
      </w:r>
    </w:p>
    <w:p w:rsidR="00C71B45" w:rsidRDefault="00B74F6A">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十三、国有资产占用情况说明</w:t>
      </w:r>
    </w:p>
    <w:p w:rsidR="00C71B45" w:rsidRDefault="00B74F6A">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十四、</w:t>
      </w:r>
      <w:r>
        <w:rPr>
          <w:rFonts w:asciiTheme="minorEastAsia" w:eastAsiaTheme="minorEastAsia" w:hAnsiTheme="minorEastAsia" w:cs="仿宋_GB2312" w:hint="eastAsia"/>
          <w:sz w:val="28"/>
          <w:szCs w:val="28"/>
        </w:rPr>
        <w:t>2021</w:t>
      </w:r>
      <w:r>
        <w:rPr>
          <w:rFonts w:asciiTheme="minorEastAsia" w:eastAsiaTheme="minorEastAsia" w:hAnsiTheme="minorEastAsia" w:cs="仿宋_GB2312" w:hint="eastAsia"/>
          <w:sz w:val="28"/>
          <w:szCs w:val="28"/>
        </w:rPr>
        <w:t>年</w:t>
      </w:r>
      <w:r>
        <w:rPr>
          <w:rFonts w:ascii="仿宋_GB2312" w:eastAsiaTheme="minorEastAsia" w:hAnsi="仿宋_GB2312" w:cs="仿宋_GB2312" w:hint="eastAsia"/>
          <w:sz w:val="28"/>
          <w:szCs w:val="28"/>
        </w:rPr>
        <w:t>度预算绩效情况说明</w:t>
      </w:r>
    </w:p>
    <w:p w:rsidR="00C71B45" w:rsidRDefault="00B74F6A">
      <w:pPr>
        <w:autoSpaceDE w:val="0"/>
        <w:autoSpaceDN w:val="0"/>
        <w:adjustRightInd w:val="0"/>
        <w:spacing w:line="500" w:lineRule="exact"/>
        <w:ind w:firstLineChars="48" w:firstLine="135"/>
        <w:jc w:val="left"/>
        <w:rPr>
          <w:rFonts w:ascii="黑体" w:eastAsia="黑体" w:hAnsi="黑体" w:cs="黑体"/>
          <w:b/>
          <w:color w:val="000000"/>
          <w:kern w:val="0"/>
          <w:sz w:val="28"/>
          <w:szCs w:val="28"/>
        </w:rPr>
      </w:pPr>
      <w:r>
        <w:rPr>
          <w:rFonts w:ascii="黑体" w:eastAsia="黑体" w:hAnsi="黑体" w:cs="黑体"/>
          <w:b/>
          <w:color w:val="000000"/>
          <w:kern w:val="0"/>
          <w:sz w:val="28"/>
          <w:szCs w:val="28"/>
        </w:rPr>
        <w:t>第四部分名词解释</w:t>
      </w:r>
      <w:r>
        <w:rPr>
          <w:rFonts w:ascii="黑体" w:eastAsia="黑体" w:hAnsi="黑体" w:cs="黑体" w:hint="eastAsia"/>
          <w:b/>
          <w:color w:val="000000"/>
          <w:kern w:val="0"/>
          <w:sz w:val="28"/>
          <w:szCs w:val="28"/>
        </w:rPr>
        <w:t xml:space="preserve">    </w:t>
      </w:r>
      <w:r>
        <w:rPr>
          <w:rFonts w:ascii="黑体" w:eastAsia="黑体" w:hAnsi="黑体" w:cs="黑体" w:hint="eastAsia"/>
          <w:b/>
          <w:color w:val="000000"/>
          <w:kern w:val="0"/>
          <w:sz w:val="28"/>
          <w:szCs w:val="28"/>
        </w:rPr>
        <w:t xml:space="preserve"> </w:t>
      </w:r>
      <w:r>
        <w:rPr>
          <w:rFonts w:ascii="黑体" w:eastAsia="黑体" w:hAnsi="黑体" w:cs="黑体" w:hint="eastAsia"/>
          <w:b/>
          <w:color w:val="000000"/>
          <w:kern w:val="0"/>
          <w:sz w:val="28"/>
          <w:szCs w:val="28"/>
        </w:rPr>
        <w:t>第五部分附件</w:t>
      </w:r>
    </w:p>
    <w:p w:rsidR="00C71B45" w:rsidRDefault="00B74F6A">
      <w:pPr>
        <w:rPr>
          <w:rFonts w:ascii="黑体" w:eastAsia="黑体" w:hAnsi="黑体" w:cs="黑体"/>
          <w:b/>
          <w:color w:val="000000"/>
          <w:kern w:val="0"/>
          <w:sz w:val="28"/>
          <w:szCs w:val="28"/>
        </w:rPr>
      </w:pPr>
      <w:r>
        <w:rPr>
          <w:rFonts w:ascii="黑体" w:eastAsia="黑体" w:hAnsi="黑体" w:cs="黑体" w:hint="eastAsia"/>
          <w:b/>
          <w:color w:val="000000"/>
          <w:kern w:val="0"/>
          <w:sz w:val="28"/>
          <w:szCs w:val="28"/>
        </w:rPr>
        <w:lastRenderedPageBreak/>
        <w:br w:type="page"/>
      </w:r>
    </w:p>
    <w:p w:rsidR="00C71B45" w:rsidRDefault="00C71B45">
      <w:pPr>
        <w:autoSpaceDE w:val="0"/>
        <w:autoSpaceDN w:val="0"/>
        <w:adjustRightInd w:val="0"/>
        <w:spacing w:line="500" w:lineRule="exact"/>
        <w:ind w:firstLineChars="48" w:firstLine="135"/>
        <w:jc w:val="left"/>
        <w:rPr>
          <w:rFonts w:ascii="黑体" w:eastAsia="黑体" w:hAnsi="黑体" w:cs="黑体"/>
          <w:b/>
          <w:color w:val="000000"/>
          <w:kern w:val="0"/>
          <w:sz w:val="28"/>
          <w:szCs w:val="28"/>
        </w:rPr>
      </w:pPr>
    </w:p>
    <w:p w:rsidR="00C71B45" w:rsidRDefault="00C71B45">
      <w:pPr>
        <w:jc w:val="center"/>
        <w:rPr>
          <w:sz w:val="72"/>
          <w:szCs w:val="72"/>
        </w:rPr>
      </w:pPr>
    </w:p>
    <w:p w:rsidR="00C71B45" w:rsidRDefault="00C71B45">
      <w:pPr>
        <w:jc w:val="center"/>
        <w:rPr>
          <w:sz w:val="72"/>
          <w:szCs w:val="72"/>
        </w:rPr>
      </w:pPr>
    </w:p>
    <w:p w:rsidR="00C71B45" w:rsidRDefault="00C71B45">
      <w:pPr>
        <w:jc w:val="center"/>
        <w:rPr>
          <w:sz w:val="72"/>
          <w:szCs w:val="72"/>
        </w:rPr>
      </w:pPr>
    </w:p>
    <w:p w:rsidR="00C71B45" w:rsidRDefault="00C71B45">
      <w:pPr>
        <w:jc w:val="center"/>
        <w:rPr>
          <w:sz w:val="72"/>
          <w:szCs w:val="72"/>
        </w:rPr>
      </w:pPr>
    </w:p>
    <w:p w:rsidR="00C71B45" w:rsidRDefault="00C71B45">
      <w:pPr>
        <w:rPr>
          <w:sz w:val="72"/>
          <w:szCs w:val="72"/>
        </w:rPr>
      </w:pPr>
    </w:p>
    <w:p w:rsidR="00C71B45" w:rsidRDefault="00B74F6A">
      <w:pPr>
        <w:pStyle w:val="Default"/>
        <w:jc w:val="center"/>
        <w:rPr>
          <w:sz w:val="84"/>
          <w:szCs w:val="84"/>
        </w:rPr>
      </w:pPr>
      <w:r>
        <w:rPr>
          <w:rFonts w:hint="eastAsia"/>
          <w:sz w:val="84"/>
          <w:szCs w:val="84"/>
        </w:rPr>
        <w:t>第一部分</w:t>
      </w:r>
    </w:p>
    <w:p w:rsidR="00C71B45" w:rsidRDefault="00C71B45">
      <w:pPr>
        <w:pStyle w:val="Default"/>
        <w:jc w:val="center"/>
        <w:rPr>
          <w:sz w:val="84"/>
          <w:szCs w:val="84"/>
        </w:rPr>
      </w:pPr>
    </w:p>
    <w:p w:rsidR="00C71B45" w:rsidRDefault="00B74F6A">
      <w:pPr>
        <w:pStyle w:val="Default"/>
        <w:jc w:val="center"/>
        <w:rPr>
          <w:sz w:val="84"/>
          <w:szCs w:val="84"/>
        </w:rPr>
      </w:pPr>
      <w:r>
        <w:rPr>
          <w:rFonts w:hint="eastAsia"/>
          <w:sz w:val="84"/>
          <w:szCs w:val="84"/>
        </w:rPr>
        <w:t>怀化市鹤城区农贸市场建设管理办公室单位概况</w:t>
      </w:r>
    </w:p>
    <w:p w:rsidR="00C71B45" w:rsidRDefault="00C71B45">
      <w:pPr>
        <w:jc w:val="center"/>
        <w:rPr>
          <w:sz w:val="72"/>
          <w:szCs w:val="72"/>
        </w:rPr>
      </w:pPr>
    </w:p>
    <w:p w:rsidR="00C71B45" w:rsidRDefault="00C71B45">
      <w:pPr>
        <w:jc w:val="center"/>
        <w:rPr>
          <w:sz w:val="72"/>
          <w:szCs w:val="72"/>
        </w:rPr>
      </w:pPr>
    </w:p>
    <w:p w:rsidR="00C71B45" w:rsidRDefault="00C71B45">
      <w:pPr>
        <w:jc w:val="center"/>
        <w:rPr>
          <w:sz w:val="72"/>
          <w:szCs w:val="72"/>
        </w:rPr>
      </w:pPr>
    </w:p>
    <w:p w:rsidR="00C71B45" w:rsidRDefault="00C71B45">
      <w:pPr>
        <w:jc w:val="center"/>
        <w:rPr>
          <w:sz w:val="72"/>
          <w:szCs w:val="72"/>
        </w:rPr>
      </w:pPr>
    </w:p>
    <w:p w:rsidR="00C71B45" w:rsidRDefault="00C71B45">
      <w:pPr>
        <w:jc w:val="center"/>
        <w:rPr>
          <w:sz w:val="72"/>
          <w:szCs w:val="72"/>
        </w:rPr>
      </w:pPr>
    </w:p>
    <w:p w:rsidR="00C71B45" w:rsidRDefault="00C71B45">
      <w:pPr>
        <w:pStyle w:val="a7"/>
        <w:ind w:firstLineChars="0" w:firstLine="0"/>
        <w:jc w:val="left"/>
        <w:rPr>
          <w:rFonts w:ascii="黑体" w:eastAsia="黑体" w:hAnsi="黑体"/>
          <w:sz w:val="32"/>
          <w:szCs w:val="32"/>
        </w:rPr>
      </w:pPr>
    </w:p>
    <w:p w:rsidR="00C71B45" w:rsidRDefault="00B74F6A">
      <w:pPr>
        <w:pStyle w:val="a7"/>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rsidR="00C71B45" w:rsidRDefault="00B74F6A">
      <w:pPr>
        <w:ind w:firstLineChars="200" w:firstLine="640"/>
        <w:rPr>
          <w:rFonts w:ascii="宋体" w:eastAsia="宋体" w:hAnsi="宋体" w:cs="宋体"/>
          <w:sz w:val="32"/>
          <w:szCs w:val="32"/>
        </w:rPr>
      </w:pPr>
      <w:r>
        <w:rPr>
          <w:rFonts w:asciiTheme="minorEastAsia" w:hAnsiTheme="minorEastAsia" w:hint="eastAsia"/>
          <w:bCs/>
          <w:kern w:val="0"/>
          <w:sz w:val="32"/>
          <w:szCs w:val="32"/>
        </w:rPr>
        <w:t>（一）</w:t>
      </w:r>
      <w:r>
        <w:rPr>
          <w:rFonts w:ascii="宋体" w:eastAsia="宋体" w:hAnsi="宋体" w:cs="宋体" w:hint="eastAsia"/>
          <w:sz w:val="32"/>
          <w:szCs w:val="32"/>
        </w:rPr>
        <w:t>负责拟定鹤城区农贸市场</w:t>
      </w:r>
      <w:r>
        <w:rPr>
          <w:rFonts w:ascii="宋体" w:eastAsia="宋体" w:hAnsi="宋体" w:cs="宋体" w:hint="eastAsia"/>
          <w:sz w:val="32"/>
          <w:szCs w:val="32"/>
        </w:rPr>
        <w:t>(</w:t>
      </w:r>
      <w:r>
        <w:rPr>
          <w:rFonts w:ascii="宋体" w:eastAsia="宋体" w:hAnsi="宋体" w:cs="宋体" w:hint="eastAsia"/>
          <w:sz w:val="32"/>
          <w:szCs w:val="32"/>
        </w:rPr>
        <w:t>除市管农贸市场</w:t>
      </w:r>
      <w:r>
        <w:rPr>
          <w:rFonts w:ascii="宋体" w:eastAsia="宋体" w:hAnsi="宋体" w:cs="宋体" w:hint="eastAsia"/>
          <w:sz w:val="32"/>
          <w:szCs w:val="32"/>
        </w:rPr>
        <w:t>)</w:t>
      </w:r>
      <w:r>
        <w:rPr>
          <w:rFonts w:ascii="宋体" w:eastAsia="宋体" w:hAnsi="宋体" w:cs="宋体" w:hint="eastAsia"/>
          <w:sz w:val="32"/>
          <w:szCs w:val="32"/>
        </w:rPr>
        <w:t>发展规划</w:t>
      </w:r>
      <w:r>
        <w:rPr>
          <w:rFonts w:ascii="宋体" w:eastAsia="宋体" w:hAnsi="宋体" w:cs="宋体" w:hint="eastAsia"/>
          <w:sz w:val="32"/>
          <w:szCs w:val="32"/>
        </w:rPr>
        <w:t>；</w:t>
      </w:r>
    </w:p>
    <w:p w:rsidR="00C71B45" w:rsidRDefault="00B74F6A">
      <w:pPr>
        <w:ind w:firstLineChars="200" w:firstLine="640"/>
        <w:rPr>
          <w:rFonts w:ascii="宋体" w:eastAsia="宋体" w:hAnsi="宋体" w:cs="宋体"/>
          <w:sz w:val="32"/>
          <w:szCs w:val="32"/>
        </w:rPr>
      </w:pPr>
      <w:r>
        <w:rPr>
          <w:rFonts w:asciiTheme="minorEastAsia" w:hAnsiTheme="minorEastAsia" w:hint="eastAsia"/>
          <w:bCs/>
          <w:kern w:val="0"/>
          <w:sz w:val="32"/>
          <w:szCs w:val="32"/>
        </w:rPr>
        <w:t>（二）</w:t>
      </w:r>
      <w:r>
        <w:rPr>
          <w:rFonts w:ascii="宋体" w:eastAsia="宋体" w:hAnsi="宋体" w:cs="宋体" w:hint="eastAsia"/>
          <w:sz w:val="32"/>
          <w:szCs w:val="32"/>
        </w:rPr>
        <w:t>负责拟定健全规范鹤城区农贸市场体系和流通秩序的管理办法，提出引导民营资本向农贸市场体系建设的政策措施</w:t>
      </w:r>
      <w:r>
        <w:rPr>
          <w:rFonts w:ascii="宋体" w:eastAsia="宋体" w:hAnsi="宋体" w:cs="宋体" w:hint="eastAsia"/>
          <w:sz w:val="32"/>
          <w:szCs w:val="32"/>
        </w:rPr>
        <w:t>;</w:t>
      </w:r>
      <w:r>
        <w:rPr>
          <w:rFonts w:ascii="宋体" w:eastAsia="宋体" w:hAnsi="宋体" w:cs="宋体" w:hint="eastAsia"/>
          <w:sz w:val="32"/>
          <w:szCs w:val="32"/>
        </w:rPr>
        <w:t>出台农贸市场和生鲜超市建设标准。</w:t>
      </w:r>
      <w:r>
        <w:rPr>
          <w:rFonts w:ascii="宋体" w:eastAsia="宋体" w:hAnsi="宋体" w:cs="宋体" w:hint="eastAsia"/>
          <w:sz w:val="32"/>
          <w:szCs w:val="32"/>
        </w:rPr>
        <w:t>；</w:t>
      </w:r>
    </w:p>
    <w:p w:rsidR="00C71B45" w:rsidRDefault="00B74F6A">
      <w:pPr>
        <w:ind w:firstLineChars="200" w:firstLine="640"/>
        <w:rPr>
          <w:rFonts w:ascii="宋体" w:eastAsia="宋体" w:hAnsi="宋体" w:cs="宋体"/>
          <w:sz w:val="32"/>
          <w:szCs w:val="32"/>
        </w:rPr>
      </w:pPr>
      <w:r>
        <w:rPr>
          <w:rFonts w:asciiTheme="minorEastAsia" w:hAnsiTheme="minorEastAsia" w:hint="eastAsia"/>
          <w:bCs/>
          <w:kern w:val="0"/>
          <w:sz w:val="32"/>
          <w:szCs w:val="32"/>
        </w:rPr>
        <w:t>（三）</w:t>
      </w:r>
      <w:r>
        <w:rPr>
          <w:rFonts w:ascii="宋体" w:eastAsia="宋体" w:hAnsi="宋体" w:cs="宋体" w:hint="eastAsia"/>
          <w:sz w:val="32"/>
          <w:szCs w:val="32"/>
        </w:rPr>
        <w:t>负责统筹协调鹤城区农贸市场行业管理，对农贸市场改造、建设方案提出意见，指导鹤城区政府投资外的农贸市场体系建设及经营管理工作。</w:t>
      </w:r>
    </w:p>
    <w:p w:rsidR="00C71B45" w:rsidRDefault="00B74F6A">
      <w:pPr>
        <w:pStyle w:val="a7"/>
        <w:ind w:left="720" w:firstLineChars="0" w:firstLine="0"/>
        <w:rPr>
          <w:rFonts w:ascii="宋体" w:eastAsia="宋体" w:hAnsi="宋体" w:cs="宋体"/>
          <w:sz w:val="32"/>
          <w:szCs w:val="32"/>
        </w:rPr>
      </w:pPr>
      <w:r>
        <w:rPr>
          <w:rFonts w:asciiTheme="minorEastAsia" w:hAnsiTheme="minorEastAsia" w:hint="eastAsia"/>
          <w:bCs/>
          <w:kern w:val="0"/>
          <w:sz w:val="32"/>
          <w:szCs w:val="32"/>
        </w:rPr>
        <w:t>（四）</w:t>
      </w:r>
      <w:r>
        <w:rPr>
          <w:rFonts w:ascii="宋体" w:eastAsia="宋体" w:hAnsi="宋体" w:cs="宋体" w:hint="eastAsia"/>
          <w:sz w:val="32"/>
          <w:szCs w:val="32"/>
        </w:rPr>
        <w:t>负责鹤城区政府投资农贸市场内的日常管理及市场内治安综合治理、消防安全、环境卫生等管理服务工作</w:t>
      </w:r>
      <w:r>
        <w:rPr>
          <w:rFonts w:ascii="宋体" w:eastAsia="宋体" w:hAnsi="宋体" w:cs="宋体" w:hint="eastAsia"/>
          <w:sz w:val="32"/>
          <w:szCs w:val="32"/>
        </w:rPr>
        <w:t>；</w:t>
      </w:r>
    </w:p>
    <w:p w:rsidR="00C71B45" w:rsidRDefault="00B74F6A">
      <w:pPr>
        <w:pStyle w:val="a7"/>
        <w:ind w:left="720" w:firstLineChars="0" w:firstLine="0"/>
        <w:rPr>
          <w:rFonts w:ascii="宋体" w:eastAsia="宋体" w:hAnsi="宋体" w:cs="宋体"/>
          <w:sz w:val="32"/>
          <w:szCs w:val="32"/>
        </w:rPr>
      </w:pPr>
      <w:r>
        <w:rPr>
          <w:rFonts w:asciiTheme="minorEastAsia" w:hAnsiTheme="minorEastAsia" w:hint="eastAsia"/>
          <w:bCs/>
          <w:kern w:val="0"/>
          <w:sz w:val="32"/>
          <w:szCs w:val="32"/>
        </w:rPr>
        <w:t>（五）</w:t>
      </w:r>
      <w:r>
        <w:rPr>
          <w:rFonts w:ascii="宋体" w:eastAsia="宋体" w:hAnsi="宋体" w:cs="宋体" w:hint="eastAsia"/>
          <w:sz w:val="32"/>
          <w:szCs w:val="32"/>
        </w:rPr>
        <w:t>负责组织指导实施新建农贸市场项目和农贸市场提</w:t>
      </w:r>
      <w:proofErr w:type="gramStart"/>
      <w:r>
        <w:rPr>
          <w:rFonts w:ascii="宋体" w:eastAsia="宋体" w:hAnsi="宋体" w:cs="宋体" w:hint="eastAsia"/>
          <w:sz w:val="32"/>
          <w:szCs w:val="32"/>
        </w:rPr>
        <w:t>质改造</w:t>
      </w:r>
      <w:proofErr w:type="gramEnd"/>
      <w:r>
        <w:rPr>
          <w:rFonts w:ascii="宋体" w:eastAsia="宋体" w:hAnsi="宋体" w:cs="宋体" w:hint="eastAsia"/>
          <w:sz w:val="32"/>
          <w:szCs w:val="32"/>
        </w:rPr>
        <w:t>项目，协调市场建设中的有关问题</w:t>
      </w:r>
      <w:r>
        <w:rPr>
          <w:rFonts w:ascii="宋体" w:eastAsia="宋体" w:hAnsi="宋体" w:cs="宋体" w:hint="eastAsia"/>
          <w:sz w:val="32"/>
          <w:szCs w:val="32"/>
        </w:rPr>
        <w:t>；</w:t>
      </w:r>
    </w:p>
    <w:p w:rsidR="00C71B45" w:rsidRDefault="00B74F6A">
      <w:pPr>
        <w:pStyle w:val="a7"/>
        <w:ind w:left="720" w:firstLineChars="0" w:firstLine="0"/>
        <w:jc w:val="left"/>
        <w:rPr>
          <w:rFonts w:ascii="宋体" w:eastAsia="宋体" w:hAnsi="宋体" w:cs="宋体"/>
          <w:sz w:val="32"/>
          <w:szCs w:val="32"/>
        </w:rPr>
      </w:pPr>
      <w:r>
        <w:rPr>
          <w:rFonts w:asciiTheme="minorEastAsia" w:hAnsiTheme="minorEastAsia" w:hint="eastAsia"/>
          <w:bCs/>
          <w:kern w:val="0"/>
          <w:sz w:val="32"/>
          <w:szCs w:val="32"/>
        </w:rPr>
        <w:t>（六）</w:t>
      </w:r>
      <w:r>
        <w:rPr>
          <w:rFonts w:ascii="宋体" w:eastAsia="宋体" w:hAnsi="宋体" w:cs="宋体" w:hint="eastAsia"/>
          <w:sz w:val="32"/>
          <w:szCs w:val="32"/>
        </w:rPr>
        <w:t>承办区政府交办的其他事项。</w:t>
      </w:r>
    </w:p>
    <w:p w:rsidR="00C71B45" w:rsidRDefault="00C71B45">
      <w:pPr>
        <w:pStyle w:val="a7"/>
        <w:ind w:left="720" w:firstLineChars="0" w:firstLine="0"/>
        <w:jc w:val="left"/>
        <w:rPr>
          <w:rFonts w:ascii="黑体" w:eastAsia="黑体" w:hAnsi="黑体"/>
          <w:sz w:val="32"/>
          <w:szCs w:val="32"/>
        </w:rPr>
      </w:pPr>
    </w:p>
    <w:p w:rsidR="00C71B45" w:rsidRDefault="00B74F6A">
      <w:pPr>
        <w:widowControl/>
        <w:numPr>
          <w:ilvl w:val="0"/>
          <w:numId w:val="2"/>
        </w:numPr>
        <w:spacing w:line="600" w:lineRule="exact"/>
        <w:rPr>
          <w:rFonts w:ascii="黑体" w:eastAsia="黑体" w:hAnsi="黑体"/>
          <w:bCs/>
          <w:kern w:val="0"/>
          <w:sz w:val="32"/>
          <w:szCs w:val="32"/>
        </w:rPr>
      </w:pPr>
      <w:r>
        <w:rPr>
          <w:rFonts w:ascii="黑体" w:eastAsia="黑体" w:hAnsi="黑体" w:hint="eastAsia"/>
          <w:bCs/>
          <w:kern w:val="0"/>
          <w:sz w:val="32"/>
          <w:szCs w:val="32"/>
        </w:rPr>
        <w:t>机构设置及决算单位构成</w:t>
      </w:r>
    </w:p>
    <w:p w:rsidR="00C71B45" w:rsidRDefault="00B74F6A">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（一）内设机构设置：鹤城区农贸市场服务中心内设机构包括：</w:t>
      </w:r>
      <w:r>
        <w:rPr>
          <w:rFonts w:ascii="宋体" w:eastAsia="宋体" w:hAnsi="宋体" w:cs="宋体" w:hint="eastAsia"/>
          <w:sz w:val="32"/>
          <w:szCs w:val="32"/>
        </w:rPr>
        <w:t>综合部</w:t>
      </w:r>
      <w:r>
        <w:rPr>
          <w:rFonts w:ascii="宋体" w:eastAsia="宋体" w:hAnsi="宋体" w:cs="宋体" w:hint="eastAsia"/>
          <w:sz w:val="32"/>
          <w:szCs w:val="32"/>
        </w:rPr>
        <w:t>、</w:t>
      </w:r>
      <w:r>
        <w:rPr>
          <w:rFonts w:ascii="宋体" w:eastAsia="宋体" w:hAnsi="宋体" w:cs="宋体" w:hint="eastAsia"/>
          <w:sz w:val="32"/>
          <w:szCs w:val="32"/>
        </w:rPr>
        <w:t>市场建设部</w:t>
      </w:r>
      <w:r>
        <w:rPr>
          <w:rFonts w:ascii="宋体" w:eastAsia="宋体" w:hAnsi="宋体" w:cs="宋体" w:hint="eastAsia"/>
          <w:sz w:val="32"/>
          <w:szCs w:val="32"/>
        </w:rPr>
        <w:t>、</w:t>
      </w:r>
      <w:r>
        <w:rPr>
          <w:rFonts w:ascii="宋体" w:eastAsia="宋体" w:hAnsi="宋体" w:cs="宋体" w:hint="eastAsia"/>
          <w:sz w:val="32"/>
          <w:szCs w:val="32"/>
        </w:rPr>
        <w:t>.</w:t>
      </w:r>
      <w:r>
        <w:rPr>
          <w:rFonts w:ascii="宋体" w:eastAsia="宋体" w:hAnsi="宋体" w:cs="宋体" w:hint="eastAsia"/>
          <w:sz w:val="32"/>
          <w:szCs w:val="32"/>
        </w:rPr>
        <w:t>人事财务部</w:t>
      </w:r>
      <w:r>
        <w:rPr>
          <w:rFonts w:ascii="宋体" w:eastAsia="宋体" w:hAnsi="宋体" w:cs="宋体" w:hint="eastAsia"/>
          <w:sz w:val="32"/>
          <w:szCs w:val="32"/>
        </w:rPr>
        <w:t>、</w:t>
      </w:r>
      <w:r>
        <w:rPr>
          <w:rFonts w:ascii="宋体" w:eastAsia="宋体" w:hAnsi="宋体" w:cs="宋体" w:hint="eastAsia"/>
          <w:sz w:val="32"/>
          <w:szCs w:val="32"/>
        </w:rPr>
        <w:t>.</w:t>
      </w:r>
      <w:r>
        <w:rPr>
          <w:rFonts w:ascii="宋体" w:eastAsia="宋体" w:hAnsi="宋体" w:cs="宋体" w:hint="eastAsia"/>
          <w:sz w:val="32"/>
          <w:szCs w:val="32"/>
        </w:rPr>
        <w:t>投资建设部。</w:t>
      </w:r>
    </w:p>
    <w:p w:rsidR="00C71B45" w:rsidRDefault="00B74F6A">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（二）决算单位构成。农贸市场服务中心</w:t>
      </w:r>
      <w:r>
        <w:rPr>
          <w:rFonts w:asciiTheme="minorEastAsia" w:hAnsiTheme="minorEastAsia"/>
          <w:bCs/>
          <w:kern w:val="0"/>
          <w:sz w:val="32"/>
          <w:szCs w:val="32"/>
        </w:rPr>
        <w:t>20</w:t>
      </w:r>
      <w:r>
        <w:rPr>
          <w:rFonts w:asciiTheme="minorEastAsia" w:hAnsiTheme="minorEastAsia" w:hint="eastAsia"/>
          <w:bCs/>
          <w:kern w:val="0"/>
          <w:sz w:val="32"/>
          <w:szCs w:val="32"/>
        </w:rPr>
        <w:t>21</w:t>
      </w:r>
      <w:r>
        <w:rPr>
          <w:rFonts w:asciiTheme="minorEastAsia" w:hAnsiTheme="minorEastAsia" w:hint="eastAsia"/>
          <w:bCs/>
          <w:kern w:val="0"/>
          <w:sz w:val="32"/>
          <w:szCs w:val="32"/>
        </w:rPr>
        <w:t>年部门决算汇总公开单位构成包括：鹤城区农贸市场服务中心本级。</w:t>
      </w:r>
    </w:p>
    <w:p w:rsidR="00C71B45" w:rsidRDefault="00C71B45">
      <w:pPr>
        <w:jc w:val="left"/>
        <w:rPr>
          <w:rFonts w:ascii="仿宋_GB2312" w:eastAsia="仿宋_GB2312" w:hAnsiTheme="minorEastAsia"/>
          <w:sz w:val="28"/>
          <w:szCs w:val="32"/>
        </w:rPr>
      </w:pPr>
    </w:p>
    <w:p w:rsidR="00C71B45" w:rsidRDefault="00C71B45">
      <w:pPr>
        <w:widowControl/>
        <w:spacing w:line="600" w:lineRule="exact"/>
        <w:rPr>
          <w:rFonts w:asciiTheme="minorEastAsia" w:hAnsiTheme="minorEastAsia"/>
          <w:bCs/>
          <w:kern w:val="0"/>
          <w:sz w:val="32"/>
          <w:szCs w:val="32"/>
        </w:rPr>
      </w:pPr>
    </w:p>
    <w:p w:rsidR="00C71B45" w:rsidRDefault="00C71B45">
      <w:pPr>
        <w:jc w:val="left"/>
        <w:rPr>
          <w:rFonts w:ascii="仿宋_GB2312" w:eastAsia="仿宋_GB2312" w:hAnsiTheme="minorEastAsia"/>
          <w:sz w:val="28"/>
          <w:szCs w:val="32"/>
        </w:rPr>
      </w:pPr>
    </w:p>
    <w:p w:rsidR="00C71B45" w:rsidRDefault="00C71B45">
      <w:pPr>
        <w:pStyle w:val="Default"/>
        <w:jc w:val="center"/>
        <w:rPr>
          <w:sz w:val="84"/>
          <w:szCs w:val="84"/>
        </w:rPr>
      </w:pPr>
    </w:p>
    <w:p w:rsidR="00C71B45" w:rsidRDefault="00C71B45">
      <w:pPr>
        <w:pStyle w:val="Default"/>
        <w:jc w:val="center"/>
        <w:rPr>
          <w:sz w:val="84"/>
          <w:szCs w:val="84"/>
        </w:rPr>
      </w:pPr>
    </w:p>
    <w:p w:rsidR="00C71B45" w:rsidRDefault="00C71B45">
      <w:pPr>
        <w:pStyle w:val="Default"/>
        <w:jc w:val="center"/>
        <w:rPr>
          <w:sz w:val="84"/>
          <w:szCs w:val="84"/>
        </w:rPr>
      </w:pPr>
    </w:p>
    <w:p w:rsidR="00C71B45" w:rsidRDefault="00C71B45">
      <w:pPr>
        <w:pStyle w:val="Default"/>
        <w:jc w:val="center"/>
        <w:rPr>
          <w:sz w:val="84"/>
          <w:szCs w:val="84"/>
        </w:rPr>
      </w:pPr>
    </w:p>
    <w:p w:rsidR="00C71B45" w:rsidRDefault="00C71B45">
      <w:pPr>
        <w:pStyle w:val="Default"/>
        <w:jc w:val="center"/>
        <w:rPr>
          <w:sz w:val="84"/>
          <w:szCs w:val="84"/>
        </w:rPr>
      </w:pPr>
    </w:p>
    <w:p w:rsidR="00C71B45" w:rsidRDefault="00B74F6A">
      <w:pPr>
        <w:pStyle w:val="Default"/>
        <w:jc w:val="center"/>
        <w:rPr>
          <w:sz w:val="84"/>
          <w:szCs w:val="84"/>
        </w:rPr>
      </w:pPr>
      <w:r>
        <w:rPr>
          <w:rFonts w:hint="eastAsia"/>
          <w:sz w:val="84"/>
          <w:szCs w:val="84"/>
        </w:rPr>
        <w:t>第二部分</w:t>
      </w:r>
    </w:p>
    <w:p w:rsidR="00C71B45" w:rsidRDefault="00C71B45">
      <w:pPr>
        <w:pStyle w:val="Default"/>
        <w:jc w:val="center"/>
        <w:rPr>
          <w:sz w:val="84"/>
          <w:szCs w:val="84"/>
        </w:rPr>
      </w:pPr>
    </w:p>
    <w:p w:rsidR="00C71B45" w:rsidRDefault="00B74F6A">
      <w:pPr>
        <w:pStyle w:val="Default"/>
        <w:jc w:val="center"/>
        <w:rPr>
          <w:sz w:val="72"/>
          <w:szCs w:val="72"/>
        </w:rPr>
      </w:pPr>
      <w:r>
        <w:rPr>
          <w:rFonts w:hint="eastAsia"/>
          <w:sz w:val="84"/>
          <w:szCs w:val="84"/>
        </w:rPr>
        <w:t>部门决算表</w:t>
      </w:r>
      <w:r>
        <w:rPr>
          <w:rFonts w:hint="eastAsia"/>
          <w:sz w:val="84"/>
          <w:szCs w:val="84"/>
        </w:rPr>
        <w:br/>
      </w:r>
      <w:r>
        <w:rPr>
          <w:rFonts w:hint="eastAsia"/>
          <w:sz w:val="84"/>
          <w:szCs w:val="84"/>
        </w:rPr>
        <w:t>（表格见附件）</w:t>
      </w:r>
    </w:p>
    <w:p w:rsidR="00C71B45" w:rsidRDefault="00C71B45">
      <w:pPr>
        <w:jc w:val="center"/>
        <w:rPr>
          <w:sz w:val="72"/>
          <w:szCs w:val="72"/>
        </w:rPr>
      </w:pPr>
    </w:p>
    <w:p w:rsidR="00C71B45" w:rsidRDefault="00C71B45">
      <w:pPr>
        <w:jc w:val="center"/>
        <w:rPr>
          <w:sz w:val="72"/>
          <w:szCs w:val="72"/>
        </w:rPr>
      </w:pPr>
    </w:p>
    <w:p w:rsidR="00C71B45" w:rsidRDefault="00C71B45">
      <w:pPr>
        <w:jc w:val="center"/>
        <w:rPr>
          <w:sz w:val="72"/>
          <w:szCs w:val="72"/>
        </w:rPr>
      </w:pPr>
    </w:p>
    <w:p w:rsidR="00C71B45" w:rsidRDefault="00C71B45">
      <w:pPr>
        <w:jc w:val="center"/>
        <w:rPr>
          <w:sz w:val="72"/>
          <w:szCs w:val="72"/>
        </w:rPr>
      </w:pPr>
    </w:p>
    <w:p w:rsidR="00C71B45" w:rsidRDefault="00C71B45">
      <w:pPr>
        <w:jc w:val="center"/>
        <w:rPr>
          <w:sz w:val="72"/>
          <w:szCs w:val="72"/>
        </w:rPr>
      </w:pPr>
    </w:p>
    <w:p w:rsidR="00C71B45" w:rsidRDefault="00C71B45">
      <w:pPr>
        <w:jc w:val="center"/>
        <w:rPr>
          <w:sz w:val="72"/>
          <w:szCs w:val="72"/>
        </w:rPr>
      </w:pPr>
    </w:p>
    <w:p w:rsidR="00C71B45" w:rsidRDefault="00C71B45">
      <w:pPr>
        <w:jc w:val="left"/>
        <w:rPr>
          <w:sz w:val="32"/>
          <w:szCs w:val="32"/>
        </w:rPr>
      </w:pPr>
    </w:p>
    <w:p w:rsidR="00C71B45" w:rsidRDefault="00C71B45">
      <w:pPr>
        <w:jc w:val="left"/>
        <w:rPr>
          <w:rFonts w:asciiTheme="minorEastAsia" w:hAnsiTheme="minorEastAsia"/>
          <w:sz w:val="32"/>
          <w:szCs w:val="32"/>
        </w:rPr>
        <w:sectPr w:rsidR="00C71B45">
          <w:pgSz w:w="11906" w:h="16838"/>
          <w:pgMar w:top="720" w:right="720" w:bottom="720" w:left="720" w:header="851" w:footer="992" w:gutter="0"/>
          <w:cols w:space="425"/>
          <w:docGrid w:type="lines" w:linePitch="312"/>
        </w:sectPr>
      </w:pPr>
    </w:p>
    <w:p w:rsidR="00C71B45" w:rsidRDefault="00C71B45">
      <w:pPr>
        <w:pStyle w:val="Default"/>
        <w:rPr>
          <w:sz w:val="72"/>
          <w:szCs w:val="72"/>
        </w:rPr>
      </w:pPr>
    </w:p>
    <w:p w:rsidR="00C71B45" w:rsidRDefault="00C71B45">
      <w:pPr>
        <w:pStyle w:val="Default"/>
        <w:rPr>
          <w:sz w:val="72"/>
          <w:szCs w:val="72"/>
        </w:rPr>
      </w:pPr>
    </w:p>
    <w:p w:rsidR="00C71B45" w:rsidRDefault="00C71B45">
      <w:pPr>
        <w:pStyle w:val="Default"/>
        <w:ind w:firstLineChars="550" w:firstLine="3960"/>
        <w:rPr>
          <w:sz w:val="72"/>
          <w:szCs w:val="72"/>
        </w:rPr>
      </w:pPr>
    </w:p>
    <w:p w:rsidR="00C71B45" w:rsidRDefault="00C71B45">
      <w:pPr>
        <w:pStyle w:val="Default"/>
        <w:ind w:firstLineChars="550" w:firstLine="3960"/>
        <w:rPr>
          <w:sz w:val="72"/>
          <w:szCs w:val="72"/>
        </w:rPr>
      </w:pPr>
    </w:p>
    <w:p w:rsidR="00C71B45" w:rsidRDefault="00C71B45">
      <w:pPr>
        <w:pStyle w:val="Default"/>
        <w:ind w:firstLineChars="550" w:firstLine="3960"/>
        <w:rPr>
          <w:sz w:val="72"/>
          <w:szCs w:val="72"/>
        </w:rPr>
      </w:pPr>
    </w:p>
    <w:p w:rsidR="00C71B45" w:rsidRDefault="00B74F6A">
      <w:pPr>
        <w:pStyle w:val="Default"/>
        <w:ind w:firstLineChars="550" w:firstLine="3960"/>
        <w:rPr>
          <w:sz w:val="72"/>
          <w:szCs w:val="72"/>
        </w:rPr>
      </w:pPr>
      <w:r>
        <w:rPr>
          <w:rFonts w:hint="eastAsia"/>
          <w:sz w:val="72"/>
          <w:szCs w:val="72"/>
        </w:rPr>
        <w:t>第三部分</w:t>
      </w:r>
    </w:p>
    <w:p w:rsidR="00C71B45" w:rsidRDefault="00C71B45">
      <w:pPr>
        <w:pStyle w:val="Default"/>
        <w:jc w:val="center"/>
        <w:rPr>
          <w:sz w:val="70"/>
          <w:szCs w:val="70"/>
        </w:rPr>
      </w:pPr>
    </w:p>
    <w:p w:rsidR="00C71B45" w:rsidRDefault="00B74F6A">
      <w:pPr>
        <w:pStyle w:val="Default"/>
        <w:jc w:val="center"/>
        <w:rPr>
          <w:sz w:val="70"/>
          <w:szCs w:val="70"/>
        </w:rPr>
      </w:pPr>
      <w:r>
        <w:rPr>
          <w:sz w:val="70"/>
          <w:szCs w:val="70"/>
        </w:rPr>
        <w:t>20</w:t>
      </w:r>
      <w:r>
        <w:rPr>
          <w:rFonts w:hint="eastAsia"/>
          <w:sz w:val="70"/>
          <w:szCs w:val="70"/>
        </w:rPr>
        <w:t>21</w:t>
      </w:r>
      <w:r>
        <w:rPr>
          <w:rFonts w:hint="eastAsia"/>
          <w:sz w:val="70"/>
          <w:szCs w:val="70"/>
        </w:rPr>
        <w:t>年度部门决算情况说明</w:t>
      </w:r>
    </w:p>
    <w:p w:rsidR="00C71B45" w:rsidRDefault="00B74F6A">
      <w:pPr>
        <w:widowControl/>
        <w:jc w:val="left"/>
        <w:rPr>
          <w:rFonts w:asciiTheme="minorEastAsia" w:hAnsiTheme="minorEastAsia"/>
          <w:sz w:val="32"/>
          <w:szCs w:val="32"/>
        </w:rPr>
      </w:pPr>
      <w:r>
        <w:rPr>
          <w:sz w:val="70"/>
          <w:szCs w:val="70"/>
        </w:rPr>
        <w:br w:type="page"/>
      </w:r>
    </w:p>
    <w:p w:rsidR="00C71B45" w:rsidRDefault="00B74F6A">
      <w:pPr>
        <w:pStyle w:val="Default"/>
        <w:numPr>
          <w:ilvl w:val="0"/>
          <w:numId w:val="1"/>
        </w:numPr>
        <w:rPr>
          <w:rFonts w:hAnsi="黑体"/>
          <w:b/>
          <w:sz w:val="32"/>
          <w:szCs w:val="32"/>
        </w:rPr>
      </w:pPr>
      <w:r>
        <w:rPr>
          <w:rFonts w:hAnsi="黑体" w:hint="eastAsia"/>
          <w:b/>
          <w:sz w:val="32"/>
          <w:szCs w:val="32"/>
        </w:rPr>
        <w:lastRenderedPageBreak/>
        <w:t>收入支出决算总体情况说明</w:t>
      </w:r>
    </w:p>
    <w:p w:rsidR="00C71B45" w:rsidRDefault="00B74F6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年度收入合计</w:t>
      </w:r>
      <w:r>
        <w:rPr>
          <w:rFonts w:asciiTheme="minorEastAsia" w:eastAsiaTheme="minorEastAsia" w:hAnsiTheme="minorEastAsia" w:hint="eastAsia"/>
          <w:sz w:val="32"/>
          <w:szCs w:val="32"/>
        </w:rPr>
        <w:t>95.61</w:t>
      </w:r>
      <w:r>
        <w:rPr>
          <w:rFonts w:asciiTheme="minorEastAsia" w:eastAsiaTheme="minorEastAsia" w:hAnsiTheme="minorEastAsia" w:hint="eastAsia"/>
          <w:sz w:val="32"/>
          <w:szCs w:val="32"/>
        </w:rPr>
        <w:t>万元。与上年相比，减少了</w:t>
      </w:r>
      <w:r>
        <w:rPr>
          <w:rFonts w:asciiTheme="minorEastAsia" w:eastAsiaTheme="minorEastAsia" w:hAnsiTheme="minorEastAsia" w:hint="eastAsia"/>
          <w:sz w:val="32"/>
          <w:szCs w:val="32"/>
        </w:rPr>
        <w:t>419.7</w:t>
      </w:r>
      <w:r>
        <w:rPr>
          <w:rFonts w:asciiTheme="minorEastAsia" w:eastAsiaTheme="minorEastAsia" w:hAnsiTheme="minorEastAsia" w:hint="eastAsia"/>
          <w:sz w:val="32"/>
          <w:szCs w:val="32"/>
        </w:rPr>
        <w:t>万元，减少了</w:t>
      </w:r>
      <w:r>
        <w:rPr>
          <w:rFonts w:asciiTheme="minorEastAsia" w:eastAsiaTheme="minorEastAsia" w:hAnsiTheme="minorEastAsia" w:hint="eastAsia"/>
          <w:sz w:val="32"/>
          <w:szCs w:val="32"/>
        </w:rPr>
        <w:t>81.45%</w:t>
      </w:r>
      <w:r>
        <w:rPr>
          <w:rFonts w:asciiTheme="minorEastAsia" w:eastAsiaTheme="minorEastAsia" w:hAnsiTheme="minorEastAsia" w:hint="eastAsia"/>
          <w:sz w:val="32"/>
          <w:szCs w:val="32"/>
        </w:rPr>
        <w:t>，主要是因为原与产业投合并办公，产业投于</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年与城投合并后本单位无非税收入了。</w:t>
      </w:r>
    </w:p>
    <w:p w:rsidR="00C71B45" w:rsidRDefault="00B74F6A">
      <w:pPr>
        <w:pStyle w:val="Default"/>
        <w:ind w:firstLineChars="200" w:firstLine="640"/>
        <w:rPr>
          <w:rFonts w:hAnsi="黑体"/>
          <w:b/>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年度支出合计</w:t>
      </w:r>
      <w:r>
        <w:rPr>
          <w:rFonts w:asciiTheme="minorEastAsia" w:eastAsiaTheme="minorEastAsia" w:hAnsiTheme="minorEastAsia" w:hint="eastAsia"/>
          <w:sz w:val="32"/>
          <w:szCs w:val="32"/>
        </w:rPr>
        <w:t>95.61</w:t>
      </w:r>
      <w:r>
        <w:rPr>
          <w:rFonts w:asciiTheme="minorEastAsia" w:eastAsiaTheme="minorEastAsia" w:hAnsiTheme="minorEastAsia" w:hint="eastAsia"/>
          <w:sz w:val="32"/>
          <w:szCs w:val="32"/>
        </w:rPr>
        <w:t>万元。与上年相比，增加</w:t>
      </w:r>
      <w:r>
        <w:rPr>
          <w:rFonts w:asciiTheme="minorEastAsia" w:eastAsiaTheme="minorEastAsia" w:hAnsiTheme="minorEastAsia" w:hint="eastAsia"/>
          <w:sz w:val="32"/>
          <w:szCs w:val="32"/>
        </w:rPr>
        <w:t>419.7</w:t>
      </w:r>
      <w:r>
        <w:rPr>
          <w:rFonts w:asciiTheme="minorEastAsia" w:eastAsiaTheme="minorEastAsia" w:hAnsiTheme="minorEastAsia" w:hint="eastAsia"/>
          <w:sz w:val="32"/>
          <w:szCs w:val="32"/>
        </w:rPr>
        <w:t>万元，减少了</w:t>
      </w:r>
      <w:r>
        <w:rPr>
          <w:rFonts w:asciiTheme="minorEastAsia" w:eastAsiaTheme="minorEastAsia" w:hAnsiTheme="minorEastAsia" w:hint="eastAsia"/>
          <w:sz w:val="32"/>
          <w:szCs w:val="32"/>
        </w:rPr>
        <w:t>81.45%</w:t>
      </w:r>
      <w:r>
        <w:rPr>
          <w:rFonts w:asciiTheme="minorEastAsia" w:eastAsiaTheme="minorEastAsia" w:hAnsiTheme="minorEastAsia" w:hint="eastAsia"/>
          <w:sz w:val="32"/>
          <w:szCs w:val="32"/>
        </w:rPr>
        <w:t>，主要是因为原与产业投合并办公，产业投于</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年与城投合并后本单位无非税收入了。</w:t>
      </w:r>
    </w:p>
    <w:p w:rsidR="00C71B45" w:rsidRDefault="00B74F6A">
      <w:pPr>
        <w:pStyle w:val="Default"/>
        <w:rPr>
          <w:rFonts w:hAnsi="黑体"/>
          <w:b/>
          <w:sz w:val="32"/>
          <w:szCs w:val="32"/>
        </w:rPr>
      </w:pPr>
      <w:r>
        <w:rPr>
          <w:rFonts w:hAnsi="黑体" w:hint="eastAsia"/>
          <w:b/>
          <w:sz w:val="32"/>
          <w:szCs w:val="32"/>
        </w:rPr>
        <w:t>二、收入决算情况说明</w:t>
      </w:r>
    </w:p>
    <w:p w:rsidR="00C71B45" w:rsidRDefault="00B74F6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年收入合计</w:t>
      </w:r>
      <w:r>
        <w:rPr>
          <w:rFonts w:asciiTheme="minorEastAsia" w:eastAsiaTheme="minorEastAsia" w:hAnsiTheme="minorEastAsia" w:hint="eastAsia"/>
          <w:sz w:val="32"/>
          <w:szCs w:val="32"/>
        </w:rPr>
        <w:t>95.61</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95.61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C71B45" w:rsidRDefault="00C71B45">
      <w:pPr>
        <w:pStyle w:val="Default"/>
        <w:rPr>
          <w:rFonts w:hAnsi="黑体"/>
          <w:b/>
          <w:sz w:val="32"/>
          <w:szCs w:val="32"/>
        </w:rPr>
      </w:pPr>
    </w:p>
    <w:p w:rsidR="00C71B45" w:rsidRDefault="00B74F6A">
      <w:pPr>
        <w:pStyle w:val="Default"/>
        <w:rPr>
          <w:rFonts w:hAnsi="黑体"/>
          <w:b/>
          <w:sz w:val="32"/>
          <w:szCs w:val="32"/>
        </w:rPr>
      </w:pPr>
      <w:r>
        <w:rPr>
          <w:rFonts w:hAnsi="黑体" w:hint="eastAsia"/>
          <w:b/>
          <w:sz w:val="32"/>
          <w:szCs w:val="32"/>
        </w:rPr>
        <w:t>三、支出决算情况说明</w:t>
      </w:r>
    </w:p>
    <w:p w:rsidR="00C71B45" w:rsidRDefault="00B74F6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年支出合计</w:t>
      </w:r>
      <w:r>
        <w:rPr>
          <w:rFonts w:asciiTheme="minorEastAsia" w:eastAsiaTheme="minorEastAsia" w:hAnsiTheme="minorEastAsia" w:hint="eastAsia"/>
          <w:sz w:val="32"/>
          <w:szCs w:val="32"/>
        </w:rPr>
        <w:t>95.61</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95.61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C71B45" w:rsidRDefault="00C71B45">
      <w:pPr>
        <w:pStyle w:val="Default"/>
        <w:rPr>
          <w:rFonts w:hAnsi="黑体"/>
          <w:b/>
          <w:sz w:val="32"/>
          <w:szCs w:val="32"/>
        </w:rPr>
      </w:pPr>
    </w:p>
    <w:p w:rsidR="00C71B45" w:rsidRDefault="00B74F6A">
      <w:pPr>
        <w:pStyle w:val="Default"/>
        <w:rPr>
          <w:rFonts w:hAnsi="黑体"/>
          <w:b/>
          <w:sz w:val="32"/>
          <w:szCs w:val="32"/>
        </w:rPr>
      </w:pPr>
      <w:r>
        <w:rPr>
          <w:rFonts w:hAnsi="黑体" w:hint="eastAsia"/>
          <w:b/>
          <w:sz w:val="32"/>
          <w:szCs w:val="32"/>
        </w:rPr>
        <w:t>四、财政拨款收入支出决算总体情况说明</w:t>
      </w:r>
    </w:p>
    <w:p w:rsidR="00C71B45" w:rsidRDefault="00B74F6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年度财政拨款收入总计</w:t>
      </w:r>
      <w:r>
        <w:rPr>
          <w:rFonts w:asciiTheme="minorEastAsia" w:eastAsiaTheme="minorEastAsia" w:hAnsiTheme="minorEastAsia" w:hint="eastAsia"/>
          <w:sz w:val="32"/>
          <w:szCs w:val="32"/>
        </w:rPr>
        <w:t>95.61</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2020</w:t>
      </w:r>
      <w:r>
        <w:rPr>
          <w:rFonts w:asciiTheme="minorEastAsia" w:eastAsiaTheme="minorEastAsia" w:hAnsiTheme="minorEastAsia" w:hint="eastAsia"/>
          <w:sz w:val="32"/>
          <w:szCs w:val="32"/>
        </w:rPr>
        <w:t>年相比，减少了</w:t>
      </w:r>
      <w:r>
        <w:rPr>
          <w:rFonts w:asciiTheme="minorEastAsia" w:eastAsiaTheme="minorEastAsia" w:hAnsiTheme="minorEastAsia" w:hint="eastAsia"/>
          <w:sz w:val="32"/>
          <w:szCs w:val="32"/>
        </w:rPr>
        <w:t>419.7</w:t>
      </w:r>
      <w:r>
        <w:rPr>
          <w:rFonts w:asciiTheme="minorEastAsia" w:eastAsiaTheme="minorEastAsia" w:hAnsiTheme="minorEastAsia" w:hint="eastAsia"/>
          <w:sz w:val="32"/>
          <w:szCs w:val="32"/>
        </w:rPr>
        <w:t>万元，减少了</w:t>
      </w:r>
      <w:r>
        <w:rPr>
          <w:rFonts w:asciiTheme="minorEastAsia" w:eastAsiaTheme="minorEastAsia" w:hAnsiTheme="minorEastAsia" w:hint="eastAsia"/>
          <w:sz w:val="32"/>
          <w:szCs w:val="32"/>
        </w:rPr>
        <w:t>81.45%</w:t>
      </w:r>
      <w:r>
        <w:rPr>
          <w:rFonts w:asciiTheme="minorEastAsia" w:eastAsiaTheme="minorEastAsia" w:hAnsiTheme="minorEastAsia" w:hint="eastAsia"/>
          <w:sz w:val="32"/>
          <w:szCs w:val="32"/>
        </w:rPr>
        <w:t>，主要是因为本年无非税收入</w:t>
      </w:r>
      <w:r>
        <w:rPr>
          <w:rFonts w:ascii="宋体" w:eastAsia="宋体" w:hAnsi="宋体" w:cs="宋体" w:hint="eastAsia"/>
          <w:color w:val="auto"/>
          <w:sz w:val="32"/>
          <w:szCs w:val="32"/>
        </w:rPr>
        <w:t>。</w:t>
      </w:r>
    </w:p>
    <w:p w:rsidR="00C71B45" w:rsidRDefault="00B74F6A">
      <w:pPr>
        <w:pStyle w:val="Default"/>
        <w:ind w:firstLineChars="196" w:firstLine="627"/>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年度财政拨款支出合计</w:t>
      </w:r>
      <w:r>
        <w:rPr>
          <w:rFonts w:asciiTheme="minorEastAsia" w:eastAsiaTheme="minorEastAsia" w:hAnsiTheme="minorEastAsia" w:hint="eastAsia"/>
          <w:sz w:val="32"/>
          <w:szCs w:val="32"/>
        </w:rPr>
        <w:t>95.61</w:t>
      </w:r>
      <w:r>
        <w:rPr>
          <w:rFonts w:asciiTheme="minorEastAsia" w:eastAsiaTheme="minorEastAsia" w:hAnsiTheme="minorEastAsia" w:hint="eastAsia"/>
          <w:sz w:val="32"/>
          <w:szCs w:val="32"/>
        </w:rPr>
        <w:t>万元。与上年相比，减少</w:t>
      </w:r>
      <w:r>
        <w:rPr>
          <w:rFonts w:asciiTheme="minorEastAsia" w:eastAsiaTheme="minorEastAsia" w:hAnsiTheme="minorEastAsia" w:hint="eastAsia"/>
          <w:sz w:val="32"/>
          <w:szCs w:val="32"/>
        </w:rPr>
        <w:t>419.7</w:t>
      </w:r>
      <w:r>
        <w:rPr>
          <w:rFonts w:asciiTheme="minorEastAsia" w:eastAsiaTheme="minorEastAsia" w:hAnsiTheme="minorEastAsia" w:hint="eastAsia"/>
          <w:sz w:val="32"/>
          <w:szCs w:val="32"/>
        </w:rPr>
        <w:t>万元，减少了</w:t>
      </w:r>
      <w:r>
        <w:rPr>
          <w:rFonts w:asciiTheme="minorEastAsia" w:eastAsiaTheme="minorEastAsia" w:hAnsiTheme="minorEastAsia" w:hint="eastAsia"/>
          <w:sz w:val="32"/>
          <w:szCs w:val="32"/>
        </w:rPr>
        <w:t>81.45%</w:t>
      </w:r>
      <w:r>
        <w:rPr>
          <w:rFonts w:asciiTheme="minorEastAsia" w:eastAsiaTheme="minorEastAsia" w:hAnsiTheme="minorEastAsia" w:hint="eastAsia"/>
          <w:sz w:val="32"/>
          <w:szCs w:val="32"/>
        </w:rPr>
        <w:t>，主要是因为本年无非税收入。</w:t>
      </w:r>
    </w:p>
    <w:p w:rsidR="00C71B45" w:rsidRDefault="00B74F6A">
      <w:pPr>
        <w:pStyle w:val="Default"/>
        <w:rPr>
          <w:rFonts w:hAnsi="黑体"/>
          <w:b/>
          <w:sz w:val="32"/>
          <w:szCs w:val="32"/>
        </w:rPr>
      </w:pPr>
      <w:r>
        <w:rPr>
          <w:rFonts w:hAnsi="黑体" w:hint="eastAsia"/>
          <w:b/>
          <w:sz w:val="32"/>
          <w:szCs w:val="32"/>
        </w:rPr>
        <w:t>五、一般公共预算财政拨款支出决算情况说明</w:t>
      </w:r>
    </w:p>
    <w:p w:rsidR="00C71B45" w:rsidRDefault="00B74F6A" w:rsidP="00B74F6A">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C71B45" w:rsidRDefault="00B74F6A">
      <w:pPr>
        <w:pStyle w:val="Default"/>
        <w:ind w:firstLineChars="250" w:firstLine="800"/>
        <w:rPr>
          <w:rFonts w:ascii="宋体" w:eastAsia="宋体" w:hAnsi="宋体" w:cs="宋体"/>
          <w:color w:val="auto"/>
          <w:sz w:val="32"/>
          <w:szCs w:val="32"/>
        </w:rPr>
      </w:pPr>
      <w:r>
        <w:rPr>
          <w:rFonts w:asciiTheme="minorEastAsia" w:eastAsiaTheme="minorEastAsia" w:hAnsiTheme="minorEastAsia" w:hint="eastAsia"/>
          <w:sz w:val="32"/>
          <w:szCs w:val="32"/>
        </w:rPr>
        <w:lastRenderedPageBreak/>
        <w:t>2021</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95.61</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2020</w:t>
      </w:r>
      <w:r>
        <w:rPr>
          <w:rFonts w:asciiTheme="minorEastAsia" w:eastAsiaTheme="minorEastAsia" w:hAnsiTheme="minorEastAsia" w:hint="eastAsia"/>
          <w:sz w:val="32"/>
          <w:szCs w:val="32"/>
        </w:rPr>
        <w:t>年相比，财政拨款支出，减少了</w:t>
      </w:r>
      <w:r>
        <w:rPr>
          <w:rFonts w:asciiTheme="minorEastAsia" w:eastAsiaTheme="minorEastAsia" w:hAnsiTheme="minorEastAsia" w:hint="eastAsia"/>
          <w:sz w:val="32"/>
          <w:szCs w:val="32"/>
        </w:rPr>
        <w:t>419.7</w:t>
      </w:r>
      <w:r>
        <w:rPr>
          <w:rFonts w:asciiTheme="minorEastAsia" w:eastAsiaTheme="minorEastAsia" w:hAnsiTheme="minorEastAsia" w:hint="eastAsia"/>
          <w:sz w:val="32"/>
          <w:szCs w:val="32"/>
        </w:rPr>
        <w:t>万元，减少了</w:t>
      </w:r>
      <w:r>
        <w:rPr>
          <w:rFonts w:asciiTheme="minorEastAsia" w:eastAsiaTheme="minorEastAsia" w:hAnsiTheme="minorEastAsia" w:hint="eastAsia"/>
          <w:sz w:val="32"/>
          <w:szCs w:val="32"/>
        </w:rPr>
        <w:t>81.45%</w:t>
      </w:r>
      <w:r>
        <w:rPr>
          <w:rFonts w:asciiTheme="minorEastAsia" w:eastAsiaTheme="minorEastAsia" w:hAnsiTheme="minorEastAsia" w:hint="eastAsia"/>
          <w:sz w:val="32"/>
          <w:szCs w:val="32"/>
        </w:rPr>
        <w:t>，主要是因为本年无非税收入</w:t>
      </w:r>
      <w:r>
        <w:rPr>
          <w:rFonts w:ascii="宋体" w:eastAsia="宋体" w:hAnsi="宋体" w:cs="宋体" w:hint="eastAsia"/>
          <w:color w:val="auto"/>
          <w:sz w:val="32"/>
          <w:szCs w:val="32"/>
        </w:rPr>
        <w:t>。</w:t>
      </w:r>
    </w:p>
    <w:p w:rsidR="00C71B45" w:rsidRDefault="00B74F6A" w:rsidP="00B74F6A">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C71B45" w:rsidRDefault="00B74F6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95.61</w:t>
      </w:r>
      <w:r>
        <w:rPr>
          <w:rFonts w:asciiTheme="minorEastAsia" w:eastAsiaTheme="minorEastAsia" w:hAnsiTheme="minorEastAsia" w:hint="eastAsia"/>
          <w:sz w:val="32"/>
          <w:szCs w:val="32"/>
        </w:rPr>
        <w:t>万元，主要用于以下方面：一般公共服务（类）支出</w:t>
      </w:r>
      <w:r>
        <w:rPr>
          <w:rFonts w:asciiTheme="minorEastAsia" w:eastAsiaTheme="minorEastAsia" w:hAnsiTheme="minorEastAsia" w:hint="eastAsia"/>
          <w:sz w:val="32"/>
          <w:szCs w:val="32"/>
        </w:rPr>
        <w:t>78.85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82.47%</w:t>
      </w:r>
      <w:r>
        <w:rPr>
          <w:rFonts w:asciiTheme="minorEastAsia" w:eastAsiaTheme="minorEastAsia" w:hAnsiTheme="minorEastAsia" w:hint="eastAsia"/>
          <w:sz w:val="32"/>
          <w:szCs w:val="32"/>
        </w:rPr>
        <w:t>；社会保障和就业（类）支出</w:t>
      </w:r>
      <w:r>
        <w:rPr>
          <w:rFonts w:asciiTheme="minorEastAsia" w:eastAsiaTheme="minorEastAsia" w:hAnsiTheme="minorEastAsia" w:hint="eastAsia"/>
          <w:sz w:val="32"/>
          <w:szCs w:val="32"/>
        </w:rPr>
        <w:t>8.09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8.5%</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3.95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城乡社区支出</w:t>
      </w:r>
      <w:r>
        <w:rPr>
          <w:rFonts w:asciiTheme="minorEastAsia" w:eastAsiaTheme="minorEastAsia" w:hAnsiTheme="minorEastAsia" w:hint="eastAsia"/>
          <w:sz w:val="32"/>
          <w:szCs w:val="32"/>
        </w:rPr>
        <w:t>4.72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4.94%</w:t>
      </w:r>
      <w:r>
        <w:rPr>
          <w:rFonts w:asciiTheme="minorEastAsia" w:eastAsiaTheme="minorEastAsia" w:hAnsiTheme="minorEastAsia" w:hint="eastAsia"/>
          <w:sz w:val="32"/>
          <w:szCs w:val="32"/>
        </w:rPr>
        <w:t>。</w:t>
      </w:r>
    </w:p>
    <w:p w:rsidR="00C71B45" w:rsidRDefault="00B74F6A" w:rsidP="00B74F6A">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C71B45" w:rsidRDefault="00B74F6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1251.4</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95.61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7.6%</w:t>
      </w:r>
      <w:r>
        <w:rPr>
          <w:rFonts w:asciiTheme="minorEastAsia" w:eastAsiaTheme="minorEastAsia" w:hAnsiTheme="minorEastAsia" w:hint="eastAsia"/>
          <w:sz w:val="32"/>
          <w:szCs w:val="32"/>
        </w:rPr>
        <w:t>，其中：</w:t>
      </w:r>
    </w:p>
    <w:p w:rsidR="00C71B45" w:rsidRDefault="00B74F6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、一般公共服务（类）商贸事务（款）其他商贸事务支出（项）。</w:t>
      </w:r>
    </w:p>
    <w:p w:rsidR="00C71B45" w:rsidRDefault="00B74F6A">
      <w:pPr>
        <w:pStyle w:val="Default"/>
        <w:ind w:firstLineChars="262" w:firstLine="838"/>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sz w:val="32"/>
          <w:szCs w:val="32"/>
        </w:rPr>
        <w:t>1240</w:t>
      </w:r>
      <w:r>
        <w:rPr>
          <w:rFonts w:asciiTheme="minorEastAsia" w:eastAsiaTheme="minorEastAsia" w:hAnsiTheme="minorEastAsia" w:hint="eastAsia"/>
          <w:sz w:val="32"/>
          <w:szCs w:val="32"/>
        </w:rPr>
        <w:t>.</w:t>
      </w:r>
      <w:r>
        <w:rPr>
          <w:rFonts w:asciiTheme="minorEastAsia" w:eastAsiaTheme="minorEastAsia" w:hAnsiTheme="minorEastAsia"/>
          <w:sz w:val="32"/>
          <w:szCs w:val="32"/>
        </w:rPr>
        <w:t>11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78.85</w:t>
      </w:r>
      <w:r>
        <w:rPr>
          <w:rFonts w:asciiTheme="minorEastAsia" w:eastAsiaTheme="minorEastAsia" w:hAnsiTheme="minorEastAsia" w:hint="eastAsia"/>
          <w:sz w:val="32"/>
          <w:szCs w:val="32"/>
        </w:rPr>
        <w:t>万元，完成年</w:t>
      </w:r>
      <w:r>
        <w:rPr>
          <w:rFonts w:asciiTheme="minorEastAsia" w:eastAsiaTheme="minorEastAsia" w:hAnsiTheme="minorEastAsia" w:hint="eastAsia"/>
          <w:sz w:val="32"/>
          <w:szCs w:val="32"/>
        </w:rPr>
        <w:t>初预算的</w:t>
      </w:r>
      <w:r>
        <w:rPr>
          <w:rFonts w:asciiTheme="minorEastAsia" w:eastAsiaTheme="minorEastAsia" w:hAnsiTheme="minorEastAsia" w:hint="eastAsia"/>
          <w:sz w:val="32"/>
          <w:szCs w:val="32"/>
        </w:rPr>
        <w:t>6.35%</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年度无非税收入。</w:t>
      </w:r>
    </w:p>
    <w:p w:rsidR="00C71B45" w:rsidRDefault="00B74F6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、社会保障和就业支出（类）行政事业单位养老支出（款）机关事业单位基本养老保险缴费支出（项）。</w:t>
      </w:r>
    </w:p>
    <w:p w:rsidR="00C71B45" w:rsidRDefault="00B74F6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sz w:val="32"/>
          <w:szCs w:val="32"/>
        </w:rPr>
        <w:t>7</w:t>
      </w:r>
      <w:r>
        <w:rPr>
          <w:rFonts w:asciiTheme="minorEastAsia" w:eastAsiaTheme="minorEastAsia" w:hAnsiTheme="minorEastAsia" w:hint="eastAsia"/>
          <w:sz w:val="32"/>
          <w:szCs w:val="32"/>
        </w:rPr>
        <w:t>.</w:t>
      </w:r>
      <w:r>
        <w:rPr>
          <w:rFonts w:asciiTheme="minorEastAsia" w:eastAsiaTheme="minorEastAsia" w:hAnsiTheme="minorEastAsia"/>
          <w:sz w:val="32"/>
          <w:szCs w:val="32"/>
        </w:rPr>
        <w:t>5</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8.09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107%</w:t>
      </w:r>
      <w:r>
        <w:rPr>
          <w:rFonts w:asciiTheme="minorEastAsia" w:eastAsiaTheme="minorEastAsia" w:hAnsiTheme="minorEastAsia" w:hint="eastAsia"/>
          <w:sz w:val="32"/>
          <w:szCs w:val="32"/>
        </w:rPr>
        <w:t>，决算数大于年初预算数的主要原因是：本单位人员工资调增。</w:t>
      </w:r>
    </w:p>
    <w:p w:rsidR="00C71B45" w:rsidRDefault="00B74F6A">
      <w:pPr>
        <w:pStyle w:val="Default"/>
        <w:ind w:firstLineChars="262" w:firstLine="838"/>
        <w:rPr>
          <w:rFonts w:asciiTheme="minorEastAsia" w:eastAsiaTheme="minorEastAsia" w:hAnsiTheme="minorEastAsia"/>
          <w:sz w:val="32"/>
          <w:szCs w:val="32"/>
        </w:rPr>
      </w:pPr>
      <w:r>
        <w:rPr>
          <w:rFonts w:asciiTheme="minorEastAsia" w:eastAsiaTheme="minorEastAsia" w:hAnsiTheme="minorEastAsia"/>
          <w:sz w:val="32"/>
          <w:szCs w:val="32"/>
        </w:rPr>
        <w:t>3</w:t>
      </w:r>
      <w:r>
        <w:rPr>
          <w:rFonts w:asciiTheme="minorEastAsia" w:eastAsiaTheme="minorEastAsia" w:hAnsiTheme="minorEastAsia"/>
          <w:sz w:val="32"/>
          <w:szCs w:val="32"/>
        </w:rPr>
        <w:t>、</w:t>
      </w:r>
      <w:r>
        <w:rPr>
          <w:rFonts w:asciiTheme="minorEastAsia" w:eastAsiaTheme="minorEastAsia" w:hAnsiTheme="minorEastAsia" w:hint="eastAsia"/>
          <w:sz w:val="32"/>
          <w:szCs w:val="32"/>
        </w:rPr>
        <w:t>卫生健康支出（类）行政事业单位医疗（款）事业单位医疗（项）。</w:t>
      </w:r>
    </w:p>
    <w:p w:rsidR="00C71B45" w:rsidRDefault="00B74F6A">
      <w:pPr>
        <w:pStyle w:val="Default"/>
        <w:ind w:firstLine="640"/>
      </w:pPr>
      <w:r>
        <w:rPr>
          <w:rFonts w:asciiTheme="minorEastAsia" w:eastAsiaTheme="minorEastAsia" w:hAnsiTheme="minorEastAsia" w:hint="eastAsia"/>
          <w:sz w:val="32"/>
          <w:szCs w:val="32"/>
        </w:rPr>
        <w:t>年初预算为</w:t>
      </w:r>
      <w:r>
        <w:rPr>
          <w:rFonts w:asciiTheme="minorEastAsia" w:eastAsiaTheme="minorEastAsia" w:hAnsiTheme="minorEastAsia"/>
          <w:sz w:val="32"/>
          <w:szCs w:val="32"/>
        </w:rPr>
        <w:t>3</w:t>
      </w:r>
      <w:r>
        <w:rPr>
          <w:rFonts w:asciiTheme="minorEastAsia" w:eastAsiaTheme="minorEastAsia" w:hAnsiTheme="minorEastAsia" w:hint="eastAsia"/>
          <w:sz w:val="32"/>
          <w:szCs w:val="32"/>
        </w:rPr>
        <w:t>.</w:t>
      </w:r>
      <w:r>
        <w:rPr>
          <w:rFonts w:asciiTheme="minorEastAsia" w:eastAsiaTheme="minorEastAsia" w:hAnsiTheme="minorEastAsia"/>
          <w:sz w:val="32"/>
          <w:szCs w:val="32"/>
        </w:rPr>
        <w:t>77</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3.95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 xml:space="preserve"> 104.7%</w:t>
      </w:r>
      <w:r>
        <w:rPr>
          <w:rFonts w:asciiTheme="minorEastAsia" w:eastAsiaTheme="minorEastAsia" w:hAnsiTheme="minorEastAsia" w:hint="eastAsia"/>
          <w:sz w:val="32"/>
          <w:szCs w:val="32"/>
        </w:rPr>
        <w:t>，决算数大于年初预算数的主要原因是：本单位人员工资调增。</w:t>
      </w:r>
    </w:p>
    <w:p w:rsidR="00C71B45" w:rsidRDefault="00B74F6A">
      <w:pPr>
        <w:pStyle w:val="Default"/>
        <w:numPr>
          <w:ilvl w:val="0"/>
          <w:numId w:val="3"/>
        </w:numPr>
        <w:ind w:firstLineChars="262" w:firstLine="838"/>
        <w:rPr>
          <w:rFonts w:asciiTheme="minorEastAsia" w:eastAsiaTheme="minorEastAsia" w:hAnsiTheme="minorEastAsia"/>
          <w:sz w:val="32"/>
          <w:szCs w:val="32"/>
        </w:rPr>
      </w:pPr>
      <w:r>
        <w:rPr>
          <w:rFonts w:asciiTheme="minorEastAsia" w:eastAsiaTheme="minorEastAsia" w:hAnsiTheme="minorEastAsia" w:hint="eastAsia"/>
          <w:sz w:val="32"/>
          <w:szCs w:val="32"/>
        </w:rPr>
        <w:t>城乡社区支出（类）城乡社区公共设施（款）其他城乡社区公共设施支出（项）。</w:t>
      </w:r>
    </w:p>
    <w:p w:rsidR="00C71B45" w:rsidRDefault="00B74F6A">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sz w:val="32"/>
          <w:szCs w:val="32"/>
        </w:rPr>
        <w:t>万元，支出决算为</w:t>
      </w:r>
      <w:r>
        <w:rPr>
          <w:rFonts w:asciiTheme="minorEastAsia" w:eastAsiaTheme="minorEastAsia" w:hAnsiTheme="minorEastAsia" w:hint="eastAsia"/>
          <w:sz w:val="32"/>
          <w:szCs w:val="32"/>
        </w:rPr>
        <w:t>4.72</w:t>
      </w:r>
      <w:r>
        <w:rPr>
          <w:rFonts w:asciiTheme="minorEastAsia" w:eastAsiaTheme="minorEastAsia" w:hAnsiTheme="minorEastAsia"/>
          <w:sz w:val="32"/>
          <w:szCs w:val="32"/>
        </w:rPr>
        <w:t>万元，</w:t>
      </w:r>
      <w:r>
        <w:rPr>
          <w:rFonts w:asciiTheme="minorEastAsia" w:eastAsiaTheme="minorEastAsia" w:hAnsiTheme="minorEastAsia" w:hint="eastAsia"/>
          <w:sz w:val="32"/>
          <w:szCs w:val="32"/>
        </w:rPr>
        <w:t>因预算金额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万元，无法计算百分比</w:t>
      </w:r>
      <w:r>
        <w:rPr>
          <w:rFonts w:asciiTheme="minorEastAsia" w:eastAsiaTheme="minorEastAsia" w:hAnsiTheme="minorEastAsia"/>
          <w:sz w:val="32"/>
          <w:szCs w:val="32"/>
        </w:rPr>
        <w:t>，决算数大于年初预算数的主要原因是：本单位人员工资调增。</w:t>
      </w:r>
    </w:p>
    <w:p w:rsidR="00C71B45" w:rsidRDefault="00B74F6A">
      <w:pPr>
        <w:pStyle w:val="Default"/>
        <w:rPr>
          <w:rFonts w:hAnsi="黑体"/>
          <w:b/>
          <w:sz w:val="32"/>
          <w:szCs w:val="32"/>
        </w:rPr>
      </w:pPr>
      <w:r>
        <w:rPr>
          <w:rFonts w:hAnsi="黑体" w:hint="eastAsia"/>
          <w:b/>
          <w:sz w:val="32"/>
          <w:szCs w:val="32"/>
        </w:rPr>
        <w:lastRenderedPageBreak/>
        <w:t>六、一般公共预算财政拨款基本支出决算情况说明</w:t>
      </w:r>
    </w:p>
    <w:p w:rsidR="00C71B45" w:rsidRDefault="00B74F6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95.61</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81.59</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85.3%,</w:t>
      </w:r>
      <w:r>
        <w:rPr>
          <w:rFonts w:asciiTheme="minorEastAsia" w:eastAsiaTheme="minorEastAsia" w:hAnsiTheme="minorEastAsia" w:hint="eastAsia"/>
          <w:sz w:val="32"/>
          <w:szCs w:val="32"/>
        </w:rPr>
        <w:t>主要包括基本工资、奖金、绩效工资、机关事业单位基本养老保险缴费、职工基本医疗保险费、其他社会保障缴费、住房公积金、其他工资福利支出；公用经费</w:t>
      </w:r>
      <w:r>
        <w:rPr>
          <w:rFonts w:asciiTheme="minorEastAsia" w:eastAsiaTheme="minorEastAsia" w:hAnsiTheme="minorEastAsia" w:hint="eastAsia"/>
          <w:sz w:val="32"/>
          <w:szCs w:val="32"/>
        </w:rPr>
        <w:t>14.02</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14.7%</w:t>
      </w:r>
      <w:r>
        <w:rPr>
          <w:rFonts w:asciiTheme="minorEastAsia" w:eastAsiaTheme="minorEastAsia" w:hAnsiTheme="minorEastAsia" w:hint="eastAsia"/>
          <w:sz w:val="32"/>
          <w:szCs w:val="32"/>
        </w:rPr>
        <w:t>，主要包括办公费、水费、电费、差旅费、维修费、工会经费、福利费、其他商品和服务支出。</w:t>
      </w:r>
    </w:p>
    <w:p w:rsidR="00C71B45" w:rsidRDefault="00B74F6A">
      <w:pPr>
        <w:pStyle w:val="Default"/>
        <w:rPr>
          <w:rFonts w:hAnsi="黑体"/>
          <w:b/>
          <w:sz w:val="32"/>
          <w:szCs w:val="32"/>
        </w:rPr>
      </w:pPr>
      <w:r>
        <w:rPr>
          <w:rFonts w:hAnsi="黑体" w:hint="eastAsia"/>
          <w:b/>
          <w:sz w:val="32"/>
          <w:szCs w:val="32"/>
        </w:rPr>
        <w:t>七、一般公共预算财政拨款“三公”经费支出决算情况说明</w:t>
      </w:r>
    </w:p>
    <w:p w:rsidR="00C71B45" w:rsidRDefault="00B74F6A">
      <w:pPr>
        <w:pStyle w:val="Default"/>
        <w:ind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C71B45" w:rsidRDefault="00B74F6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Pr>
          <w:rFonts w:asciiTheme="minorEastAsia" w:eastAsiaTheme="minorEastAsia" w:hAnsiTheme="minorEastAsia" w:hint="eastAsia"/>
          <w:sz w:val="32"/>
          <w:szCs w:val="32"/>
        </w:rPr>
        <w:t>5.85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万元，因预算金额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万元，无法计算百分比，与上年决算数对比，三</w:t>
      </w:r>
      <w:proofErr w:type="gramStart"/>
      <w:r>
        <w:rPr>
          <w:rFonts w:asciiTheme="minorEastAsia" w:eastAsiaTheme="minorEastAsia" w:hAnsiTheme="minorEastAsia" w:hint="eastAsia"/>
          <w:sz w:val="32"/>
          <w:szCs w:val="32"/>
        </w:rPr>
        <w:t>公经费</w:t>
      </w:r>
      <w:proofErr w:type="gramEnd"/>
      <w:r>
        <w:rPr>
          <w:rFonts w:asciiTheme="minorEastAsia" w:eastAsiaTheme="minorEastAsia" w:hAnsiTheme="minorEastAsia" w:hint="eastAsia"/>
          <w:sz w:val="32"/>
          <w:szCs w:val="32"/>
        </w:rPr>
        <w:t>均</w:t>
      </w:r>
      <w:r>
        <w:rPr>
          <w:rFonts w:asciiTheme="minorEastAsia" w:eastAsiaTheme="minorEastAsia" w:hAnsiTheme="minorEastAsia" w:hint="eastAsia"/>
          <w:sz w:val="32"/>
          <w:szCs w:val="32"/>
        </w:rPr>
        <w:t>为零</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C71B45" w:rsidRDefault="00B74F6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万元，因预算金额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万元，无法计算百分比，与上年相比均无因公出国（境）费。</w:t>
      </w:r>
    </w:p>
    <w:p w:rsidR="00C71B45" w:rsidRDefault="00B74F6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5.85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完成预算百分比为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，决算数小于年初预算数的主要原因是本单位例行节约，零招待费。与上年相比均为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主要原因是例行节约，零招待费。</w:t>
      </w:r>
    </w:p>
    <w:p w:rsidR="00C71B45" w:rsidRDefault="00B74F6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sz w:val="32"/>
          <w:szCs w:val="32"/>
        </w:rPr>
        <w:t>。</w:t>
      </w:r>
    </w:p>
    <w:p w:rsidR="00C71B45" w:rsidRDefault="00B74F6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公务用车运行维护费支出预算为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sz w:val="32"/>
          <w:szCs w:val="32"/>
        </w:rPr>
        <w:t>。</w:t>
      </w:r>
    </w:p>
    <w:p w:rsidR="00C71B45" w:rsidRDefault="00B74F6A">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C71B45" w:rsidRDefault="00B74F6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公务用车购置费</w:t>
      </w:r>
      <w:r>
        <w:rPr>
          <w:rFonts w:asciiTheme="minorEastAsia" w:eastAsiaTheme="minorEastAsia" w:hAnsiTheme="minorEastAsia" w:hint="eastAsia"/>
          <w:sz w:val="32"/>
          <w:szCs w:val="32"/>
        </w:rPr>
        <w:lastRenderedPageBreak/>
        <w:t>及运行维护费支出决算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。其中：</w:t>
      </w:r>
    </w:p>
    <w:p w:rsidR="00C71B45" w:rsidRDefault="00B74F6A">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p>
    <w:p w:rsidR="00C71B45" w:rsidRDefault="00B74F6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万元，全年共接待来访团组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个、来宾人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次。</w:t>
      </w:r>
    </w:p>
    <w:p w:rsidR="00C71B45" w:rsidRDefault="00B74F6A">
      <w:pPr>
        <w:ind w:firstLineChars="250" w:firstLine="800"/>
        <w:rPr>
          <w:rFonts w:hAnsi="黑体"/>
          <w:b/>
          <w:sz w:val="32"/>
          <w:szCs w:val="32"/>
        </w:rPr>
      </w:pPr>
      <w:r>
        <w:rPr>
          <w:rFonts w:asciiTheme="minorEastAsia" w:hAnsiTheme="minorEastAsia" w:hint="eastAsia"/>
          <w:sz w:val="32"/>
          <w:szCs w:val="32"/>
        </w:rPr>
        <w:t>3</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0</w:t>
      </w:r>
      <w:r>
        <w:rPr>
          <w:rFonts w:asciiTheme="minorEastAsia" w:hAnsiTheme="minorEastAsia" w:hint="eastAsia"/>
          <w:sz w:val="32"/>
          <w:szCs w:val="32"/>
        </w:rPr>
        <w:t>万元，其中：公务用车购置费</w:t>
      </w:r>
      <w:r>
        <w:rPr>
          <w:rFonts w:asciiTheme="minorEastAsia" w:hAnsiTheme="minorEastAsia" w:hint="eastAsia"/>
          <w:sz w:val="32"/>
          <w:szCs w:val="32"/>
        </w:rPr>
        <w:t>0</w:t>
      </w:r>
      <w:r>
        <w:rPr>
          <w:rFonts w:asciiTheme="minorEastAsia" w:hAnsiTheme="minorEastAsia" w:hint="eastAsia"/>
          <w:sz w:val="32"/>
          <w:szCs w:val="32"/>
        </w:rPr>
        <w:t>万元，更新公务用车</w:t>
      </w:r>
      <w:r>
        <w:rPr>
          <w:rFonts w:asciiTheme="minorEastAsia" w:hAnsiTheme="minorEastAsia" w:hint="eastAsia"/>
          <w:sz w:val="32"/>
          <w:szCs w:val="32"/>
        </w:rPr>
        <w:t>0</w:t>
      </w:r>
      <w:r>
        <w:rPr>
          <w:rFonts w:asciiTheme="minorEastAsia" w:hAnsiTheme="minorEastAsia" w:hint="eastAsia"/>
          <w:sz w:val="32"/>
          <w:szCs w:val="32"/>
        </w:rPr>
        <w:t>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w:t>
      </w:r>
      <w:r>
        <w:rPr>
          <w:rFonts w:asciiTheme="minorEastAsia" w:hAnsiTheme="minorEastAsia" w:hint="eastAsia"/>
          <w:sz w:val="32"/>
          <w:szCs w:val="32"/>
        </w:rPr>
        <w:t>0</w:t>
      </w:r>
      <w:r>
        <w:rPr>
          <w:rFonts w:asciiTheme="minorEastAsia" w:hAnsiTheme="minorEastAsia" w:hint="eastAsia"/>
          <w:sz w:val="32"/>
          <w:szCs w:val="32"/>
        </w:rPr>
        <w:t>万元，截止</w:t>
      </w:r>
      <w:r>
        <w:rPr>
          <w:rFonts w:asciiTheme="minorEastAsia" w:hAnsiTheme="minorEastAsia" w:hint="eastAsia"/>
          <w:sz w:val="32"/>
          <w:szCs w:val="32"/>
        </w:rPr>
        <w:t>2021</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w:t>
      </w:r>
      <w:r>
        <w:rPr>
          <w:rFonts w:asciiTheme="minorEastAsia" w:hAnsiTheme="minorEastAsia" w:hint="eastAsia"/>
          <w:sz w:val="32"/>
          <w:szCs w:val="32"/>
        </w:rPr>
        <w:t>保有量为</w:t>
      </w:r>
      <w:r>
        <w:rPr>
          <w:rFonts w:asciiTheme="minorEastAsia" w:hAnsiTheme="minorEastAsia" w:hint="eastAsia"/>
          <w:sz w:val="32"/>
          <w:szCs w:val="32"/>
        </w:rPr>
        <w:t>0</w:t>
      </w:r>
      <w:r>
        <w:rPr>
          <w:rFonts w:asciiTheme="minorEastAsia" w:hAnsiTheme="minorEastAsia" w:hint="eastAsia"/>
          <w:sz w:val="32"/>
          <w:szCs w:val="32"/>
        </w:rPr>
        <w:t>辆。</w:t>
      </w:r>
    </w:p>
    <w:p w:rsidR="00C71B45" w:rsidRDefault="00B74F6A">
      <w:pPr>
        <w:pStyle w:val="Default"/>
        <w:rPr>
          <w:rFonts w:hAnsi="黑体"/>
          <w:b/>
          <w:sz w:val="32"/>
          <w:szCs w:val="32"/>
        </w:rPr>
      </w:pPr>
      <w:r>
        <w:rPr>
          <w:rFonts w:hAnsi="黑体" w:hint="eastAsia"/>
          <w:b/>
          <w:sz w:val="32"/>
          <w:szCs w:val="32"/>
        </w:rPr>
        <w:t>八、政府性基金预算收入支出决算情况</w:t>
      </w:r>
    </w:p>
    <w:p w:rsidR="00C71B45" w:rsidRDefault="00B74F6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年度政府性基金预算财政拨款收入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C71B45" w:rsidRDefault="00B74F6A">
      <w:pPr>
        <w:pStyle w:val="Default"/>
        <w:rPr>
          <w:rFonts w:hAnsi="黑体"/>
          <w:b/>
          <w:sz w:val="32"/>
          <w:szCs w:val="32"/>
        </w:rPr>
      </w:pPr>
      <w:r>
        <w:rPr>
          <w:rFonts w:hAnsi="黑体" w:hint="eastAsia"/>
          <w:b/>
          <w:sz w:val="32"/>
          <w:szCs w:val="32"/>
        </w:rPr>
        <w:t>九、国有资本经营预算财政拨款支出情况</w:t>
      </w:r>
    </w:p>
    <w:p w:rsidR="00C71B45" w:rsidRDefault="00B74F6A">
      <w:pPr>
        <w:pStyle w:val="Default"/>
        <w:rPr>
          <w:rFonts w:asciiTheme="minorEastAsia" w:eastAsiaTheme="minorEastAsia" w:hAnsiTheme="minorEastAsia" w:cstheme="minorBidi"/>
          <w:color w:val="auto"/>
          <w:kern w:val="2"/>
          <w:sz w:val="32"/>
          <w:szCs w:val="32"/>
        </w:rPr>
      </w:pPr>
      <w:r>
        <w:rPr>
          <w:rFonts w:asciiTheme="minorEastAsia" w:eastAsiaTheme="minorEastAsia" w:hAnsiTheme="minorEastAsia" w:cstheme="minorBidi" w:hint="eastAsia"/>
          <w:color w:val="auto"/>
          <w:kern w:val="2"/>
          <w:sz w:val="32"/>
          <w:szCs w:val="32"/>
        </w:rPr>
        <w:t>2021</w:t>
      </w:r>
      <w:r>
        <w:rPr>
          <w:rFonts w:asciiTheme="minorEastAsia" w:eastAsiaTheme="minorEastAsia" w:hAnsiTheme="minorEastAsia" w:cstheme="minorBidi" w:hint="eastAsia"/>
          <w:color w:val="auto"/>
          <w:kern w:val="2"/>
          <w:sz w:val="32"/>
          <w:szCs w:val="32"/>
        </w:rPr>
        <w:t>年度国有资本经营预算财政拨款收入</w:t>
      </w:r>
      <w:r>
        <w:rPr>
          <w:rFonts w:asciiTheme="minorEastAsia" w:eastAsiaTheme="minorEastAsia" w:hAnsiTheme="minorEastAsia" w:cstheme="minorBidi" w:hint="eastAsia"/>
          <w:color w:val="auto"/>
          <w:kern w:val="2"/>
          <w:sz w:val="32"/>
          <w:szCs w:val="32"/>
        </w:rPr>
        <w:t>0</w:t>
      </w:r>
      <w:r>
        <w:rPr>
          <w:rFonts w:asciiTheme="minorEastAsia" w:eastAsiaTheme="minorEastAsia" w:hAnsiTheme="minorEastAsia" w:cstheme="minorBidi" w:hint="eastAsia"/>
          <w:color w:val="auto"/>
          <w:kern w:val="2"/>
          <w:sz w:val="32"/>
          <w:szCs w:val="32"/>
        </w:rPr>
        <w:t>万元；年初结转和结余</w:t>
      </w:r>
      <w:r>
        <w:rPr>
          <w:rFonts w:asciiTheme="minorEastAsia" w:eastAsiaTheme="minorEastAsia" w:hAnsiTheme="minorEastAsia" w:cstheme="minorBidi" w:hint="eastAsia"/>
          <w:color w:val="auto"/>
          <w:kern w:val="2"/>
          <w:sz w:val="32"/>
          <w:szCs w:val="32"/>
        </w:rPr>
        <w:t>0</w:t>
      </w:r>
      <w:r>
        <w:rPr>
          <w:rFonts w:asciiTheme="minorEastAsia" w:eastAsiaTheme="minorEastAsia" w:hAnsiTheme="minorEastAsia" w:cstheme="minorBidi" w:hint="eastAsia"/>
          <w:color w:val="auto"/>
          <w:kern w:val="2"/>
          <w:sz w:val="32"/>
          <w:szCs w:val="32"/>
        </w:rPr>
        <w:t>万元；支出</w:t>
      </w:r>
      <w:r>
        <w:rPr>
          <w:rFonts w:asciiTheme="minorEastAsia" w:eastAsiaTheme="minorEastAsia" w:hAnsiTheme="minorEastAsia" w:cstheme="minorBidi" w:hint="eastAsia"/>
          <w:color w:val="auto"/>
          <w:kern w:val="2"/>
          <w:sz w:val="32"/>
          <w:szCs w:val="32"/>
        </w:rPr>
        <w:t>0</w:t>
      </w:r>
      <w:r>
        <w:rPr>
          <w:rFonts w:asciiTheme="minorEastAsia" w:eastAsiaTheme="minorEastAsia" w:hAnsiTheme="minorEastAsia" w:cstheme="minorBidi" w:hint="eastAsia"/>
          <w:color w:val="auto"/>
          <w:kern w:val="2"/>
          <w:sz w:val="32"/>
          <w:szCs w:val="32"/>
        </w:rPr>
        <w:t>万元，其中基本支出</w:t>
      </w:r>
      <w:r>
        <w:rPr>
          <w:rFonts w:asciiTheme="minorEastAsia" w:eastAsiaTheme="minorEastAsia" w:hAnsiTheme="minorEastAsia" w:cstheme="minorBidi" w:hint="eastAsia"/>
          <w:color w:val="auto"/>
          <w:kern w:val="2"/>
          <w:sz w:val="32"/>
          <w:szCs w:val="32"/>
        </w:rPr>
        <w:t>0</w:t>
      </w:r>
      <w:r>
        <w:rPr>
          <w:rFonts w:asciiTheme="minorEastAsia" w:eastAsiaTheme="minorEastAsia" w:hAnsiTheme="minorEastAsia" w:cstheme="minorBidi" w:hint="eastAsia"/>
          <w:color w:val="auto"/>
          <w:kern w:val="2"/>
          <w:sz w:val="32"/>
          <w:szCs w:val="32"/>
        </w:rPr>
        <w:t>万元，项目支出</w:t>
      </w:r>
      <w:r>
        <w:rPr>
          <w:rFonts w:asciiTheme="minorEastAsia" w:eastAsiaTheme="minorEastAsia" w:hAnsiTheme="minorEastAsia" w:cstheme="minorBidi" w:hint="eastAsia"/>
          <w:color w:val="auto"/>
          <w:kern w:val="2"/>
          <w:sz w:val="32"/>
          <w:szCs w:val="32"/>
        </w:rPr>
        <w:t>0</w:t>
      </w:r>
      <w:r>
        <w:rPr>
          <w:rFonts w:asciiTheme="minorEastAsia" w:eastAsiaTheme="minorEastAsia" w:hAnsiTheme="minorEastAsia" w:cstheme="minorBidi" w:hint="eastAsia"/>
          <w:color w:val="auto"/>
          <w:kern w:val="2"/>
          <w:sz w:val="32"/>
          <w:szCs w:val="32"/>
        </w:rPr>
        <w:t>万元；年末结转和结余</w:t>
      </w:r>
      <w:r>
        <w:rPr>
          <w:rFonts w:asciiTheme="minorEastAsia" w:eastAsiaTheme="minorEastAsia" w:hAnsiTheme="minorEastAsia" w:cstheme="minorBidi" w:hint="eastAsia"/>
          <w:color w:val="auto"/>
          <w:kern w:val="2"/>
          <w:sz w:val="32"/>
          <w:szCs w:val="32"/>
        </w:rPr>
        <w:t>0</w:t>
      </w:r>
      <w:r>
        <w:rPr>
          <w:rFonts w:asciiTheme="minorEastAsia" w:eastAsiaTheme="minorEastAsia" w:hAnsiTheme="minorEastAsia" w:cstheme="minorBidi" w:hint="eastAsia"/>
          <w:color w:val="auto"/>
          <w:kern w:val="2"/>
          <w:sz w:val="32"/>
          <w:szCs w:val="32"/>
        </w:rPr>
        <w:t>万元。</w:t>
      </w:r>
    </w:p>
    <w:p w:rsidR="00C71B45" w:rsidRDefault="00B74F6A">
      <w:pPr>
        <w:pStyle w:val="Default"/>
        <w:rPr>
          <w:rFonts w:hAnsi="黑体"/>
          <w:b/>
          <w:sz w:val="32"/>
          <w:szCs w:val="32"/>
        </w:rPr>
      </w:pPr>
      <w:r>
        <w:rPr>
          <w:rFonts w:hAnsi="黑体" w:hint="eastAsia"/>
          <w:b/>
          <w:sz w:val="32"/>
          <w:szCs w:val="32"/>
        </w:rPr>
        <w:t>十、机关运行经费支出说明</w:t>
      </w:r>
    </w:p>
    <w:p w:rsidR="00C71B45" w:rsidRDefault="00B74F6A">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本单位为财政补助事业单位，</w:t>
      </w:r>
      <w:proofErr w:type="gramStart"/>
      <w:r>
        <w:rPr>
          <w:rFonts w:asciiTheme="minorEastAsia" w:eastAsiaTheme="minorEastAsia" w:hAnsiTheme="minorEastAsia" w:hint="eastAsia"/>
          <w:color w:val="000000" w:themeColor="text1"/>
          <w:sz w:val="32"/>
          <w:szCs w:val="32"/>
        </w:rPr>
        <w:t>无机关</w:t>
      </w:r>
      <w:proofErr w:type="gramEnd"/>
      <w:r>
        <w:rPr>
          <w:rFonts w:asciiTheme="minorEastAsia" w:eastAsiaTheme="minorEastAsia" w:hAnsiTheme="minorEastAsia" w:hint="eastAsia"/>
          <w:color w:val="000000" w:themeColor="text1"/>
          <w:sz w:val="32"/>
          <w:szCs w:val="32"/>
        </w:rPr>
        <w:t>运行经费，本单位公用经费为</w:t>
      </w:r>
      <w:r>
        <w:rPr>
          <w:rFonts w:asciiTheme="minorEastAsia" w:eastAsiaTheme="minorEastAsia" w:hAnsiTheme="minorEastAsia" w:hint="eastAsia"/>
          <w:color w:val="000000" w:themeColor="text1"/>
          <w:sz w:val="32"/>
          <w:szCs w:val="32"/>
        </w:rPr>
        <w:t>14.02</w:t>
      </w:r>
      <w:r>
        <w:rPr>
          <w:rFonts w:asciiTheme="minorEastAsia" w:eastAsiaTheme="minorEastAsia" w:hAnsiTheme="minorEastAsia" w:hint="eastAsia"/>
          <w:color w:val="000000" w:themeColor="text1"/>
          <w:sz w:val="32"/>
          <w:szCs w:val="32"/>
        </w:rPr>
        <w:t>万元，同比减少了</w:t>
      </w:r>
      <w:r>
        <w:rPr>
          <w:rFonts w:asciiTheme="minorEastAsia" w:eastAsiaTheme="minorEastAsia" w:hAnsiTheme="minorEastAsia" w:hint="eastAsia"/>
          <w:color w:val="000000" w:themeColor="text1"/>
          <w:sz w:val="32"/>
          <w:szCs w:val="32"/>
        </w:rPr>
        <w:t>401.14</w:t>
      </w:r>
      <w:r>
        <w:rPr>
          <w:rFonts w:asciiTheme="minorEastAsia" w:eastAsiaTheme="minorEastAsia" w:hAnsiTheme="minorEastAsia" w:hint="eastAsia"/>
          <w:color w:val="000000" w:themeColor="text1"/>
          <w:sz w:val="32"/>
          <w:szCs w:val="32"/>
        </w:rPr>
        <w:t>万元，原因是</w:t>
      </w:r>
      <w:r>
        <w:rPr>
          <w:rFonts w:asciiTheme="minorEastAsia" w:eastAsiaTheme="minorEastAsia" w:hAnsiTheme="minorEastAsia" w:hint="eastAsia"/>
          <w:color w:val="000000" w:themeColor="text1"/>
          <w:sz w:val="32"/>
          <w:szCs w:val="32"/>
        </w:rPr>
        <w:t>2021</w:t>
      </w:r>
      <w:r>
        <w:rPr>
          <w:rFonts w:asciiTheme="minorEastAsia" w:eastAsiaTheme="minorEastAsia" w:hAnsiTheme="minorEastAsia" w:hint="eastAsia"/>
          <w:color w:val="000000" w:themeColor="text1"/>
          <w:sz w:val="32"/>
          <w:szCs w:val="32"/>
        </w:rPr>
        <w:t>年无市场运行费支出。</w:t>
      </w:r>
    </w:p>
    <w:p w:rsidR="00C71B45" w:rsidRDefault="00B74F6A">
      <w:pPr>
        <w:pStyle w:val="Default"/>
        <w:rPr>
          <w:rFonts w:hAnsi="黑体"/>
          <w:b/>
          <w:sz w:val="32"/>
          <w:szCs w:val="32"/>
        </w:rPr>
      </w:pPr>
      <w:r>
        <w:rPr>
          <w:rFonts w:hAnsi="黑体" w:hint="eastAsia"/>
          <w:b/>
          <w:sz w:val="32"/>
          <w:szCs w:val="32"/>
        </w:rPr>
        <w:t>十一、一般性支出情况说明</w:t>
      </w:r>
    </w:p>
    <w:p w:rsidR="00C71B45" w:rsidRDefault="00B74F6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年本部门开支会议费</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万元，用于召开</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次会议，人数</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人；开支培训费</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.17</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用于</w:t>
      </w:r>
      <w:r>
        <w:rPr>
          <w:rFonts w:asciiTheme="minorEastAsia" w:eastAsiaTheme="minorEastAsia" w:hAnsiTheme="minorEastAsia" w:hint="eastAsia"/>
          <w:sz w:val="32"/>
          <w:szCs w:val="32"/>
        </w:rPr>
        <w:t>培训费开支</w:t>
      </w:r>
      <w:r>
        <w:rPr>
          <w:rFonts w:asciiTheme="minorEastAsia" w:eastAsiaTheme="minorEastAsia" w:hAnsiTheme="minorEastAsia" w:hint="eastAsia"/>
          <w:sz w:val="32"/>
          <w:szCs w:val="32"/>
        </w:rPr>
        <w:t>；举办</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次节庆、晚会、论坛、赛事活动，开支</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C71B45" w:rsidRDefault="00B74F6A">
      <w:pPr>
        <w:pStyle w:val="Default"/>
        <w:rPr>
          <w:rFonts w:hAnsi="黑体"/>
          <w:b/>
          <w:sz w:val="32"/>
          <w:szCs w:val="32"/>
        </w:rPr>
      </w:pPr>
      <w:r>
        <w:rPr>
          <w:rFonts w:hAnsi="黑体" w:hint="eastAsia"/>
          <w:b/>
          <w:sz w:val="32"/>
          <w:szCs w:val="32"/>
        </w:rPr>
        <w:t>十二、政府采购支出说明</w:t>
      </w:r>
    </w:p>
    <w:p w:rsidR="00C71B45" w:rsidRDefault="00B74F6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年度政府采购支出总额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万元，其中：政府采购货物支出</w:t>
      </w:r>
      <w:r>
        <w:rPr>
          <w:rFonts w:asciiTheme="minorEastAsia" w:eastAsiaTheme="minorEastAsia" w:hAnsiTheme="minorEastAsia" w:hint="eastAsia"/>
          <w:sz w:val="32"/>
          <w:szCs w:val="32"/>
        </w:rPr>
        <w:t xml:space="preserve">0 </w:t>
      </w:r>
      <w:r>
        <w:rPr>
          <w:rFonts w:asciiTheme="minorEastAsia" w:eastAsiaTheme="minorEastAsia" w:hAnsiTheme="minorEastAsia" w:hint="eastAsia"/>
          <w:sz w:val="32"/>
          <w:szCs w:val="32"/>
        </w:rPr>
        <w:t>万元、政府采购工程支出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万元、政府采购服务支出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万元。授予中小企业合同</w:t>
      </w:r>
      <w:r>
        <w:rPr>
          <w:rFonts w:asciiTheme="minorEastAsia" w:eastAsiaTheme="minorEastAsia" w:hAnsiTheme="minorEastAsia" w:hint="eastAsia"/>
          <w:sz w:val="32"/>
          <w:szCs w:val="32"/>
        </w:rPr>
        <w:lastRenderedPageBreak/>
        <w:t>金额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万元，占政府采购支出总额的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，其中：授予小</w:t>
      </w:r>
      <w:proofErr w:type="gramStart"/>
      <w:r>
        <w:rPr>
          <w:rFonts w:asciiTheme="minorEastAsia" w:eastAsiaTheme="minorEastAsia" w:hAnsiTheme="minorEastAsia" w:hint="eastAsia"/>
          <w:sz w:val="32"/>
          <w:szCs w:val="32"/>
        </w:rPr>
        <w:t>微企业</w:t>
      </w:r>
      <w:proofErr w:type="gramEnd"/>
      <w:r>
        <w:rPr>
          <w:rFonts w:asciiTheme="minorEastAsia" w:eastAsiaTheme="minorEastAsia" w:hAnsiTheme="minorEastAsia" w:hint="eastAsia"/>
          <w:sz w:val="32"/>
          <w:szCs w:val="32"/>
        </w:rPr>
        <w:t>合同金额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万元，占政府采购支出总额的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C71B45" w:rsidRDefault="00C71B45">
      <w:pPr>
        <w:pStyle w:val="Default"/>
        <w:rPr>
          <w:rFonts w:hAnsi="黑体"/>
          <w:b/>
          <w:sz w:val="32"/>
          <w:szCs w:val="32"/>
        </w:rPr>
      </w:pPr>
    </w:p>
    <w:p w:rsidR="00C71B45" w:rsidRDefault="00B74F6A">
      <w:pPr>
        <w:pStyle w:val="Default"/>
        <w:rPr>
          <w:rFonts w:hAnsi="黑体"/>
          <w:b/>
          <w:sz w:val="32"/>
          <w:szCs w:val="32"/>
        </w:rPr>
      </w:pPr>
      <w:r>
        <w:rPr>
          <w:rFonts w:hAnsi="黑体" w:hint="eastAsia"/>
          <w:b/>
          <w:sz w:val="32"/>
          <w:szCs w:val="32"/>
        </w:rPr>
        <w:t>十三、国有资产占用情况说明</w:t>
      </w:r>
    </w:p>
    <w:p w:rsidR="00C71B45" w:rsidRDefault="00B74F6A">
      <w:pPr>
        <w:pStyle w:val="Default"/>
        <w:ind w:firstLine="640"/>
        <w:rPr>
          <w:rFonts w:hAnsi="黑体"/>
          <w:b/>
          <w:sz w:val="32"/>
          <w:szCs w:val="32"/>
        </w:rPr>
      </w:pPr>
      <w:r>
        <w:rPr>
          <w:rFonts w:asciiTheme="minorEastAsia" w:eastAsiaTheme="minorEastAsia" w:hAnsiTheme="minorEastAsia" w:hint="eastAsia"/>
          <w:sz w:val="32"/>
          <w:szCs w:val="32"/>
        </w:rPr>
        <w:t>截至</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月</w:t>
      </w:r>
      <w:r>
        <w:rPr>
          <w:rFonts w:asciiTheme="minorEastAsia" w:eastAsiaTheme="minorEastAsia" w:hAnsiTheme="minorEastAsia" w:hint="eastAsia"/>
          <w:sz w:val="32"/>
          <w:szCs w:val="32"/>
        </w:rPr>
        <w:t>31</w:t>
      </w:r>
      <w:r>
        <w:rPr>
          <w:rFonts w:asciiTheme="minorEastAsia" w:eastAsiaTheme="minorEastAsia" w:hAnsiTheme="minorEastAsia" w:hint="eastAsia"/>
          <w:sz w:val="32"/>
          <w:szCs w:val="32"/>
        </w:rPr>
        <w:t>日，本单位共有车辆</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辆，其中，主要领导干部用车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辆，机要通信用车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辆、应急保障用车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辆、执法执勤用车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辆、特种专业技术用车</w:t>
      </w:r>
      <w:r>
        <w:rPr>
          <w:rFonts w:asciiTheme="minorEastAsia" w:eastAsiaTheme="minorEastAsia" w:hAnsiTheme="minorEastAsia" w:hint="eastAsia"/>
          <w:sz w:val="32"/>
          <w:szCs w:val="32"/>
        </w:rPr>
        <w:t>0</w:t>
      </w:r>
      <w:r>
        <w:rPr>
          <w:rFonts w:asciiTheme="minorHAnsi" w:eastAsiaTheme="minorEastAsia" w:hAnsiTheme="minorEastAsia"/>
          <w:sz w:val="32"/>
          <w:szCs w:val="32"/>
        </w:rPr>
        <w:t>辆、其</w:t>
      </w:r>
      <w:r>
        <w:rPr>
          <w:rFonts w:asciiTheme="minorEastAsia" w:eastAsiaTheme="minorEastAsia" w:hAnsiTheme="minorEastAsia" w:hint="eastAsia"/>
          <w:sz w:val="32"/>
          <w:szCs w:val="32"/>
        </w:rPr>
        <w:t>他用车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辆；单位价值</w:t>
      </w:r>
      <w:r>
        <w:rPr>
          <w:rFonts w:asciiTheme="minorEastAsia" w:eastAsiaTheme="minorEastAsia" w:hAnsiTheme="minorEastAsia" w:hint="eastAsia"/>
          <w:sz w:val="32"/>
          <w:szCs w:val="32"/>
        </w:rPr>
        <w:t>50</w:t>
      </w:r>
      <w:r>
        <w:rPr>
          <w:rFonts w:asciiTheme="minorEastAsia" w:eastAsiaTheme="minorEastAsia" w:hAnsiTheme="minorEastAsia" w:hint="eastAsia"/>
          <w:sz w:val="32"/>
          <w:szCs w:val="32"/>
        </w:rPr>
        <w:t>万元以上通用设备</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台（套）；单位价值</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万元以上专用设备</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台（套）。</w:t>
      </w:r>
    </w:p>
    <w:p w:rsidR="00C71B45" w:rsidRDefault="00C71B45">
      <w:pPr>
        <w:pStyle w:val="Default"/>
        <w:rPr>
          <w:rFonts w:hAnsi="黑体"/>
          <w:b/>
          <w:sz w:val="32"/>
          <w:szCs w:val="32"/>
        </w:rPr>
      </w:pPr>
    </w:p>
    <w:p w:rsidR="00C71B45" w:rsidRDefault="00B74F6A">
      <w:pPr>
        <w:pStyle w:val="Default"/>
        <w:rPr>
          <w:rFonts w:hAnsi="黑体"/>
          <w:b/>
          <w:sz w:val="32"/>
          <w:szCs w:val="32"/>
        </w:rPr>
      </w:pPr>
      <w:r>
        <w:rPr>
          <w:rFonts w:hAnsi="黑体" w:hint="eastAsia"/>
          <w:b/>
          <w:sz w:val="32"/>
          <w:szCs w:val="32"/>
        </w:rPr>
        <w:t>十四、</w:t>
      </w:r>
      <w:r>
        <w:rPr>
          <w:rFonts w:hAnsi="黑体" w:hint="eastAsia"/>
          <w:b/>
          <w:sz w:val="32"/>
          <w:szCs w:val="32"/>
        </w:rPr>
        <w:t>2021</w:t>
      </w:r>
      <w:r>
        <w:rPr>
          <w:rFonts w:hAnsi="黑体" w:hint="eastAsia"/>
          <w:b/>
          <w:sz w:val="32"/>
          <w:szCs w:val="32"/>
        </w:rPr>
        <w:t>年度预算绩效情况说明</w:t>
      </w:r>
    </w:p>
    <w:p w:rsidR="00C71B45" w:rsidRDefault="00B74F6A">
      <w:pPr>
        <w:pStyle w:val="a7"/>
        <w:numPr>
          <w:ilvl w:val="0"/>
          <w:numId w:val="4"/>
        </w:numPr>
        <w:autoSpaceDE w:val="0"/>
        <w:autoSpaceDN w:val="0"/>
        <w:adjustRightInd w:val="0"/>
        <w:ind w:firstLineChars="0"/>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绩效管理评价工作开展情况</w:t>
      </w:r>
      <w:r>
        <w:rPr>
          <w:rFonts w:asciiTheme="minorEastAsia" w:hAnsiTheme="minorEastAsia" w:cs="黑体" w:hint="eastAsia"/>
          <w:color w:val="000000"/>
          <w:kern w:val="0"/>
          <w:sz w:val="32"/>
          <w:szCs w:val="32"/>
        </w:rPr>
        <w:t>。</w:t>
      </w:r>
    </w:p>
    <w:p w:rsidR="00C71B45" w:rsidRDefault="00B74F6A">
      <w:pPr>
        <w:autoSpaceDE w:val="0"/>
        <w:autoSpaceDN w:val="0"/>
        <w:adjustRightInd w:val="0"/>
        <w:ind w:firstLineChars="150" w:firstLine="48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根据预算绩效管理要求，</w:t>
      </w:r>
      <w:proofErr w:type="gramStart"/>
      <w:r>
        <w:rPr>
          <w:rFonts w:asciiTheme="minorEastAsia" w:hAnsiTheme="minorEastAsia" w:cs="黑体" w:hint="eastAsia"/>
          <w:color w:val="000000"/>
          <w:kern w:val="0"/>
          <w:sz w:val="32"/>
          <w:szCs w:val="32"/>
        </w:rPr>
        <w:t>我部门</w:t>
      </w:r>
      <w:proofErr w:type="gramEnd"/>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年度一般公共预算项目支出全面开展绩效自评，其中，</w:t>
      </w:r>
      <w:proofErr w:type="gramStart"/>
      <w:r>
        <w:rPr>
          <w:rFonts w:asciiTheme="minorEastAsia" w:hAnsiTheme="minorEastAsia" w:cs="黑体" w:hint="eastAsia"/>
          <w:color w:val="000000"/>
          <w:kern w:val="0"/>
          <w:sz w:val="32"/>
          <w:szCs w:val="32"/>
        </w:rPr>
        <w:t>一级项目</w:t>
      </w:r>
      <w:proofErr w:type="gramEnd"/>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个，二级项目</w:t>
      </w:r>
      <w:r>
        <w:rPr>
          <w:rFonts w:asciiTheme="minorEastAsia" w:hAnsiTheme="minorEastAsia" w:cs="黑体" w:hint="eastAsia"/>
          <w:color w:val="000000"/>
          <w:kern w:val="0"/>
          <w:sz w:val="32"/>
          <w:szCs w:val="32"/>
        </w:rPr>
        <w:t>0</w:t>
      </w:r>
      <w:r>
        <w:rPr>
          <w:rFonts w:asciiTheme="minorEastAsia" w:hAnsiTheme="minorEastAsia" w:cs="黑体"/>
          <w:color w:val="000000"/>
          <w:kern w:val="0"/>
          <w:sz w:val="32"/>
          <w:szCs w:val="32"/>
        </w:rPr>
        <w:t xml:space="preserve"> </w:t>
      </w:r>
      <w:proofErr w:type="gramStart"/>
      <w:r>
        <w:rPr>
          <w:rFonts w:asciiTheme="minorEastAsia" w:hAnsiTheme="minorEastAsia" w:cs="黑体" w:hint="eastAsia"/>
          <w:color w:val="000000"/>
          <w:kern w:val="0"/>
          <w:sz w:val="32"/>
          <w:szCs w:val="32"/>
        </w:rPr>
        <w:t>个</w:t>
      </w:r>
      <w:proofErr w:type="gramEnd"/>
      <w:r>
        <w:rPr>
          <w:rFonts w:asciiTheme="minorEastAsia" w:hAnsiTheme="minorEastAsia" w:cs="黑体" w:hint="eastAsia"/>
          <w:color w:val="000000"/>
          <w:kern w:val="0"/>
          <w:sz w:val="32"/>
          <w:szCs w:val="32"/>
        </w:rPr>
        <w:t>，共涉及资金</w:t>
      </w:r>
      <w:r>
        <w:rPr>
          <w:rFonts w:asciiTheme="minorEastAsia" w:hAnsiTheme="minorEastAsia" w:cs="黑体" w:hint="eastAsia"/>
          <w:color w:val="000000"/>
          <w:kern w:val="0"/>
          <w:sz w:val="32"/>
          <w:szCs w:val="32"/>
        </w:rPr>
        <w:t>0</w:t>
      </w:r>
      <w:r>
        <w:rPr>
          <w:rFonts w:asciiTheme="minorEastAsia" w:hAnsiTheme="minorEastAsia" w:cs="黑体"/>
          <w:color w:val="000000"/>
          <w:kern w:val="0"/>
          <w:sz w:val="32"/>
          <w:szCs w:val="32"/>
        </w:rPr>
        <w:t xml:space="preserve"> </w:t>
      </w:r>
      <w:r>
        <w:rPr>
          <w:rFonts w:asciiTheme="minorEastAsia" w:hAnsiTheme="minorEastAsia" w:cs="黑体" w:hint="eastAsia"/>
          <w:color w:val="000000"/>
          <w:kern w:val="0"/>
          <w:sz w:val="32"/>
          <w:szCs w:val="32"/>
        </w:rPr>
        <w:t>万元，占一般公共预算项目支出总额的</w:t>
      </w:r>
      <w:r>
        <w:rPr>
          <w:rFonts w:asciiTheme="minorEastAsia" w:hAnsiTheme="minorEastAsia" w:cs="黑体" w:hint="eastAsia"/>
          <w:color w:val="000000"/>
          <w:kern w:val="0"/>
          <w:sz w:val="32"/>
          <w:szCs w:val="32"/>
        </w:rPr>
        <w:t>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年度无政府性基金预算项目，</w:t>
      </w:r>
      <w:r>
        <w:rPr>
          <w:rFonts w:asciiTheme="minorEastAsia" w:hAnsiTheme="minorEastAsia" w:cs="黑体" w:hint="eastAsia"/>
          <w:color w:val="000000"/>
          <w:kern w:val="0"/>
          <w:sz w:val="32"/>
          <w:szCs w:val="32"/>
        </w:rPr>
        <w:t>2021</w:t>
      </w:r>
      <w:r>
        <w:rPr>
          <w:rFonts w:asciiTheme="minorEastAsia" w:hAnsiTheme="minorEastAsia" w:cs="黑体" w:hint="eastAsia"/>
          <w:color w:val="000000"/>
          <w:kern w:val="0"/>
          <w:sz w:val="32"/>
          <w:szCs w:val="32"/>
        </w:rPr>
        <w:t>年度无国有资本经营预算项目支出。</w:t>
      </w:r>
    </w:p>
    <w:p w:rsidR="00C71B45" w:rsidRDefault="00B74F6A">
      <w:pPr>
        <w:widowControl/>
        <w:tabs>
          <w:tab w:val="left" w:pos="-840"/>
        </w:tabs>
        <w:spacing w:line="600" w:lineRule="exact"/>
        <w:ind w:firstLineChars="200" w:firstLine="640"/>
        <w:rPr>
          <w:rFonts w:asciiTheme="minorEastAsia" w:hAnsiTheme="minorEastAsia" w:cs="仿宋"/>
          <w:bCs/>
          <w:kern w:val="0"/>
          <w:sz w:val="32"/>
          <w:szCs w:val="32"/>
        </w:rPr>
      </w:pPr>
      <w:r>
        <w:rPr>
          <w:rFonts w:asciiTheme="minorEastAsia" w:hAnsiTheme="minorEastAsia" w:cs="黑体" w:hint="eastAsia"/>
          <w:color w:val="000000"/>
          <w:kern w:val="0"/>
          <w:sz w:val="32"/>
          <w:szCs w:val="32"/>
        </w:rPr>
        <w:t>组织对部门整体支出开展整体支出绩效评价，涉及一般公共预算支出</w:t>
      </w:r>
      <w:r>
        <w:rPr>
          <w:rFonts w:asciiTheme="minorEastAsia" w:hAnsiTheme="minorEastAsia" w:cs="黑体" w:hint="eastAsia"/>
          <w:color w:val="000000"/>
          <w:kern w:val="0"/>
          <w:sz w:val="32"/>
          <w:szCs w:val="32"/>
        </w:rPr>
        <w:t>95.61</w:t>
      </w:r>
      <w:r>
        <w:rPr>
          <w:rFonts w:asciiTheme="minorEastAsia" w:hAnsiTheme="minorEastAsia" w:cs="黑体" w:hint="eastAsia"/>
          <w:color w:val="000000"/>
          <w:kern w:val="0"/>
          <w:sz w:val="32"/>
          <w:szCs w:val="32"/>
        </w:rPr>
        <w:t>万元，政府性基金预算支出</w:t>
      </w:r>
      <w:r>
        <w:rPr>
          <w:rFonts w:asciiTheme="minorEastAsia" w:hAnsiTheme="minorEastAsia" w:cs="黑体" w:hint="eastAsia"/>
          <w:color w:val="000000"/>
          <w:kern w:val="0"/>
          <w:sz w:val="32"/>
          <w:szCs w:val="32"/>
        </w:rPr>
        <w:t>0</w:t>
      </w:r>
      <w:r>
        <w:rPr>
          <w:rFonts w:asciiTheme="minorEastAsia" w:hAnsiTheme="minorEastAsia" w:cs="黑体"/>
          <w:color w:val="000000"/>
          <w:kern w:val="0"/>
          <w:sz w:val="32"/>
          <w:szCs w:val="32"/>
        </w:rPr>
        <w:t xml:space="preserve"> </w:t>
      </w:r>
      <w:r>
        <w:rPr>
          <w:rFonts w:asciiTheme="minorEastAsia" w:hAnsiTheme="minorEastAsia" w:cs="黑体" w:hint="eastAsia"/>
          <w:color w:val="000000"/>
          <w:kern w:val="0"/>
          <w:sz w:val="32"/>
          <w:szCs w:val="32"/>
        </w:rPr>
        <w:t>万元，国有资本经营预算支出</w:t>
      </w:r>
      <w:r>
        <w:rPr>
          <w:rFonts w:asciiTheme="minorEastAsia" w:hAnsiTheme="minorEastAsia" w:cs="黑体" w:hint="eastAsia"/>
          <w:color w:val="000000"/>
          <w:kern w:val="0"/>
          <w:sz w:val="32"/>
          <w:szCs w:val="32"/>
        </w:rPr>
        <w:t>0</w:t>
      </w:r>
      <w:r>
        <w:rPr>
          <w:rFonts w:asciiTheme="minorEastAsia" w:hAnsiTheme="minorEastAsia" w:cs="黑体"/>
          <w:color w:val="000000"/>
          <w:kern w:val="0"/>
          <w:sz w:val="32"/>
          <w:szCs w:val="32"/>
        </w:rPr>
        <w:t xml:space="preserve"> </w:t>
      </w:r>
      <w:r>
        <w:rPr>
          <w:rFonts w:asciiTheme="minorEastAsia" w:hAnsiTheme="minorEastAsia" w:cs="黑体" w:hint="eastAsia"/>
          <w:color w:val="000000"/>
          <w:kern w:val="0"/>
          <w:sz w:val="32"/>
          <w:szCs w:val="32"/>
        </w:rPr>
        <w:t>万元。</w:t>
      </w:r>
      <w:r>
        <w:rPr>
          <w:rFonts w:asciiTheme="minorEastAsia" w:hAnsiTheme="minorEastAsia" w:cs="黑体"/>
          <w:color w:val="000000"/>
          <w:kern w:val="0"/>
          <w:sz w:val="32"/>
          <w:szCs w:val="32"/>
        </w:rPr>
        <w:t>从评价情况来看，</w:t>
      </w:r>
      <w:r>
        <w:rPr>
          <w:rFonts w:asciiTheme="minorEastAsia" w:hAnsiTheme="minorEastAsia" w:cs="仿宋"/>
          <w:sz w:val="32"/>
          <w:szCs w:val="32"/>
        </w:rPr>
        <w:t>按照我区预算绩效管理工作的总体要求，</w:t>
      </w:r>
      <w:r>
        <w:rPr>
          <w:rFonts w:asciiTheme="minorEastAsia" w:hAnsiTheme="minorEastAsia" w:cs="仿宋"/>
          <w:sz w:val="32"/>
          <w:szCs w:val="32"/>
        </w:rPr>
        <w:t>2021</w:t>
      </w:r>
      <w:r>
        <w:rPr>
          <w:rFonts w:asciiTheme="minorEastAsia" w:hAnsiTheme="minorEastAsia" w:cs="仿宋"/>
          <w:sz w:val="32"/>
          <w:szCs w:val="32"/>
        </w:rPr>
        <w:t>年我单位整体支出</w:t>
      </w:r>
      <w:r>
        <w:rPr>
          <w:rFonts w:asciiTheme="minorEastAsia" w:hAnsiTheme="minorEastAsia" w:cs="仿宋"/>
          <w:sz w:val="32"/>
          <w:szCs w:val="32"/>
        </w:rPr>
        <w:t>95.61</w:t>
      </w:r>
      <w:r>
        <w:rPr>
          <w:rFonts w:asciiTheme="minorEastAsia" w:hAnsiTheme="minorEastAsia" w:cs="仿宋"/>
          <w:sz w:val="32"/>
          <w:szCs w:val="32"/>
        </w:rPr>
        <w:t>万元，全部实行整体支出绩效目标管理。</w:t>
      </w:r>
      <w:r>
        <w:rPr>
          <w:rFonts w:asciiTheme="minorEastAsia" w:hAnsiTheme="minorEastAsia" w:cs="仿宋"/>
          <w:bCs/>
          <w:kern w:val="0"/>
          <w:sz w:val="32"/>
          <w:szCs w:val="32"/>
        </w:rPr>
        <w:t>其中：人员经费支出</w:t>
      </w:r>
      <w:r>
        <w:rPr>
          <w:rFonts w:asciiTheme="minorEastAsia" w:hAnsiTheme="minorEastAsia" w:cs="仿宋" w:hint="eastAsia"/>
          <w:bCs/>
          <w:kern w:val="0"/>
          <w:sz w:val="32"/>
          <w:szCs w:val="32"/>
        </w:rPr>
        <w:t>81.59</w:t>
      </w:r>
      <w:r>
        <w:rPr>
          <w:rFonts w:asciiTheme="minorEastAsia" w:hAnsiTheme="minorEastAsia" w:cs="仿宋"/>
          <w:bCs/>
          <w:kern w:val="0"/>
          <w:sz w:val="32"/>
          <w:szCs w:val="32"/>
        </w:rPr>
        <w:t>万元，日常公用经费支</w:t>
      </w:r>
      <w:r>
        <w:rPr>
          <w:rFonts w:asciiTheme="minorEastAsia" w:hAnsiTheme="minorEastAsia" w:cs="仿宋"/>
          <w:bCs/>
          <w:kern w:val="0"/>
          <w:sz w:val="32"/>
          <w:szCs w:val="32"/>
        </w:rPr>
        <w:t>出</w:t>
      </w:r>
      <w:r>
        <w:rPr>
          <w:rFonts w:asciiTheme="minorEastAsia" w:hAnsiTheme="minorEastAsia" w:cs="仿宋" w:hint="eastAsia"/>
          <w:bCs/>
          <w:kern w:val="0"/>
          <w:sz w:val="32"/>
          <w:szCs w:val="32"/>
        </w:rPr>
        <w:t>14.02</w:t>
      </w:r>
      <w:r>
        <w:rPr>
          <w:rFonts w:asciiTheme="minorEastAsia" w:hAnsiTheme="minorEastAsia" w:cs="仿宋"/>
          <w:bCs/>
          <w:kern w:val="0"/>
          <w:sz w:val="32"/>
          <w:szCs w:val="32"/>
        </w:rPr>
        <w:t>万元，项目支出为</w:t>
      </w:r>
      <w:r>
        <w:rPr>
          <w:rFonts w:asciiTheme="minorEastAsia" w:hAnsiTheme="minorEastAsia" w:cs="仿宋"/>
          <w:bCs/>
          <w:kern w:val="0"/>
          <w:sz w:val="32"/>
          <w:szCs w:val="32"/>
        </w:rPr>
        <w:t>0</w:t>
      </w:r>
      <w:r>
        <w:rPr>
          <w:rFonts w:asciiTheme="minorEastAsia" w:hAnsiTheme="minorEastAsia" w:cs="仿宋"/>
          <w:bCs/>
          <w:kern w:val="0"/>
          <w:sz w:val="32"/>
          <w:szCs w:val="32"/>
        </w:rPr>
        <w:t>元。</w:t>
      </w:r>
    </w:p>
    <w:p w:rsidR="00C71B45" w:rsidRDefault="00B74F6A">
      <w:pPr>
        <w:widowControl/>
        <w:tabs>
          <w:tab w:val="left" w:pos="-840"/>
        </w:tabs>
        <w:spacing w:line="600" w:lineRule="exact"/>
        <w:ind w:firstLineChars="200" w:firstLine="640"/>
        <w:rPr>
          <w:rFonts w:asciiTheme="minorEastAsia" w:hAnsiTheme="minorEastAsia" w:cs="宋体"/>
          <w:bCs/>
          <w:kern w:val="0"/>
          <w:sz w:val="28"/>
          <w:szCs w:val="28"/>
        </w:rPr>
      </w:pPr>
      <w:r>
        <w:rPr>
          <w:rFonts w:asciiTheme="minorEastAsia" w:hAnsiTheme="minorEastAsia" w:cs="仿宋"/>
          <w:bCs/>
          <w:kern w:val="0"/>
          <w:sz w:val="32"/>
          <w:szCs w:val="32"/>
        </w:rPr>
        <w:t>为进一步优化鹤城区农贸市场经营环境，打造</w:t>
      </w:r>
      <w:r>
        <w:rPr>
          <w:rFonts w:asciiTheme="minorEastAsia" w:hAnsiTheme="minorEastAsia" w:cs="仿宋"/>
          <w:bCs/>
          <w:kern w:val="0"/>
          <w:sz w:val="32"/>
          <w:szCs w:val="32"/>
        </w:rPr>
        <w:t>“</w:t>
      </w:r>
      <w:r>
        <w:rPr>
          <w:rFonts w:asciiTheme="minorEastAsia" w:hAnsiTheme="minorEastAsia" w:cs="仿宋"/>
          <w:bCs/>
          <w:kern w:val="0"/>
          <w:sz w:val="32"/>
          <w:szCs w:val="32"/>
        </w:rPr>
        <w:t>整洁有序、放心便民、环境舒适、文明经营</w:t>
      </w:r>
      <w:r>
        <w:rPr>
          <w:rFonts w:asciiTheme="minorEastAsia" w:hAnsiTheme="minorEastAsia" w:cs="仿宋"/>
          <w:bCs/>
          <w:kern w:val="0"/>
          <w:sz w:val="32"/>
          <w:szCs w:val="32"/>
        </w:rPr>
        <w:t>”</w:t>
      </w:r>
      <w:r>
        <w:rPr>
          <w:rFonts w:asciiTheme="minorEastAsia" w:hAnsiTheme="minorEastAsia" w:cs="仿宋"/>
          <w:bCs/>
          <w:kern w:val="0"/>
          <w:sz w:val="32"/>
          <w:szCs w:val="32"/>
        </w:rPr>
        <w:t>的农超市场，按照区委、区政府关于创建国家卫生城市工作的总体部署，以《国家卫生城市标准》等文件为依据，在全区范围内开展农超市</w:t>
      </w:r>
      <w:proofErr w:type="gramStart"/>
      <w:r>
        <w:rPr>
          <w:rFonts w:asciiTheme="minorEastAsia" w:hAnsiTheme="minorEastAsia" w:cs="仿宋"/>
          <w:bCs/>
          <w:kern w:val="0"/>
          <w:sz w:val="32"/>
          <w:szCs w:val="32"/>
        </w:rPr>
        <w:t>场创建</w:t>
      </w:r>
      <w:proofErr w:type="gramEnd"/>
      <w:r>
        <w:rPr>
          <w:rFonts w:asciiTheme="minorEastAsia" w:hAnsiTheme="minorEastAsia" w:cs="仿宋"/>
          <w:bCs/>
          <w:kern w:val="0"/>
          <w:sz w:val="32"/>
          <w:szCs w:val="32"/>
        </w:rPr>
        <w:t>国家卫生城市创建活动，旨在通过三年的创建工作，规范农超市场经营管理，促进长效机制建立，全面提升</w:t>
      </w:r>
      <w:proofErr w:type="gramStart"/>
      <w:r>
        <w:rPr>
          <w:rFonts w:asciiTheme="minorEastAsia" w:hAnsiTheme="minorEastAsia" w:cs="仿宋"/>
          <w:bCs/>
          <w:kern w:val="0"/>
          <w:sz w:val="32"/>
          <w:szCs w:val="32"/>
        </w:rPr>
        <w:t>鹤城农超市</w:t>
      </w:r>
      <w:proofErr w:type="gramEnd"/>
      <w:r>
        <w:rPr>
          <w:rFonts w:asciiTheme="minorEastAsia" w:hAnsiTheme="minorEastAsia" w:cs="仿宋"/>
          <w:bCs/>
          <w:kern w:val="0"/>
          <w:sz w:val="32"/>
          <w:szCs w:val="32"/>
        </w:rPr>
        <w:t>场建设</w:t>
      </w:r>
      <w:r>
        <w:rPr>
          <w:rFonts w:asciiTheme="minorEastAsia" w:hAnsiTheme="minorEastAsia" w:cs="仿宋"/>
          <w:bCs/>
          <w:kern w:val="0"/>
          <w:sz w:val="32"/>
          <w:szCs w:val="32"/>
        </w:rPr>
        <w:lastRenderedPageBreak/>
        <w:t>和管理水平，为广大市民创造一个良好的购物环境。通过一系列努力，农贸市场管理规范、环境舒适，干净整洁。</w:t>
      </w:r>
    </w:p>
    <w:p w:rsidR="00C71B45" w:rsidRDefault="00B74F6A">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t xml:space="preserve"> </w:t>
      </w:r>
    </w:p>
    <w:p w:rsidR="00C71B45" w:rsidRDefault="00B74F6A" w:rsidP="00B74F6A">
      <w:pPr>
        <w:autoSpaceDE w:val="0"/>
        <w:autoSpaceDN w:val="0"/>
        <w:adjustRightInd w:val="0"/>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hint="eastAsia"/>
          <w:b/>
          <w:color w:val="000000"/>
          <w:kern w:val="0"/>
          <w:sz w:val="32"/>
          <w:szCs w:val="32"/>
        </w:rPr>
        <w:t>2</w:t>
      </w:r>
      <w:r>
        <w:rPr>
          <w:rFonts w:asciiTheme="minorEastAsia" w:hAnsiTheme="minorEastAsia" w:cs="黑体" w:hint="eastAsia"/>
          <w:b/>
          <w:color w:val="000000"/>
          <w:kern w:val="0"/>
          <w:sz w:val="32"/>
          <w:szCs w:val="32"/>
        </w:rPr>
        <w:t>）部门决算</w:t>
      </w:r>
      <w:proofErr w:type="gramStart"/>
      <w:r>
        <w:rPr>
          <w:rFonts w:asciiTheme="minorEastAsia" w:hAnsiTheme="minorEastAsia" w:cs="黑体" w:hint="eastAsia"/>
          <w:b/>
          <w:color w:val="000000"/>
          <w:kern w:val="0"/>
          <w:sz w:val="32"/>
          <w:szCs w:val="32"/>
        </w:rPr>
        <w:t>中项目</w:t>
      </w:r>
      <w:proofErr w:type="gramEnd"/>
      <w:r>
        <w:rPr>
          <w:rFonts w:asciiTheme="minorEastAsia" w:hAnsiTheme="minorEastAsia" w:cs="黑体" w:hint="eastAsia"/>
          <w:b/>
          <w:color w:val="000000"/>
          <w:kern w:val="0"/>
          <w:sz w:val="32"/>
          <w:szCs w:val="32"/>
        </w:rPr>
        <w:t>绩效自评结果。</w:t>
      </w:r>
    </w:p>
    <w:p w:rsidR="00C71B45" w:rsidRDefault="00B74F6A">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本单位</w:t>
      </w:r>
      <w:r>
        <w:rPr>
          <w:rFonts w:asciiTheme="minorEastAsia" w:hAnsiTheme="minorEastAsia" w:cs="黑体" w:hint="eastAsia"/>
          <w:color w:val="000000"/>
          <w:kern w:val="0"/>
          <w:sz w:val="32"/>
          <w:szCs w:val="32"/>
        </w:rPr>
        <w:t>2021</w:t>
      </w:r>
      <w:r>
        <w:rPr>
          <w:rFonts w:asciiTheme="minorEastAsia" w:hAnsiTheme="minorEastAsia" w:cs="黑体" w:hint="eastAsia"/>
          <w:color w:val="000000"/>
          <w:kern w:val="0"/>
          <w:sz w:val="32"/>
          <w:szCs w:val="32"/>
        </w:rPr>
        <w:t>年无</w:t>
      </w:r>
      <w:r>
        <w:rPr>
          <w:rFonts w:ascii="宋体" w:hAnsi="宋体" w:cs="黑体" w:hint="eastAsia"/>
          <w:color w:val="000000"/>
          <w:kern w:val="0"/>
          <w:sz w:val="32"/>
          <w:szCs w:val="32"/>
        </w:rPr>
        <w:t>专项资金</w:t>
      </w:r>
      <w:r>
        <w:rPr>
          <w:rFonts w:ascii="宋体" w:hAnsi="宋体" w:cs="黑体" w:hint="eastAsia"/>
          <w:color w:val="000000"/>
          <w:kern w:val="0"/>
          <w:sz w:val="32"/>
          <w:szCs w:val="32"/>
        </w:rPr>
        <w:t>，无此项说明</w:t>
      </w:r>
      <w:bookmarkStart w:id="0" w:name="_GoBack"/>
      <w:bookmarkEnd w:id="0"/>
      <w:r>
        <w:rPr>
          <w:rFonts w:asciiTheme="minorEastAsia" w:hAnsiTheme="minorEastAsia" w:cs="黑体" w:hint="eastAsia"/>
          <w:color w:val="000000"/>
          <w:kern w:val="0"/>
          <w:sz w:val="32"/>
          <w:szCs w:val="32"/>
        </w:rPr>
        <w:t>。</w:t>
      </w:r>
    </w:p>
    <w:p w:rsidR="00C71B45" w:rsidRDefault="00B74F6A" w:rsidP="00B74F6A">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b/>
          <w:color w:val="000000"/>
          <w:kern w:val="0"/>
          <w:sz w:val="32"/>
          <w:szCs w:val="32"/>
        </w:rPr>
        <w:t>3</w:t>
      </w:r>
      <w:r>
        <w:rPr>
          <w:rFonts w:asciiTheme="minorEastAsia" w:hAnsiTheme="minorEastAsia" w:cs="黑体" w:hint="eastAsia"/>
          <w:b/>
          <w:color w:val="000000"/>
          <w:kern w:val="0"/>
          <w:sz w:val="32"/>
          <w:szCs w:val="32"/>
        </w:rPr>
        <w:t>）部门评价项目绩效评价结果。</w:t>
      </w:r>
    </w:p>
    <w:p w:rsidR="00B74F6A" w:rsidRDefault="00B74F6A" w:rsidP="00B74F6A">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本单位2021年无</w:t>
      </w:r>
      <w:r>
        <w:rPr>
          <w:rFonts w:ascii="宋体" w:hAnsi="宋体" w:cs="黑体" w:hint="eastAsia"/>
          <w:color w:val="000000"/>
          <w:kern w:val="0"/>
          <w:sz w:val="32"/>
          <w:szCs w:val="32"/>
        </w:rPr>
        <w:t>专项资金，无此项说明</w:t>
      </w:r>
      <w:r>
        <w:rPr>
          <w:rFonts w:asciiTheme="minorEastAsia" w:hAnsiTheme="minorEastAsia" w:cs="黑体" w:hint="eastAsia"/>
          <w:color w:val="000000"/>
          <w:kern w:val="0"/>
          <w:sz w:val="32"/>
          <w:szCs w:val="32"/>
        </w:rPr>
        <w:t>。</w:t>
      </w:r>
    </w:p>
    <w:p w:rsidR="00C71B45" w:rsidRPr="00B74F6A"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rPr>
          <w:sz w:val="72"/>
          <w:szCs w:val="72"/>
        </w:rPr>
      </w:pPr>
    </w:p>
    <w:p w:rsidR="00C71B45" w:rsidRDefault="00C71B45">
      <w:pPr>
        <w:pStyle w:val="Default"/>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B74F6A">
      <w:pPr>
        <w:pStyle w:val="Default"/>
        <w:jc w:val="center"/>
        <w:rPr>
          <w:sz w:val="72"/>
          <w:szCs w:val="72"/>
        </w:rPr>
      </w:pPr>
      <w:r>
        <w:rPr>
          <w:rFonts w:hint="eastAsia"/>
          <w:sz w:val="72"/>
          <w:szCs w:val="72"/>
        </w:rPr>
        <w:t>第四部分</w:t>
      </w:r>
    </w:p>
    <w:p w:rsidR="00C71B45" w:rsidRDefault="00C71B45">
      <w:pPr>
        <w:jc w:val="center"/>
        <w:rPr>
          <w:rFonts w:ascii="黑体" w:eastAsia="黑体" w:cs="黑体"/>
          <w:color w:val="000000"/>
          <w:kern w:val="0"/>
          <w:sz w:val="70"/>
          <w:szCs w:val="70"/>
        </w:rPr>
      </w:pPr>
    </w:p>
    <w:p w:rsidR="00C71B45" w:rsidRDefault="00B74F6A">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C71B45" w:rsidRDefault="00B74F6A">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C71B45" w:rsidRDefault="00C71B45">
      <w:pPr>
        <w:ind w:firstLineChars="200" w:firstLine="640"/>
        <w:jc w:val="left"/>
        <w:rPr>
          <w:rFonts w:asciiTheme="minorEastAsia" w:hAnsiTheme="minorEastAsia" w:cs="黑体"/>
          <w:color w:val="000000"/>
          <w:kern w:val="0"/>
          <w:sz w:val="32"/>
          <w:szCs w:val="32"/>
        </w:rPr>
      </w:pPr>
    </w:p>
    <w:p w:rsidR="00C71B45" w:rsidRDefault="00B74F6A">
      <w:pPr>
        <w:widowControl/>
        <w:ind w:firstLineChars="200" w:firstLine="640"/>
        <w:jc w:val="left"/>
        <w:rPr>
          <w:rFonts w:ascii="宋体" w:hAnsi="宋体" w:cs="黑体"/>
          <w:color w:val="000000"/>
          <w:kern w:val="0"/>
          <w:sz w:val="32"/>
          <w:szCs w:val="32"/>
        </w:rPr>
      </w:pPr>
      <w:r>
        <w:rPr>
          <w:rFonts w:ascii="宋体" w:hAnsi="宋体" w:cs="黑体" w:hint="eastAsia"/>
          <w:color w:val="000000"/>
          <w:kern w:val="0"/>
          <w:sz w:val="32"/>
          <w:szCs w:val="32"/>
        </w:rPr>
        <w:t>一、财政拨款收入：指财政当年拨付的资金。</w:t>
      </w:r>
      <w:r>
        <w:rPr>
          <w:rFonts w:ascii="宋体" w:hAnsi="宋体" w:cs="黑体" w:hint="eastAsia"/>
          <w:color w:val="000000"/>
          <w:kern w:val="0"/>
          <w:sz w:val="32"/>
          <w:szCs w:val="32"/>
        </w:rPr>
        <w:t xml:space="preserve"> </w:t>
      </w:r>
    </w:p>
    <w:p w:rsidR="00C71B45" w:rsidRDefault="00B74F6A">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二、事业收入：指事业单位开展专业业务活动及辅助活动所取得的收入。如：中国财政杂志社的刊物发行收入，中国注册会计师协会、中国资产评估协会、中国国债协会、中国会计学会收取的会费收入等。</w:t>
      </w:r>
      <w:r>
        <w:rPr>
          <w:rFonts w:ascii="宋体" w:hAnsi="宋体" w:cs="黑体" w:hint="eastAsia"/>
          <w:color w:val="000000"/>
          <w:kern w:val="0"/>
          <w:sz w:val="32"/>
          <w:szCs w:val="32"/>
        </w:rPr>
        <w:t xml:space="preserve"> </w:t>
      </w:r>
    </w:p>
    <w:p w:rsidR="00C71B45" w:rsidRDefault="00B74F6A">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三、经营收入：指事业单位在专业业务活动及其辅助活动之外开展非独立核算经营活动取得的收入。如：中国财政杂志社广告收入等。</w:t>
      </w:r>
      <w:r>
        <w:rPr>
          <w:rFonts w:ascii="宋体" w:hAnsi="宋体" w:cs="黑体" w:hint="eastAsia"/>
          <w:color w:val="000000"/>
          <w:kern w:val="0"/>
          <w:sz w:val="32"/>
          <w:szCs w:val="32"/>
        </w:rPr>
        <w:t xml:space="preserve"> </w:t>
      </w:r>
    </w:p>
    <w:p w:rsidR="00C71B45" w:rsidRDefault="00B74F6A">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四、其他收入：指除上述“财政拨款收入”、“事业收入”、“经营收入”等以外的收入。主要是按规定动用的售房收入、存款利息收入等。</w:t>
      </w:r>
      <w:r>
        <w:rPr>
          <w:rFonts w:ascii="宋体" w:hAnsi="宋体" w:cs="黑体" w:hint="eastAsia"/>
          <w:color w:val="000000"/>
          <w:kern w:val="0"/>
          <w:sz w:val="32"/>
          <w:szCs w:val="32"/>
        </w:rPr>
        <w:t xml:space="preserve"> </w:t>
      </w:r>
    </w:p>
    <w:p w:rsidR="00C71B45" w:rsidRDefault="00B74F6A">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宋体" w:hAnsi="宋体" w:cs="黑体" w:hint="eastAsia"/>
          <w:color w:val="000000"/>
          <w:kern w:val="0"/>
          <w:sz w:val="32"/>
          <w:szCs w:val="32"/>
        </w:rPr>
        <w:t xml:space="preserve"> </w:t>
      </w:r>
    </w:p>
    <w:p w:rsidR="00C71B45" w:rsidRDefault="00B74F6A">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六</w:t>
      </w:r>
      <w:r>
        <w:rPr>
          <w:rFonts w:ascii="宋体" w:hAnsi="宋体" w:cs="黑体" w:hint="eastAsia"/>
          <w:color w:val="000000"/>
          <w:kern w:val="0"/>
          <w:sz w:val="32"/>
          <w:szCs w:val="32"/>
        </w:rPr>
        <w:t>、年初结转和结余：指以前年度尚未完成、结转到本年按有关规定继续使用的资金。</w:t>
      </w:r>
      <w:r>
        <w:rPr>
          <w:rFonts w:ascii="宋体" w:hAnsi="宋体" w:cs="黑体" w:hint="eastAsia"/>
          <w:color w:val="000000"/>
          <w:kern w:val="0"/>
          <w:sz w:val="32"/>
          <w:szCs w:val="32"/>
        </w:rPr>
        <w:t xml:space="preserve"> </w:t>
      </w:r>
    </w:p>
    <w:p w:rsidR="00C71B45" w:rsidRDefault="00B74F6A">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七、结余分配：指事业单位按规定提取的职工福利基金、事业基金和缴纳的所得税，以及建设单位按规定应交回的基本建设竣工项目结余资金。</w:t>
      </w:r>
    </w:p>
    <w:p w:rsidR="00C71B45" w:rsidRDefault="00B74F6A">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八、年末结转和结余：指本年度或以前年度预算安排、因客观条件发生变化无法按原计划实施，需要延迟到以后年度按有关规定继续使用的资金。</w:t>
      </w:r>
      <w:r>
        <w:rPr>
          <w:rFonts w:ascii="宋体" w:hAnsi="宋体" w:cs="黑体" w:hint="eastAsia"/>
          <w:color w:val="000000"/>
          <w:kern w:val="0"/>
          <w:sz w:val="32"/>
          <w:szCs w:val="32"/>
        </w:rPr>
        <w:t xml:space="preserve"> </w:t>
      </w:r>
    </w:p>
    <w:p w:rsidR="00C71B45" w:rsidRDefault="00B74F6A">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九、基本支出：指为保障机构正常运转、完成日常工作任务而发生的人员支出和公用支出。</w:t>
      </w:r>
      <w:r>
        <w:rPr>
          <w:rFonts w:ascii="宋体" w:hAnsi="宋体" w:cs="黑体" w:hint="eastAsia"/>
          <w:color w:val="000000"/>
          <w:kern w:val="0"/>
          <w:sz w:val="32"/>
          <w:szCs w:val="32"/>
        </w:rPr>
        <w:t xml:space="preserve"> </w:t>
      </w:r>
    </w:p>
    <w:p w:rsidR="00C71B45" w:rsidRDefault="00B74F6A">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十、项目支出：指在基本支出之外为完成特定行政任务和事业发展目标所发生的支出。</w:t>
      </w:r>
      <w:r>
        <w:rPr>
          <w:rFonts w:ascii="宋体" w:hAnsi="宋体" w:cs="黑体" w:hint="eastAsia"/>
          <w:color w:val="000000"/>
          <w:kern w:val="0"/>
          <w:sz w:val="32"/>
          <w:szCs w:val="32"/>
        </w:rPr>
        <w:t xml:space="preserve"> </w:t>
      </w:r>
    </w:p>
    <w:p w:rsidR="00C71B45" w:rsidRDefault="00B74F6A">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lastRenderedPageBreak/>
        <w:t>十一、经营</w:t>
      </w:r>
      <w:r>
        <w:rPr>
          <w:rFonts w:ascii="宋体" w:hAnsi="宋体" w:cs="黑体" w:hint="eastAsia"/>
          <w:color w:val="000000"/>
          <w:kern w:val="0"/>
          <w:sz w:val="32"/>
          <w:szCs w:val="32"/>
        </w:rPr>
        <w:t>支出：指事业单位在专业业务活动及其辅助活动之外开展非独立核算经营活动发生的支出。</w:t>
      </w:r>
      <w:r>
        <w:rPr>
          <w:rFonts w:ascii="宋体" w:hAnsi="宋体" w:cs="黑体" w:hint="eastAsia"/>
          <w:color w:val="000000"/>
          <w:kern w:val="0"/>
          <w:sz w:val="32"/>
          <w:szCs w:val="32"/>
        </w:rPr>
        <w:t xml:space="preserve"> </w:t>
      </w:r>
    </w:p>
    <w:p w:rsidR="00C71B45" w:rsidRDefault="00B74F6A">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十二、“三公”经费：纳入中央财政预决算管理的“三公”经费，是指中央部门用财政拨款安排的因公出国（境）费、公务用车购置及运行费和公务接待费。其中，因公出国（境）</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单位公务出国（境）的国际旅费、国外城市间交通费、住宿费、伙食费、培训费、公杂费等支出；公务用车购置及运行</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单位公务用车车辆购置支出（</w:t>
      </w:r>
      <w:proofErr w:type="gramStart"/>
      <w:r>
        <w:rPr>
          <w:rFonts w:ascii="宋体" w:hAnsi="宋体" w:cs="黑体" w:hint="eastAsia"/>
          <w:color w:val="000000"/>
          <w:kern w:val="0"/>
          <w:sz w:val="32"/>
          <w:szCs w:val="32"/>
        </w:rPr>
        <w:t>含车辆</w:t>
      </w:r>
      <w:proofErr w:type="gramEnd"/>
      <w:r>
        <w:rPr>
          <w:rFonts w:ascii="宋体" w:hAnsi="宋体" w:cs="黑体" w:hint="eastAsia"/>
          <w:color w:val="000000"/>
          <w:kern w:val="0"/>
          <w:sz w:val="32"/>
          <w:szCs w:val="32"/>
        </w:rPr>
        <w:t>购置税）及租用费、燃料费、维修费、过路过桥费、保险费、安全奖励费用等支出；公务接待</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单位按规定开支的各类公务接待（含外</w:t>
      </w:r>
      <w:r>
        <w:rPr>
          <w:rFonts w:ascii="宋体" w:hAnsi="宋体" w:cs="黑体" w:hint="eastAsia"/>
          <w:color w:val="000000"/>
          <w:kern w:val="0"/>
          <w:sz w:val="32"/>
          <w:szCs w:val="32"/>
        </w:rPr>
        <w:t>宾接待）支出。</w:t>
      </w:r>
      <w:r>
        <w:rPr>
          <w:rFonts w:ascii="宋体" w:hAnsi="宋体" w:cs="黑体" w:hint="eastAsia"/>
          <w:color w:val="000000"/>
          <w:kern w:val="0"/>
          <w:sz w:val="32"/>
          <w:szCs w:val="32"/>
        </w:rPr>
        <w:t xml:space="preserve"> </w:t>
      </w:r>
    </w:p>
    <w:p w:rsidR="00C71B45" w:rsidRDefault="00B74F6A">
      <w:pPr>
        <w:ind w:firstLineChars="200" w:firstLine="640"/>
        <w:rPr>
          <w:rFonts w:asciiTheme="minorEastAsia" w:hAnsiTheme="minorEastAsia" w:cs="黑体"/>
          <w:b/>
          <w:color w:val="000000"/>
          <w:kern w:val="0"/>
          <w:sz w:val="32"/>
          <w:szCs w:val="32"/>
        </w:rPr>
      </w:pPr>
      <w:r>
        <w:rPr>
          <w:rFonts w:ascii="宋体" w:hAnsi="宋体" w:cs="黑体" w:hint="eastAsia"/>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ascii="宋体" w:hAnsi="宋体" w:cs="黑体" w:hint="eastAsia"/>
          <w:color w:val="000000"/>
          <w:kern w:val="0"/>
          <w:sz w:val="32"/>
          <w:szCs w:val="32"/>
        </w:rPr>
        <w:t>。</w:t>
      </w:r>
    </w:p>
    <w:p w:rsidR="00C71B45" w:rsidRDefault="00C71B45">
      <w:pPr>
        <w:rPr>
          <w:rFonts w:ascii="宋体" w:hAnsi="宋体" w:cs="黑体"/>
          <w:color w:val="000000"/>
          <w:kern w:val="0"/>
          <w:sz w:val="32"/>
          <w:szCs w:val="3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C71B45">
      <w:pPr>
        <w:pStyle w:val="Default"/>
        <w:jc w:val="center"/>
        <w:rPr>
          <w:sz w:val="72"/>
          <w:szCs w:val="72"/>
        </w:rPr>
      </w:pPr>
    </w:p>
    <w:p w:rsidR="00C71B45" w:rsidRDefault="00B74F6A">
      <w:pPr>
        <w:pStyle w:val="Default"/>
        <w:ind w:firstLineChars="550" w:firstLine="3960"/>
        <w:rPr>
          <w:sz w:val="72"/>
          <w:szCs w:val="72"/>
        </w:rPr>
      </w:pPr>
      <w:r>
        <w:rPr>
          <w:rFonts w:hint="eastAsia"/>
          <w:sz w:val="72"/>
          <w:szCs w:val="72"/>
        </w:rPr>
        <w:t>第五部分</w:t>
      </w:r>
    </w:p>
    <w:p w:rsidR="00C71B45" w:rsidRDefault="00C71B45">
      <w:pPr>
        <w:jc w:val="center"/>
        <w:rPr>
          <w:rFonts w:ascii="黑体" w:eastAsia="黑体" w:cs="黑体"/>
          <w:color w:val="000000"/>
          <w:kern w:val="0"/>
          <w:sz w:val="70"/>
          <w:szCs w:val="70"/>
        </w:rPr>
      </w:pPr>
    </w:p>
    <w:p w:rsidR="00C71B45" w:rsidRDefault="00B74F6A">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C71B45" w:rsidRDefault="00B74F6A">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C71B45" w:rsidRDefault="00C71B45" w:rsidP="00B74F6A">
      <w:pPr>
        <w:ind w:firstLineChars="200" w:firstLine="643"/>
        <w:jc w:val="center"/>
        <w:rPr>
          <w:rFonts w:asciiTheme="minorEastAsia" w:hAnsiTheme="minorEastAsia" w:cs="黑体"/>
          <w:b/>
          <w:color w:val="000000"/>
          <w:kern w:val="0"/>
          <w:sz w:val="32"/>
          <w:szCs w:val="32"/>
        </w:rPr>
      </w:pPr>
    </w:p>
    <w:p w:rsidR="00C71B45" w:rsidRDefault="00B74F6A" w:rsidP="00B74F6A">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2021</w:t>
      </w:r>
      <w:r>
        <w:rPr>
          <w:rFonts w:asciiTheme="minorEastAsia" w:hAnsiTheme="minorEastAsia" w:cs="黑体" w:hint="eastAsia"/>
          <w:b/>
          <w:color w:val="000000"/>
          <w:kern w:val="0"/>
          <w:sz w:val="32"/>
          <w:szCs w:val="32"/>
        </w:rPr>
        <w:t>年度部门整体支出绩效评价报告</w:t>
      </w:r>
    </w:p>
    <w:p w:rsidR="00C71B45" w:rsidRDefault="00C71B45">
      <w:pPr>
        <w:jc w:val="center"/>
        <w:rPr>
          <w:rFonts w:ascii="黑体" w:eastAsia="黑体" w:cs="黑体"/>
          <w:color w:val="000000"/>
          <w:kern w:val="0"/>
          <w:sz w:val="70"/>
          <w:szCs w:val="70"/>
        </w:rPr>
      </w:pPr>
    </w:p>
    <w:p w:rsidR="00C71B45" w:rsidRDefault="00B74F6A">
      <w:pPr>
        <w:widowControl/>
        <w:shd w:val="clear" w:color="auto" w:fill="FFFFFF"/>
        <w:spacing w:line="600" w:lineRule="atLeast"/>
        <w:ind w:firstLine="640"/>
        <w:rPr>
          <w:rFonts w:asciiTheme="minorEastAsia" w:hAnsiTheme="minorEastAsia"/>
          <w:b/>
          <w:spacing w:val="-2"/>
          <w:sz w:val="32"/>
          <w:szCs w:val="21"/>
        </w:rPr>
      </w:pPr>
      <w:r>
        <w:rPr>
          <w:rFonts w:asciiTheme="minorEastAsia" w:hAnsiTheme="minorEastAsia"/>
          <w:b/>
          <w:spacing w:val="-2"/>
          <w:sz w:val="32"/>
          <w:szCs w:val="32"/>
        </w:rPr>
        <w:t>一、部门概况</w:t>
      </w:r>
    </w:p>
    <w:p w:rsidR="00C71B45" w:rsidRDefault="00B74F6A">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1.</w:t>
      </w:r>
      <w:r>
        <w:rPr>
          <w:rFonts w:ascii="宋体" w:hAnsi="宋体" w:cs="黑体" w:hint="eastAsia"/>
          <w:color w:val="000000"/>
          <w:kern w:val="0"/>
          <w:sz w:val="32"/>
          <w:szCs w:val="32"/>
        </w:rPr>
        <w:t>鹤城区农贸市场服务中心是全额财政拨款事业单位，内设</w:t>
      </w:r>
      <w:r>
        <w:rPr>
          <w:rFonts w:ascii="宋体" w:hAnsi="宋体" w:cs="黑体" w:hint="eastAsia"/>
          <w:color w:val="000000"/>
          <w:kern w:val="0"/>
          <w:sz w:val="32"/>
          <w:szCs w:val="32"/>
        </w:rPr>
        <w:t>4</w:t>
      </w:r>
      <w:r>
        <w:rPr>
          <w:rFonts w:ascii="宋体" w:hAnsi="宋体" w:cs="黑体" w:hint="eastAsia"/>
          <w:color w:val="000000"/>
          <w:kern w:val="0"/>
          <w:sz w:val="32"/>
          <w:szCs w:val="32"/>
        </w:rPr>
        <w:t>个职能股室，分别为：综合部、市场建设部、人事财务部、投资管理部。</w:t>
      </w:r>
    </w:p>
    <w:p w:rsidR="00C71B45" w:rsidRDefault="00B74F6A">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2.</w:t>
      </w:r>
      <w:r>
        <w:rPr>
          <w:rFonts w:ascii="宋体" w:hAnsi="宋体" w:cs="黑体" w:hint="eastAsia"/>
          <w:color w:val="000000"/>
          <w:kern w:val="0"/>
          <w:sz w:val="32"/>
          <w:szCs w:val="32"/>
        </w:rPr>
        <w:t>主要工作职责：负责拟定鹤城区农贸市场</w:t>
      </w:r>
      <w:r>
        <w:rPr>
          <w:rFonts w:ascii="宋体" w:hAnsi="宋体" w:cs="黑体" w:hint="eastAsia"/>
          <w:color w:val="000000"/>
          <w:kern w:val="0"/>
          <w:sz w:val="32"/>
          <w:szCs w:val="32"/>
        </w:rPr>
        <w:t>(</w:t>
      </w:r>
      <w:r>
        <w:rPr>
          <w:rFonts w:ascii="宋体" w:hAnsi="宋体" w:cs="黑体" w:hint="eastAsia"/>
          <w:color w:val="000000"/>
          <w:kern w:val="0"/>
          <w:sz w:val="32"/>
          <w:szCs w:val="32"/>
        </w:rPr>
        <w:t>除市管农贸市场</w:t>
      </w:r>
      <w:r>
        <w:rPr>
          <w:rFonts w:ascii="宋体" w:hAnsi="宋体" w:cs="黑体" w:hint="eastAsia"/>
          <w:color w:val="000000"/>
          <w:kern w:val="0"/>
          <w:sz w:val="32"/>
          <w:szCs w:val="32"/>
        </w:rPr>
        <w:t>)</w:t>
      </w:r>
      <w:r>
        <w:rPr>
          <w:rFonts w:ascii="宋体" w:hAnsi="宋体" w:cs="黑体" w:hint="eastAsia"/>
          <w:color w:val="000000"/>
          <w:kern w:val="0"/>
          <w:sz w:val="32"/>
          <w:szCs w:val="32"/>
        </w:rPr>
        <w:t>发展规划。负责拟定健全规范鹤城区农贸市场体系和流通秩序的管理办法，提出引导民营资本向农贸市场体系建设的政策措施</w:t>
      </w:r>
      <w:r>
        <w:rPr>
          <w:rFonts w:ascii="宋体" w:hAnsi="宋体" w:cs="黑体" w:hint="eastAsia"/>
          <w:color w:val="000000"/>
          <w:kern w:val="0"/>
          <w:sz w:val="32"/>
          <w:szCs w:val="32"/>
        </w:rPr>
        <w:t>;</w:t>
      </w:r>
      <w:r>
        <w:rPr>
          <w:rFonts w:ascii="宋体" w:hAnsi="宋体" w:cs="黑体" w:hint="eastAsia"/>
          <w:color w:val="000000"/>
          <w:kern w:val="0"/>
          <w:sz w:val="32"/>
          <w:szCs w:val="32"/>
        </w:rPr>
        <w:t>出台农贸市场和生鲜超市建设标准。负责统筹协调鹤城区农贸市场行业管理，对农贸市场改造、建设方案提出意见，指导鹤城区政府投资外的农贸市场体系建设及经营管理工作。负责鹤城区政府投资农贸市场内的日常管理及市场内治安综合治理、消防</w:t>
      </w:r>
      <w:r>
        <w:rPr>
          <w:rFonts w:ascii="宋体" w:hAnsi="宋体" w:cs="黑体" w:hint="eastAsia"/>
          <w:color w:val="000000"/>
          <w:kern w:val="0"/>
          <w:sz w:val="32"/>
          <w:szCs w:val="32"/>
        </w:rPr>
        <w:t>安全、环境卫生等管理服务工作。负责组织指导实施新建农贸市场项目和农贸市场提</w:t>
      </w:r>
      <w:proofErr w:type="gramStart"/>
      <w:r>
        <w:rPr>
          <w:rFonts w:ascii="宋体" w:hAnsi="宋体" w:cs="黑体" w:hint="eastAsia"/>
          <w:color w:val="000000"/>
          <w:kern w:val="0"/>
          <w:sz w:val="32"/>
          <w:szCs w:val="32"/>
        </w:rPr>
        <w:t>质改造</w:t>
      </w:r>
      <w:proofErr w:type="gramEnd"/>
      <w:r>
        <w:rPr>
          <w:rFonts w:ascii="宋体" w:hAnsi="宋体" w:cs="黑体" w:hint="eastAsia"/>
          <w:color w:val="000000"/>
          <w:kern w:val="0"/>
          <w:sz w:val="32"/>
          <w:szCs w:val="32"/>
        </w:rPr>
        <w:t>项目，协调市场建设中的有关问题。承办区政府交办的其他事项。</w:t>
      </w:r>
    </w:p>
    <w:p w:rsidR="00C71B45" w:rsidRDefault="00B74F6A">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3.</w:t>
      </w:r>
      <w:r>
        <w:rPr>
          <w:rFonts w:ascii="宋体" w:hAnsi="宋体" w:cs="黑体" w:hint="eastAsia"/>
          <w:color w:val="000000"/>
          <w:kern w:val="0"/>
          <w:sz w:val="32"/>
          <w:szCs w:val="32"/>
        </w:rPr>
        <w:t>编制人员情况：事业编制人数</w:t>
      </w:r>
      <w:r>
        <w:rPr>
          <w:rFonts w:ascii="宋体" w:hAnsi="宋体" w:cs="黑体" w:hint="eastAsia"/>
          <w:color w:val="000000"/>
          <w:kern w:val="0"/>
          <w:sz w:val="32"/>
          <w:szCs w:val="32"/>
        </w:rPr>
        <w:t>13</w:t>
      </w:r>
      <w:r>
        <w:rPr>
          <w:rFonts w:ascii="宋体" w:hAnsi="宋体" w:cs="黑体" w:hint="eastAsia"/>
          <w:color w:val="000000"/>
          <w:kern w:val="0"/>
          <w:sz w:val="32"/>
          <w:szCs w:val="32"/>
        </w:rPr>
        <w:t>人，年末实有人数</w:t>
      </w:r>
      <w:r>
        <w:rPr>
          <w:rFonts w:ascii="宋体" w:hAnsi="宋体" w:cs="黑体" w:hint="eastAsia"/>
          <w:color w:val="000000"/>
          <w:kern w:val="0"/>
          <w:sz w:val="32"/>
          <w:szCs w:val="32"/>
        </w:rPr>
        <w:t>6</w:t>
      </w:r>
      <w:r>
        <w:rPr>
          <w:rFonts w:ascii="宋体" w:hAnsi="宋体" w:cs="黑体" w:hint="eastAsia"/>
          <w:color w:val="000000"/>
          <w:kern w:val="0"/>
          <w:sz w:val="32"/>
          <w:szCs w:val="32"/>
        </w:rPr>
        <w:t>人，无退休人员。</w:t>
      </w:r>
    </w:p>
    <w:p w:rsidR="00C71B45" w:rsidRDefault="00B74F6A" w:rsidP="00B74F6A">
      <w:pPr>
        <w:widowControl/>
        <w:shd w:val="clear" w:color="auto" w:fill="FFFFFF"/>
        <w:spacing w:line="600" w:lineRule="atLeast"/>
        <w:ind w:firstLineChars="150" w:firstLine="476"/>
        <w:rPr>
          <w:rFonts w:asciiTheme="minorEastAsia" w:hAnsiTheme="minorEastAsia"/>
          <w:b/>
          <w:spacing w:val="-2"/>
          <w:sz w:val="32"/>
          <w:szCs w:val="21"/>
        </w:rPr>
      </w:pPr>
      <w:r>
        <w:rPr>
          <w:rFonts w:asciiTheme="minorEastAsia" w:hAnsiTheme="minorEastAsia"/>
          <w:b/>
          <w:spacing w:val="-2"/>
          <w:sz w:val="32"/>
          <w:szCs w:val="32"/>
        </w:rPr>
        <w:t>二、部门整体支出管理及使用情况</w:t>
      </w:r>
    </w:p>
    <w:p w:rsidR="00C71B45" w:rsidRDefault="00B74F6A">
      <w:pPr>
        <w:widowControl/>
        <w:shd w:val="clear" w:color="auto" w:fill="FFFFFF"/>
        <w:spacing w:line="600" w:lineRule="atLeast"/>
        <w:ind w:firstLine="643"/>
        <w:rPr>
          <w:rFonts w:asciiTheme="minorEastAsia" w:hAnsiTheme="minorEastAsia"/>
          <w:b/>
          <w:spacing w:val="-2"/>
          <w:sz w:val="32"/>
          <w:szCs w:val="32"/>
        </w:rPr>
      </w:pPr>
      <w:r>
        <w:rPr>
          <w:rFonts w:asciiTheme="minorEastAsia" w:hAnsiTheme="minorEastAsia"/>
          <w:b/>
          <w:spacing w:val="-2"/>
          <w:sz w:val="32"/>
          <w:szCs w:val="32"/>
        </w:rPr>
        <w:t>（一）基本支出</w:t>
      </w:r>
    </w:p>
    <w:p w:rsidR="00C71B45" w:rsidRDefault="00B74F6A">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2021</w:t>
      </w:r>
      <w:r>
        <w:rPr>
          <w:rFonts w:ascii="宋体" w:hAnsi="宋体" w:cs="黑体" w:hint="eastAsia"/>
          <w:color w:val="000000"/>
          <w:kern w:val="0"/>
          <w:sz w:val="32"/>
          <w:szCs w:val="32"/>
        </w:rPr>
        <w:t>年度财政拨款基本支出</w:t>
      </w:r>
      <w:r>
        <w:rPr>
          <w:rFonts w:ascii="宋体" w:hAnsi="宋体" w:cs="黑体" w:hint="eastAsia"/>
          <w:color w:val="000000"/>
          <w:kern w:val="0"/>
          <w:sz w:val="32"/>
          <w:szCs w:val="32"/>
        </w:rPr>
        <w:t>95.61</w:t>
      </w:r>
      <w:r>
        <w:rPr>
          <w:rFonts w:ascii="宋体" w:hAnsi="宋体" w:cs="黑体" w:hint="eastAsia"/>
          <w:color w:val="000000"/>
          <w:kern w:val="0"/>
          <w:sz w:val="32"/>
          <w:szCs w:val="32"/>
        </w:rPr>
        <w:t>万元，其中：人员经费</w:t>
      </w:r>
      <w:r>
        <w:rPr>
          <w:rFonts w:ascii="宋体" w:hAnsi="宋体" w:cs="黑体" w:hint="eastAsia"/>
          <w:color w:val="000000"/>
          <w:kern w:val="0"/>
          <w:sz w:val="32"/>
          <w:szCs w:val="32"/>
        </w:rPr>
        <w:t>81.59</w:t>
      </w:r>
      <w:r>
        <w:rPr>
          <w:rFonts w:ascii="宋体" w:hAnsi="宋体" w:cs="黑体" w:hint="eastAsia"/>
          <w:color w:val="000000"/>
          <w:kern w:val="0"/>
          <w:sz w:val="32"/>
          <w:szCs w:val="32"/>
        </w:rPr>
        <w:t>万元，</w:t>
      </w:r>
      <w:proofErr w:type="gramStart"/>
      <w:r>
        <w:rPr>
          <w:rFonts w:ascii="宋体" w:hAnsi="宋体" w:cs="黑体" w:hint="eastAsia"/>
          <w:color w:val="000000"/>
          <w:kern w:val="0"/>
          <w:sz w:val="32"/>
          <w:szCs w:val="32"/>
        </w:rPr>
        <w:t>占基本</w:t>
      </w:r>
      <w:proofErr w:type="gramEnd"/>
      <w:r>
        <w:rPr>
          <w:rFonts w:ascii="宋体" w:hAnsi="宋体" w:cs="黑体" w:hint="eastAsia"/>
          <w:color w:val="000000"/>
          <w:kern w:val="0"/>
          <w:sz w:val="32"/>
          <w:szCs w:val="32"/>
        </w:rPr>
        <w:t>支出的</w:t>
      </w:r>
      <w:r>
        <w:rPr>
          <w:rFonts w:ascii="宋体" w:hAnsi="宋体" w:cs="黑体" w:hint="eastAsia"/>
          <w:color w:val="000000"/>
          <w:kern w:val="0"/>
          <w:sz w:val="32"/>
          <w:szCs w:val="32"/>
        </w:rPr>
        <w:t>85.3%,</w:t>
      </w:r>
      <w:r>
        <w:rPr>
          <w:rFonts w:ascii="宋体" w:hAnsi="宋体" w:cs="黑体" w:hint="eastAsia"/>
          <w:color w:val="000000"/>
          <w:kern w:val="0"/>
          <w:sz w:val="32"/>
          <w:szCs w:val="32"/>
        </w:rPr>
        <w:t>主要包括基本工资、奖金、绩效工资、机关事业单位基本养老保险缴费、职工基本医疗保险费、其他社会保障缴费、住房公积金、其他工资福利支出；公用经费</w:t>
      </w:r>
      <w:r>
        <w:rPr>
          <w:rFonts w:ascii="宋体" w:hAnsi="宋体" w:cs="黑体" w:hint="eastAsia"/>
          <w:color w:val="000000"/>
          <w:kern w:val="0"/>
          <w:sz w:val="32"/>
          <w:szCs w:val="32"/>
        </w:rPr>
        <w:t>14.02</w:t>
      </w:r>
      <w:r>
        <w:rPr>
          <w:rFonts w:ascii="宋体" w:hAnsi="宋体" w:cs="黑体" w:hint="eastAsia"/>
          <w:color w:val="000000"/>
          <w:kern w:val="0"/>
          <w:sz w:val="32"/>
          <w:szCs w:val="32"/>
        </w:rPr>
        <w:t>万元，</w:t>
      </w:r>
      <w:proofErr w:type="gramStart"/>
      <w:r>
        <w:rPr>
          <w:rFonts w:ascii="宋体" w:hAnsi="宋体" w:cs="黑体" w:hint="eastAsia"/>
          <w:color w:val="000000"/>
          <w:kern w:val="0"/>
          <w:sz w:val="32"/>
          <w:szCs w:val="32"/>
        </w:rPr>
        <w:t>占基本</w:t>
      </w:r>
      <w:proofErr w:type="gramEnd"/>
      <w:r>
        <w:rPr>
          <w:rFonts w:ascii="宋体" w:hAnsi="宋体" w:cs="黑体" w:hint="eastAsia"/>
          <w:color w:val="000000"/>
          <w:kern w:val="0"/>
          <w:sz w:val="32"/>
          <w:szCs w:val="32"/>
        </w:rPr>
        <w:t>支出的</w:t>
      </w:r>
      <w:r>
        <w:rPr>
          <w:rFonts w:ascii="宋体" w:hAnsi="宋体" w:cs="黑体" w:hint="eastAsia"/>
          <w:color w:val="000000"/>
          <w:kern w:val="0"/>
          <w:sz w:val="32"/>
          <w:szCs w:val="32"/>
        </w:rPr>
        <w:t>14.7%</w:t>
      </w:r>
      <w:r>
        <w:rPr>
          <w:rFonts w:ascii="宋体" w:hAnsi="宋体" w:cs="黑体" w:hint="eastAsia"/>
          <w:color w:val="000000"/>
          <w:kern w:val="0"/>
          <w:sz w:val="32"/>
          <w:szCs w:val="32"/>
        </w:rPr>
        <w:t>，主要包括办公费、水费、电费、差旅费、维修费、工会经费、福利费、其他</w:t>
      </w:r>
      <w:r>
        <w:rPr>
          <w:rFonts w:ascii="宋体" w:hAnsi="宋体" w:cs="黑体" w:hint="eastAsia"/>
          <w:color w:val="000000"/>
          <w:kern w:val="0"/>
          <w:sz w:val="32"/>
          <w:szCs w:val="32"/>
        </w:rPr>
        <w:lastRenderedPageBreak/>
        <w:t>商品和服务支出。</w:t>
      </w:r>
    </w:p>
    <w:p w:rsidR="00C71B45" w:rsidRDefault="00B74F6A" w:rsidP="00B74F6A">
      <w:pPr>
        <w:widowControl/>
        <w:shd w:val="clear" w:color="auto" w:fill="FFFFFF"/>
        <w:spacing w:line="600" w:lineRule="atLeast"/>
        <w:ind w:firstLineChars="147" w:firstLine="466"/>
        <w:rPr>
          <w:rFonts w:asciiTheme="minorEastAsia" w:hAnsiTheme="minorEastAsia"/>
          <w:b/>
          <w:spacing w:val="-2"/>
          <w:sz w:val="32"/>
          <w:szCs w:val="21"/>
        </w:rPr>
      </w:pPr>
      <w:r>
        <w:rPr>
          <w:rFonts w:asciiTheme="minorEastAsia" w:hAnsiTheme="minorEastAsia"/>
          <w:b/>
          <w:spacing w:val="-2"/>
          <w:sz w:val="32"/>
          <w:szCs w:val="32"/>
        </w:rPr>
        <w:t>（二）专项支出</w:t>
      </w:r>
    </w:p>
    <w:p w:rsidR="00C71B45" w:rsidRDefault="00B74F6A">
      <w:pPr>
        <w:widowControl/>
        <w:shd w:val="clear" w:color="auto" w:fill="FFFFFF"/>
        <w:spacing w:line="600" w:lineRule="atLeast"/>
        <w:ind w:firstLine="640"/>
        <w:rPr>
          <w:rFonts w:asciiTheme="minorEastAsia" w:hAnsiTheme="minorEastAsia"/>
          <w:spacing w:val="-2"/>
          <w:sz w:val="32"/>
          <w:szCs w:val="21"/>
        </w:rPr>
      </w:pPr>
      <w:r>
        <w:rPr>
          <w:rFonts w:ascii="宋体" w:hAnsi="宋体" w:cs="黑体" w:hint="eastAsia"/>
          <w:color w:val="000000"/>
          <w:kern w:val="0"/>
          <w:sz w:val="32"/>
          <w:szCs w:val="32"/>
        </w:rPr>
        <w:t>本年度无专项资金。</w:t>
      </w:r>
    </w:p>
    <w:p w:rsidR="00C71B45" w:rsidRDefault="00B74F6A">
      <w:pPr>
        <w:widowControl/>
        <w:shd w:val="clear" w:color="auto" w:fill="FFFFFF"/>
        <w:spacing w:line="600" w:lineRule="atLeast"/>
        <w:ind w:firstLine="640"/>
        <w:rPr>
          <w:rFonts w:asciiTheme="minorEastAsia" w:hAnsiTheme="minorEastAsia"/>
          <w:b/>
          <w:spacing w:val="-2"/>
          <w:sz w:val="32"/>
          <w:szCs w:val="32"/>
        </w:rPr>
      </w:pPr>
      <w:r>
        <w:rPr>
          <w:rFonts w:asciiTheme="minorEastAsia" w:hAnsiTheme="minorEastAsia"/>
          <w:b/>
          <w:spacing w:val="-2"/>
          <w:sz w:val="32"/>
          <w:szCs w:val="32"/>
        </w:rPr>
        <w:t>三、部门专项组织实施情况</w:t>
      </w:r>
    </w:p>
    <w:p w:rsidR="00C71B45" w:rsidRDefault="00B74F6A">
      <w:pPr>
        <w:pStyle w:val="1"/>
        <w:widowControl/>
        <w:spacing w:line="600" w:lineRule="exact"/>
        <w:ind w:firstLine="640"/>
        <w:jc w:val="left"/>
        <w:rPr>
          <w:rFonts w:asciiTheme="minorEastAsia" w:eastAsiaTheme="minorEastAsia" w:hAnsiTheme="minorEastAsia" w:cs="仿宋"/>
          <w:sz w:val="32"/>
          <w:szCs w:val="32"/>
        </w:rPr>
      </w:pPr>
      <w:r>
        <w:rPr>
          <w:rFonts w:ascii="宋体" w:eastAsiaTheme="minorEastAsia" w:hAnsi="宋体" w:cs="黑体" w:hint="eastAsia"/>
          <w:color w:val="000000"/>
          <w:kern w:val="0"/>
          <w:sz w:val="32"/>
          <w:szCs w:val="32"/>
        </w:rPr>
        <w:t>项目支出为</w:t>
      </w:r>
      <w:r>
        <w:rPr>
          <w:rFonts w:ascii="宋体" w:eastAsiaTheme="minorEastAsia" w:hAnsi="宋体" w:cs="黑体" w:hint="eastAsia"/>
          <w:color w:val="000000"/>
          <w:kern w:val="0"/>
          <w:sz w:val="32"/>
          <w:szCs w:val="32"/>
        </w:rPr>
        <w:t>0</w:t>
      </w:r>
      <w:r>
        <w:rPr>
          <w:rFonts w:ascii="宋体" w:eastAsiaTheme="minorEastAsia" w:hAnsi="宋体" w:cs="黑体" w:hint="eastAsia"/>
          <w:color w:val="000000"/>
          <w:kern w:val="0"/>
          <w:sz w:val="32"/>
          <w:szCs w:val="32"/>
        </w:rPr>
        <w:t>万元。</w:t>
      </w:r>
    </w:p>
    <w:p w:rsidR="00C71B45" w:rsidRDefault="00B74F6A" w:rsidP="00B74F6A">
      <w:pPr>
        <w:widowControl/>
        <w:shd w:val="clear" w:color="auto" w:fill="FFFFFF"/>
        <w:spacing w:line="600" w:lineRule="atLeast"/>
        <w:ind w:firstLineChars="196" w:firstLine="622"/>
        <w:rPr>
          <w:rFonts w:asciiTheme="minorEastAsia" w:hAnsiTheme="minorEastAsia"/>
          <w:b/>
          <w:spacing w:val="-2"/>
          <w:sz w:val="32"/>
          <w:szCs w:val="32"/>
        </w:rPr>
      </w:pPr>
      <w:r>
        <w:rPr>
          <w:rFonts w:asciiTheme="minorEastAsia" w:hAnsiTheme="minorEastAsia"/>
          <w:b/>
          <w:spacing w:val="-2"/>
          <w:sz w:val="32"/>
          <w:szCs w:val="32"/>
        </w:rPr>
        <w:t>四、资产管理情况</w:t>
      </w:r>
    </w:p>
    <w:p w:rsidR="00C71B45" w:rsidRDefault="00B74F6A">
      <w:pPr>
        <w:widowControl/>
        <w:shd w:val="clear" w:color="auto" w:fill="FFFFFF"/>
        <w:spacing w:line="600" w:lineRule="atLeast"/>
        <w:ind w:firstLineChars="196" w:firstLine="627"/>
        <w:rPr>
          <w:rFonts w:ascii="宋体" w:hAnsi="宋体" w:cs="黑体"/>
          <w:color w:val="000000"/>
          <w:kern w:val="0"/>
          <w:sz w:val="32"/>
          <w:szCs w:val="32"/>
        </w:rPr>
      </w:pPr>
      <w:r>
        <w:rPr>
          <w:rFonts w:ascii="宋体" w:hAnsi="宋体" w:cs="黑体" w:hint="eastAsia"/>
          <w:color w:val="000000"/>
          <w:kern w:val="0"/>
          <w:sz w:val="32"/>
          <w:szCs w:val="32"/>
        </w:rPr>
        <w:t>1</w:t>
      </w:r>
      <w:r>
        <w:rPr>
          <w:rFonts w:ascii="宋体" w:hAnsi="宋体" w:cs="黑体" w:hint="eastAsia"/>
          <w:color w:val="000000"/>
          <w:kern w:val="0"/>
          <w:sz w:val="32"/>
          <w:szCs w:val="32"/>
        </w:rPr>
        <w:t>、认真贯彻执行有关国有资产管理的法律、法规制度。</w:t>
      </w:r>
    </w:p>
    <w:p w:rsidR="00C71B45" w:rsidRDefault="00B74F6A">
      <w:pPr>
        <w:widowControl/>
        <w:shd w:val="clear" w:color="auto" w:fill="FFFFFF"/>
        <w:spacing w:line="600" w:lineRule="atLeast"/>
        <w:ind w:firstLineChars="196" w:firstLine="627"/>
        <w:rPr>
          <w:rFonts w:ascii="宋体" w:hAnsi="宋体" w:cs="黑体"/>
          <w:color w:val="000000"/>
          <w:kern w:val="0"/>
          <w:sz w:val="32"/>
          <w:szCs w:val="32"/>
        </w:rPr>
      </w:pPr>
      <w:r>
        <w:rPr>
          <w:rFonts w:ascii="宋体" w:hAnsi="宋体" w:cs="黑体" w:hint="eastAsia"/>
          <w:color w:val="000000"/>
          <w:kern w:val="0"/>
          <w:sz w:val="32"/>
          <w:szCs w:val="32"/>
        </w:rPr>
        <w:t>2</w:t>
      </w:r>
      <w:r>
        <w:rPr>
          <w:rFonts w:ascii="宋体" w:hAnsi="宋体" w:cs="黑体" w:hint="eastAsia"/>
          <w:color w:val="000000"/>
          <w:kern w:val="0"/>
          <w:sz w:val="32"/>
          <w:szCs w:val="32"/>
        </w:rPr>
        <w:t>、制定本部门的资产管理办法并组织实施和监督检查。</w:t>
      </w:r>
    </w:p>
    <w:p w:rsidR="00C71B45" w:rsidRDefault="00B74F6A">
      <w:pPr>
        <w:widowControl/>
        <w:shd w:val="clear" w:color="auto" w:fill="FFFFFF"/>
        <w:spacing w:line="600" w:lineRule="atLeast"/>
        <w:ind w:firstLineChars="196" w:firstLine="627"/>
        <w:rPr>
          <w:rFonts w:ascii="宋体" w:hAnsi="宋体" w:cs="黑体"/>
          <w:color w:val="000000"/>
          <w:kern w:val="0"/>
          <w:sz w:val="32"/>
          <w:szCs w:val="32"/>
        </w:rPr>
      </w:pPr>
      <w:r>
        <w:rPr>
          <w:rFonts w:ascii="宋体" w:hAnsi="宋体" w:cs="黑体" w:hint="eastAsia"/>
          <w:color w:val="000000"/>
          <w:kern w:val="0"/>
          <w:sz w:val="32"/>
          <w:szCs w:val="32"/>
        </w:rPr>
        <w:t>3</w:t>
      </w:r>
      <w:r>
        <w:rPr>
          <w:rFonts w:ascii="宋体" w:hAnsi="宋体" w:cs="黑体" w:hint="eastAsia"/>
          <w:color w:val="000000"/>
          <w:kern w:val="0"/>
          <w:sz w:val="32"/>
          <w:szCs w:val="32"/>
        </w:rPr>
        <w:t>、制定本部门资产清查、登记及日常监督检查工作。</w:t>
      </w:r>
    </w:p>
    <w:p w:rsidR="00C71B45" w:rsidRDefault="00B74F6A">
      <w:pPr>
        <w:widowControl/>
        <w:shd w:val="clear" w:color="auto" w:fill="FFFFFF"/>
        <w:spacing w:line="600" w:lineRule="atLeast"/>
        <w:ind w:firstLineChars="196" w:firstLine="627"/>
        <w:rPr>
          <w:rFonts w:ascii="宋体" w:hAnsi="宋体" w:cs="黑体"/>
          <w:color w:val="000000"/>
          <w:kern w:val="0"/>
          <w:sz w:val="32"/>
          <w:szCs w:val="32"/>
        </w:rPr>
      </w:pPr>
      <w:r>
        <w:rPr>
          <w:rFonts w:ascii="宋体" w:hAnsi="宋体" w:cs="黑体" w:hint="eastAsia"/>
          <w:color w:val="000000"/>
          <w:kern w:val="0"/>
          <w:sz w:val="32"/>
          <w:szCs w:val="32"/>
        </w:rPr>
        <w:t>4</w:t>
      </w:r>
      <w:r>
        <w:rPr>
          <w:rFonts w:ascii="宋体" w:hAnsi="宋体" w:cs="黑体" w:hint="eastAsia"/>
          <w:color w:val="000000"/>
          <w:kern w:val="0"/>
          <w:sz w:val="32"/>
          <w:szCs w:val="32"/>
        </w:rPr>
        <w:t>、规定权限范围内资产调拨、转让、报损、报废的审批程序。</w:t>
      </w:r>
    </w:p>
    <w:p w:rsidR="00C71B45" w:rsidRDefault="00B74F6A">
      <w:pPr>
        <w:widowControl/>
        <w:shd w:val="clear" w:color="auto" w:fill="FFFFFF"/>
        <w:spacing w:line="600" w:lineRule="atLeast"/>
        <w:ind w:firstLineChars="196" w:firstLine="627"/>
        <w:rPr>
          <w:rFonts w:ascii="宋体" w:hAnsi="宋体" w:cs="黑体"/>
          <w:color w:val="000000"/>
          <w:kern w:val="0"/>
          <w:sz w:val="32"/>
          <w:szCs w:val="32"/>
        </w:rPr>
      </w:pPr>
      <w:r>
        <w:rPr>
          <w:rFonts w:ascii="宋体" w:hAnsi="宋体" w:cs="黑体" w:hint="eastAsia"/>
          <w:color w:val="000000"/>
          <w:kern w:val="0"/>
          <w:sz w:val="32"/>
          <w:szCs w:val="32"/>
        </w:rPr>
        <w:t>5</w:t>
      </w:r>
      <w:r>
        <w:rPr>
          <w:rFonts w:ascii="宋体" w:hAnsi="宋体" w:cs="黑体" w:hint="eastAsia"/>
          <w:color w:val="000000"/>
          <w:kern w:val="0"/>
          <w:sz w:val="32"/>
          <w:szCs w:val="32"/>
        </w:rPr>
        <w:t>、向同级国有资产管理部门和财政部门负责，并报告工作，合理合</w:t>
      </w:r>
      <w:proofErr w:type="gramStart"/>
      <w:r>
        <w:rPr>
          <w:rFonts w:ascii="宋体" w:hAnsi="宋体" w:cs="黑体" w:hint="eastAsia"/>
          <w:color w:val="000000"/>
          <w:kern w:val="0"/>
          <w:sz w:val="32"/>
          <w:szCs w:val="32"/>
        </w:rPr>
        <w:t>规</w:t>
      </w:r>
      <w:proofErr w:type="gramEnd"/>
      <w:r>
        <w:rPr>
          <w:rFonts w:ascii="宋体" w:hAnsi="宋体" w:cs="黑体" w:hint="eastAsia"/>
          <w:color w:val="000000"/>
          <w:kern w:val="0"/>
          <w:sz w:val="32"/>
          <w:szCs w:val="32"/>
        </w:rPr>
        <w:t>配置资产。</w:t>
      </w:r>
    </w:p>
    <w:p w:rsidR="00C71B45" w:rsidRDefault="00B74F6A">
      <w:pPr>
        <w:widowControl/>
        <w:shd w:val="clear" w:color="auto" w:fill="FFFFFF"/>
        <w:spacing w:line="600" w:lineRule="atLeast"/>
        <w:ind w:firstLine="640"/>
        <w:rPr>
          <w:rFonts w:asciiTheme="minorEastAsia" w:hAnsiTheme="minorEastAsia"/>
          <w:b/>
          <w:spacing w:val="-2"/>
          <w:sz w:val="32"/>
          <w:szCs w:val="32"/>
        </w:rPr>
      </w:pPr>
      <w:r>
        <w:rPr>
          <w:rFonts w:asciiTheme="minorEastAsia" w:hAnsiTheme="minorEastAsia"/>
          <w:b/>
          <w:spacing w:val="-2"/>
          <w:sz w:val="32"/>
          <w:szCs w:val="32"/>
        </w:rPr>
        <w:t>五、部门整体支出绩效情况</w:t>
      </w:r>
    </w:p>
    <w:p w:rsidR="00C71B45" w:rsidRDefault="00B74F6A">
      <w:pPr>
        <w:widowControl/>
        <w:shd w:val="clear" w:color="auto" w:fill="FFFFFF"/>
        <w:spacing w:line="600" w:lineRule="atLeast"/>
        <w:ind w:firstLineChars="196" w:firstLine="627"/>
        <w:rPr>
          <w:rFonts w:ascii="宋体" w:hAnsi="宋体" w:cs="黑体"/>
          <w:color w:val="000000"/>
          <w:kern w:val="0"/>
          <w:sz w:val="32"/>
          <w:szCs w:val="32"/>
        </w:rPr>
      </w:pPr>
      <w:r>
        <w:rPr>
          <w:rFonts w:ascii="宋体" w:hAnsi="宋体" w:cs="黑体" w:hint="eastAsia"/>
          <w:color w:val="000000"/>
          <w:kern w:val="0"/>
          <w:sz w:val="32"/>
          <w:szCs w:val="32"/>
        </w:rPr>
        <w:t>按照我区预算绩效管理工作的总体要求，</w:t>
      </w:r>
      <w:r>
        <w:rPr>
          <w:rFonts w:ascii="宋体" w:hAnsi="宋体" w:cs="黑体" w:hint="eastAsia"/>
          <w:color w:val="000000"/>
          <w:kern w:val="0"/>
          <w:sz w:val="32"/>
          <w:szCs w:val="32"/>
        </w:rPr>
        <w:t>2021</w:t>
      </w:r>
      <w:r>
        <w:rPr>
          <w:rFonts w:ascii="宋体" w:hAnsi="宋体" w:cs="黑体" w:hint="eastAsia"/>
          <w:color w:val="000000"/>
          <w:kern w:val="0"/>
          <w:sz w:val="32"/>
          <w:szCs w:val="32"/>
        </w:rPr>
        <w:t>年我单位整体支出</w:t>
      </w:r>
      <w:r>
        <w:rPr>
          <w:rFonts w:ascii="宋体" w:hAnsi="宋体" w:cs="黑体" w:hint="eastAsia"/>
          <w:color w:val="000000"/>
          <w:kern w:val="0"/>
          <w:sz w:val="32"/>
          <w:szCs w:val="32"/>
        </w:rPr>
        <w:t>95.61</w:t>
      </w:r>
      <w:r>
        <w:rPr>
          <w:rFonts w:ascii="宋体" w:hAnsi="宋体" w:cs="黑体" w:hint="eastAsia"/>
          <w:color w:val="000000"/>
          <w:kern w:val="0"/>
          <w:sz w:val="32"/>
          <w:szCs w:val="32"/>
        </w:rPr>
        <w:t>万元，全部实行整体支出绩效目标管理。其中：人员经费支出</w:t>
      </w:r>
      <w:r>
        <w:rPr>
          <w:rFonts w:ascii="宋体" w:hAnsi="宋体" w:cs="黑体" w:hint="eastAsia"/>
          <w:color w:val="000000"/>
          <w:kern w:val="0"/>
          <w:sz w:val="32"/>
          <w:szCs w:val="32"/>
        </w:rPr>
        <w:t>81.59</w:t>
      </w:r>
      <w:r>
        <w:rPr>
          <w:rFonts w:ascii="宋体" w:hAnsi="宋体" w:cs="黑体" w:hint="eastAsia"/>
          <w:color w:val="000000"/>
          <w:kern w:val="0"/>
          <w:sz w:val="32"/>
          <w:szCs w:val="32"/>
        </w:rPr>
        <w:t>万元，日常公用经费支出</w:t>
      </w:r>
      <w:r>
        <w:rPr>
          <w:rFonts w:ascii="宋体" w:hAnsi="宋体" w:cs="黑体" w:hint="eastAsia"/>
          <w:color w:val="000000"/>
          <w:kern w:val="0"/>
          <w:sz w:val="32"/>
          <w:szCs w:val="32"/>
        </w:rPr>
        <w:t>14.02</w:t>
      </w:r>
      <w:r>
        <w:rPr>
          <w:rFonts w:ascii="宋体" w:hAnsi="宋体" w:cs="黑体" w:hint="eastAsia"/>
          <w:color w:val="000000"/>
          <w:kern w:val="0"/>
          <w:sz w:val="32"/>
          <w:szCs w:val="32"/>
        </w:rPr>
        <w:t>万元，项目支出为</w:t>
      </w:r>
      <w:r>
        <w:rPr>
          <w:rFonts w:ascii="宋体" w:hAnsi="宋体" w:cs="黑体" w:hint="eastAsia"/>
          <w:color w:val="000000"/>
          <w:kern w:val="0"/>
          <w:sz w:val="32"/>
          <w:szCs w:val="32"/>
        </w:rPr>
        <w:t>0</w:t>
      </w:r>
      <w:r>
        <w:rPr>
          <w:rFonts w:ascii="宋体" w:hAnsi="宋体" w:cs="黑体" w:hint="eastAsia"/>
          <w:color w:val="000000"/>
          <w:kern w:val="0"/>
          <w:sz w:val="32"/>
          <w:szCs w:val="32"/>
        </w:rPr>
        <w:t>元。</w:t>
      </w:r>
    </w:p>
    <w:p w:rsidR="00C71B45" w:rsidRDefault="00B74F6A">
      <w:pPr>
        <w:widowControl/>
        <w:shd w:val="clear" w:color="auto" w:fill="FFFFFF"/>
        <w:spacing w:line="600" w:lineRule="atLeast"/>
        <w:ind w:firstLineChars="196" w:firstLine="627"/>
        <w:rPr>
          <w:rFonts w:ascii="宋体" w:hAnsi="宋体" w:cs="黑体"/>
          <w:color w:val="000000"/>
          <w:kern w:val="0"/>
          <w:sz w:val="32"/>
          <w:szCs w:val="32"/>
        </w:rPr>
      </w:pPr>
      <w:r>
        <w:rPr>
          <w:rFonts w:ascii="宋体" w:hAnsi="宋体" w:cs="黑体" w:hint="eastAsia"/>
          <w:color w:val="000000"/>
          <w:kern w:val="0"/>
          <w:sz w:val="32"/>
          <w:szCs w:val="32"/>
        </w:rPr>
        <w:t>为进一步优化鹤城区农贸市场经营环境，打造“整洁有序、放心便民、环境舒适、文明经营”的农超市场，按照区委、区政府关于创建国家卫生城市工作的总体部署，以《国家卫生城市标准》等文件为依据，在全区范围内开展农超市</w:t>
      </w:r>
      <w:proofErr w:type="gramStart"/>
      <w:r>
        <w:rPr>
          <w:rFonts w:ascii="宋体" w:hAnsi="宋体" w:cs="黑体" w:hint="eastAsia"/>
          <w:color w:val="000000"/>
          <w:kern w:val="0"/>
          <w:sz w:val="32"/>
          <w:szCs w:val="32"/>
        </w:rPr>
        <w:t>场创建</w:t>
      </w:r>
      <w:proofErr w:type="gramEnd"/>
      <w:r>
        <w:rPr>
          <w:rFonts w:ascii="宋体" w:hAnsi="宋体" w:cs="黑体" w:hint="eastAsia"/>
          <w:color w:val="000000"/>
          <w:kern w:val="0"/>
          <w:sz w:val="32"/>
          <w:szCs w:val="32"/>
        </w:rPr>
        <w:t>国家卫生城市创建活动，旨在通过三年的创建工作，规范农超市场经营管理，促进长效机制建立，全面提升</w:t>
      </w:r>
      <w:proofErr w:type="gramStart"/>
      <w:r>
        <w:rPr>
          <w:rFonts w:ascii="宋体" w:hAnsi="宋体" w:cs="黑体" w:hint="eastAsia"/>
          <w:color w:val="000000"/>
          <w:kern w:val="0"/>
          <w:sz w:val="32"/>
          <w:szCs w:val="32"/>
        </w:rPr>
        <w:t>鹤城农超市</w:t>
      </w:r>
      <w:proofErr w:type="gramEnd"/>
      <w:r>
        <w:rPr>
          <w:rFonts w:ascii="宋体" w:hAnsi="宋体" w:cs="黑体" w:hint="eastAsia"/>
          <w:color w:val="000000"/>
          <w:kern w:val="0"/>
          <w:sz w:val="32"/>
          <w:szCs w:val="32"/>
        </w:rPr>
        <w:t>场建设和管理水平，为广大市民创造一个良好的购物环境。通过一系列努力，农贸市场管理规范、环境舒适，干净整洁。</w:t>
      </w:r>
    </w:p>
    <w:p w:rsidR="00C71B45" w:rsidRDefault="00B74F6A" w:rsidP="00B74F6A">
      <w:pPr>
        <w:widowControl/>
        <w:numPr>
          <w:ilvl w:val="0"/>
          <w:numId w:val="5"/>
        </w:numPr>
        <w:shd w:val="clear" w:color="auto" w:fill="FFFFFF"/>
        <w:spacing w:line="600" w:lineRule="atLeast"/>
        <w:ind w:firstLineChars="196" w:firstLine="622"/>
        <w:rPr>
          <w:rFonts w:asciiTheme="minorEastAsia" w:hAnsiTheme="minorEastAsia"/>
          <w:b/>
          <w:spacing w:val="-2"/>
          <w:sz w:val="32"/>
          <w:szCs w:val="32"/>
        </w:rPr>
      </w:pPr>
      <w:r>
        <w:rPr>
          <w:rFonts w:asciiTheme="minorEastAsia" w:hAnsiTheme="minorEastAsia"/>
          <w:b/>
          <w:spacing w:val="-2"/>
          <w:sz w:val="32"/>
          <w:szCs w:val="32"/>
        </w:rPr>
        <w:t>存在的主要问题</w:t>
      </w:r>
    </w:p>
    <w:p w:rsidR="00C71B45" w:rsidRDefault="00B74F6A">
      <w:pPr>
        <w:widowControl/>
        <w:shd w:val="clear" w:color="auto" w:fill="FFFFFF"/>
        <w:spacing w:line="600" w:lineRule="atLeast"/>
        <w:rPr>
          <w:rFonts w:ascii="宋体" w:hAnsi="宋体" w:cs="黑体"/>
          <w:color w:val="000000"/>
          <w:kern w:val="0"/>
          <w:sz w:val="32"/>
          <w:szCs w:val="32"/>
        </w:rPr>
      </w:pPr>
      <w:r>
        <w:rPr>
          <w:rFonts w:asciiTheme="minorEastAsia" w:hAnsiTheme="minorEastAsia" w:hint="eastAsia"/>
          <w:b/>
          <w:spacing w:val="-2"/>
          <w:sz w:val="32"/>
          <w:szCs w:val="32"/>
        </w:rPr>
        <w:lastRenderedPageBreak/>
        <w:t xml:space="preserve">  </w:t>
      </w:r>
      <w:r>
        <w:rPr>
          <w:rFonts w:ascii="宋体" w:hAnsi="宋体" w:cs="黑体" w:hint="eastAsia"/>
          <w:color w:val="000000"/>
          <w:kern w:val="0"/>
          <w:sz w:val="32"/>
          <w:szCs w:val="32"/>
        </w:rPr>
        <w:t xml:space="preserve">   </w:t>
      </w:r>
      <w:r>
        <w:rPr>
          <w:rFonts w:ascii="宋体" w:hAnsi="宋体" w:cs="黑体" w:hint="eastAsia"/>
          <w:color w:val="000000"/>
          <w:kern w:val="0"/>
          <w:sz w:val="32"/>
          <w:szCs w:val="32"/>
        </w:rPr>
        <w:t>无</w:t>
      </w:r>
    </w:p>
    <w:p w:rsidR="00C71B45" w:rsidRDefault="00B74F6A">
      <w:pPr>
        <w:widowControl/>
        <w:shd w:val="clear" w:color="auto" w:fill="FFFFFF"/>
        <w:spacing w:line="600" w:lineRule="atLeast"/>
        <w:ind w:firstLine="640"/>
        <w:rPr>
          <w:rFonts w:asciiTheme="minorEastAsia" w:hAnsiTheme="minorEastAsia"/>
          <w:b/>
          <w:spacing w:val="-2"/>
          <w:sz w:val="32"/>
          <w:szCs w:val="32"/>
        </w:rPr>
      </w:pPr>
      <w:r>
        <w:rPr>
          <w:rFonts w:asciiTheme="minorEastAsia" w:hAnsiTheme="minorEastAsia"/>
          <w:b/>
          <w:spacing w:val="-2"/>
          <w:sz w:val="32"/>
          <w:szCs w:val="32"/>
        </w:rPr>
        <w:t>七、改进措施和有关建议</w:t>
      </w:r>
    </w:p>
    <w:p w:rsidR="00C71B45" w:rsidRDefault="00B74F6A">
      <w:pPr>
        <w:widowControl/>
        <w:shd w:val="clear" w:color="auto" w:fill="FFFFFF"/>
        <w:spacing w:line="600" w:lineRule="atLeast"/>
        <w:ind w:firstLineChars="196" w:firstLine="627"/>
        <w:rPr>
          <w:rFonts w:ascii="宋体" w:hAnsi="宋体" w:cs="黑体"/>
          <w:color w:val="000000"/>
          <w:kern w:val="0"/>
          <w:sz w:val="32"/>
          <w:szCs w:val="32"/>
        </w:rPr>
      </w:pPr>
      <w:r>
        <w:rPr>
          <w:rFonts w:ascii="宋体" w:hAnsi="宋体" w:cs="黑体" w:hint="eastAsia"/>
          <w:color w:val="000000"/>
          <w:kern w:val="0"/>
          <w:sz w:val="32"/>
          <w:szCs w:val="32"/>
        </w:rPr>
        <w:t>1.</w:t>
      </w:r>
      <w:r>
        <w:rPr>
          <w:rFonts w:ascii="宋体" w:hAnsi="宋体" w:cs="黑体" w:hint="eastAsia"/>
          <w:color w:val="000000"/>
          <w:kern w:val="0"/>
          <w:sz w:val="32"/>
          <w:szCs w:val="32"/>
        </w:rPr>
        <w:t>提高认识，强化绩效管理理念</w:t>
      </w:r>
    </w:p>
    <w:p w:rsidR="00C71B45" w:rsidRDefault="00B74F6A">
      <w:pPr>
        <w:widowControl/>
        <w:shd w:val="clear" w:color="auto" w:fill="FFFFFF"/>
        <w:spacing w:line="600" w:lineRule="atLeast"/>
        <w:ind w:firstLineChars="196" w:firstLine="627"/>
        <w:rPr>
          <w:rFonts w:ascii="宋体" w:hAnsi="宋体" w:cs="黑体"/>
          <w:color w:val="000000"/>
          <w:kern w:val="0"/>
          <w:sz w:val="32"/>
          <w:szCs w:val="32"/>
        </w:rPr>
      </w:pPr>
      <w:r>
        <w:rPr>
          <w:rFonts w:ascii="宋体" w:hAnsi="宋体" w:cs="黑体" w:hint="eastAsia"/>
          <w:color w:val="000000"/>
          <w:kern w:val="0"/>
          <w:sz w:val="32"/>
          <w:szCs w:val="32"/>
        </w:rPr>
        <w:t>2.</w:t>
      </w:r>
      <w:r>
        <w:rPr>
          <w:rFonts w:ascii="宋体" w:hAnsi="宋体" w:cs="黑体" w:hint="eastAsia"/>
          <w:color w:val="000000"/>
          <w:kern w:val="0"/>
          <w:sz w:val="32"/>
          <w:szCs w:val="32"/>
        </w:rPr>
        <w:t>加强对财务监管力度，多组织财务业务培训学习，强化重大项目经费的全过程审计。</w:t>
      </w:r>
      <w:r>
        <w:rPr>
          <w:rFonts w:ascii="宋体" w:hAnsi="宋体" w:cs="黑体" w:hint="eastAsia"/>
          <w:color w:val="000000"/>
          <w:kern w:val="0"/>
          <w:sz w:val="32"/>
          <w:szCs w:val="32"/>
        </w:rPr>
        <w:t xml:space="preserve">  </w:t>
      </w:r>
    </w:p>
    <w:p w:rsidR="00C71B45" w:rsidRDefault="00B74F6A">
      <w:pPr>
        <w:widowControl/>
        <w:shd w:val="clear" w:color="auto" w:fill="FFFFFF"/>
        <w:spacing w:line="600" w:lineRule="atLeast"/>
        <w:ind w:firstLineChars="196" w:firstLine="627"/>
        <w:rPr>
          <w:rFonts w:ascii="宋体" w:hAnsi="宋体" w:cs="黑体"/>
          <w:color w:val="000000"/>
          <w:kern w:val="0"/>
          <w:sz w:val="32"/>
          <w:szCs w:val="32"/>
        </w:rPr>
      </w:pPr>
      <w:r>
        <w:rPr>
          <w:rFonts w:ascii="宋体" w:hAnsi="宋体" w:cs="黑体" w:hint="eastAsia"/>
          <w:color w:val="000000"/>
          <w:kern w:val="0"/>
          <w:sz w:val="32"/>
          <w:szCs w:val="32"/>
        </w:rPr>
        <w:t>3.</w:t>
      </w:r>
      <w:r>
        <w:rPr>
          <w:rFonts w:ascii="宋体" w:hAnsi="宋体" w:cs="黑体" w:hint="eastAsia"/>
          <w:color w:val="000000"/>
          <w:kern w:val="0"/>
          <w:sz w:val="32"/>
          <w:szCs w:val="32"/>
        </w:rPr>
        <w:t>将财务制度落实到位，规范财经纪律。</w:t>
      </w:r>
    </w:p>
    <w:p w:rsidR="00C71B45" w:rsidRDefault="00B74F6A">
      <w:pPr>
        <w:widowControl/>
        <w:shd w:val="clear" w:color="auto" w:fill="FFFFFF"/>
        <w:spacing w:line="600" w:lineRule="atLeast"/>
        <w:ind w:firstLineChars="196" w:firstLine="627"/>
        <w:rPr>
          <w:rFonts w:ascii="宋体" w:hAnsi="宋体" w:cs="黑体"/>
          <w:color w:val="000000"/>
          <w:kern w:val="0"/>
          <w:sz w:val="32"/>
          <w:szCs w:val="32"/>
        </w:rPr>
      </w:pPr>
      <w:r>
        <w:rPr>
          <w:rFonts w:ascii="宋体" w:hAnsi="宋体" w:cs="黑体" w:hint="eastAsia"/>
          <w:color w:val="000000"/>
          <w:kern w:val="0"/>
          <w:sz w:val="32"/>
          <w:szCs w:val="32"/>
        </w:rPr>
        <w:t>4.</w:t>
      </w:r>
      <w:r>
        <w:rPr>
          <w:rFonts w:ascii="宋体" w:hAnsi="宋体" w:cs="黑体" w:hint="eastAsia"/>
          <w:color w:val="000000"/>
          <w:kern w:val="0"/>
          <w:sz w:val="32"/>
          <w:szCs w:val="32"/>
        </w:rPr>
        <w:t>进一步加强预算管理，严格控制各项经费开支，提高经费使用效率。</w:t>
      </w:r>
    </w:p>
    <w:p w:rsidR="00C71B45" w:rsidRDefault="00C71B45">
      <w:pPr>
        <w:widowControl/>
        <w:shd w:val="clear" w:color="auto" w:fill="FFFFFF"/>
        <w:spacing w:line="600" w:lineRule="atLeast"/>
        <w:rPr>
          <w:rFonts w:asciiTheme="minorEastAsia" w:hAnsiTheme="minorEastAsia"/>
          <w:b/>
          <w:spacing w:val="-2"/>
          <w:sz w:val="32"/>
          <w:szCs w:val="44"/>
        </w:rPr>
      </w:pPr>
    </w:p>
    <w:sectPr w:rsidR="00C71B45">
      <w:pgSz w:w="11906" w:h="16838"/>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FA914D"/>
    <w:multiLevelType w:val="singleLevel"/>
    <w:tmpl w:val="89FA914D"/>
    <w:lvl w:ilvl="0">
      <w:start w:val="4"/>
      <w:numFmt w:val="decimal"/>
      <w:suff w:val="nothing"/>
      <w:lvlText w:val="%1、"/>
      <w:lvlJc w:val="left"/>
    </w:lvl>
  </w:abstractNum>
  <w:abstractNum w:abstractNumId="1">
    <w:nsid w:val="BF3589D4"/>
    <w:multiLevelType w:val="singleLevel"/>
    <w:tmpl w:val="BF3589D4"/>
    <w:lvl w:ilvl="0">
      <w:start w:val="6"/>
      <w:numFmt w:val="chineseCounting"/>
      <w:suff w:val="nothing"/>
      <w:lvlText w:val="%1、"/>
      <w:lvlJc w:val="left"/>
      <w:rPr>
        <w:rFonts w:hint="eastAsia"/>
      </w:rPr>
    </w:lvl>
  </w:abstractNum>
  <w:abstractNum w:abstractNumId="2">
    <w:nsid w:val="10561F49"/>
    <w:multiLevelType w:val="singleLevel"/>
    <w:tmpl w:val="10561F49"/>
    <w:lvl w:ilvl="0">
      <w:start w:val="2"/>
      <w:numFmt w:val="chineseCounting"/>
      <w:suff w:val="nothing"/>
      <w:lvlText w:val="%1、"/>
      <w:lvlJc w:val="left"/>
      <w:rPr>
        <w:rFonts w:hint="eastAsia"/>
      </w:rPr>
    </w:lvl>
  </w:abstractNum>
  <w:abstractNum w:abstractNumId="3">
    <w:nsid w:val="373518C1"/>
    <w:multiLevelType w:val="multilevel"/>
    <w:tmpl w:val="373518C1"/>
    <w:lvl w:ilvl="0">
      <w:start w:val="1"/>
      <w:numFmt w:val="none"/>
      <w:lvlText w:val="一、"/>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8F16362"/>
    <w:multiLevelType w:val="multilevel"/>
    <w:tmpl w:val="58F16362"/>
    <w:lvl w:ilvl="0">
      <w:start w:val="1"/>
      <w:numFmt w:val="decimal"/>
      <w:lvlText w:val="（%1）"/>
      <w:lvlJc w:val="left"/>
      <w:pPr>
        <w:ind w:left="1723" w:hanging="1080"/>
      </w:pPr>
      <w:rPr>
        <w:rFonts w:hint="default"/>
        <w:b/>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15DE0"/>
    <w:rsid w:val="0002229B"/>
    <w:rsid w:val="00025FB0"/>
    <w:rsid w:val="000273BD"/>
    <w:rsid w:val="000415B7"/>
    <w:rsid w:val="00041E3F"/>
    <w:rsid w:val="00055DAA"/>
    <w:rsid w:val="00061F7B"/>
    <w:rsid w:val="000658A3"/>
    <w:rsid w:val="00074155"/>
    <w:rsid w:val="00081AF1"/>
    <w:rsid w:val="000873EF"/>
    <w:rsid w:val="000A3F69"/>
    <w:rsid w:val="000C2490"/>
    <w:rsid w:val="00103957"/>
    <w:rsid w:val="00123E3B"/>
    <w:rsid w:val="00124A1F"/>
    <w:rsid w:val="00152C6D"/>
    <w:rsid w:val="00162D39"/>
    <w:rsid w:val="001678BD"/>
    <w:rsid w:val="00182373"/>
    <w:rsid w:val="00182B50"/>
    <w:rsid w:val="001A67DB"/>
    <w:rsid w:val="001C3C29"/>
    <w:rsid w:val="001D51E5"/>
    <w:rsid w:val="001E080D"/>
    <w:rsid w:val="001E53D0"/>
    <w:rsid w:val="001E7327"/>
    <w:rsid w:val="001F0C3B"/>
    <w:rsid w:val="00202C14"/>
    <w:rsid w:val="00202C82"/>
    <w:rsid w:val="00214427"/>
    <w:rsid w:val="00226CB7"/>
    <w:rsid w:val="00236167"/>
    <w:rsid w:val="00264552"/>
    <w:rsid w:val="00264EF9"/>
    <w:rsid w:val="00265724"/>
    <w:rsid w:val="0027426B"/>
    <w:rsid w:val="002830A5"/>
    <w:rsid w:val="00294163"/>
    <w:rsid w:val="002E0A30"/>
    <w:rsid w:val="002F53BB"/>
    <w:rsid w:val="00311603"/>
    <w:rsid w:val="003130C4"/>
    <w:rsid w:val="00316C4B"/>
    <w:rsid w:val="0032192B"/>
    <w:rsid w:val="00327FFA"/>
    <w:rsid w:val="003479BD"/>
    <w:rsid w:val="0037197D"/>
    <w:rsid w:val="003768D5"/>
    <w:rsid w:val="0038143B"/>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C6022"/>
    <w:rsid w:val="004E71CA"/>
    <w:rsid w:val="00500E5F"/>
    <w:rsid w:val="00503E57"/>
    <w:rsid w:val="005122EF"/>
    <w:rsid w:val="0051441A"/>
    <w:rsid w:val="00517C33"/>
    <w:rsid w:val="00517D5F"/>
    <w:rsid w:val="00521AF2"/>
    <w:rsid w:val="00523644"/>
    <w:rsid w:val="0054069E"/>
    <w:rsid w:val="005406B9"/>
    <w:rsid w:val="00544866"/>
    <w:rsid w:val="005468AB"/>
    <w:rsid w:val="005767CC"/>
    <w:rsid w:val="00590D9F"/>
    <w:rsid w:val="00595D26"/>
    <w:rsid w:val="005A74E6"/>
    <w:rsid w:val="005B404E"/>
    <w:rsid w:val="005C6F94"/>
    <w:rsid w:val="005D4D55"/>
    <w:rsid w:val="005E2CFB"/>
    <w:rsid w:val="005F2103"/>
    <w:rsid w:val="005F3D1C"/>
    <w:rsid w:val="0060317E"/>
    <w:rsid w:val="00611D0C"/>
    <w:rsid w:val="0062378F"/>
    <w:rsid w:val="00641842"/>
    <w:rsid w:val="00651EEC"/>
    <w:rsid w:val="0067003D"/>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A2CB6"/>
    <w:rsid w:val="007C4539"/>
    <w:rsid w:val="007F3657"/>
    <w:rsid w:val="00812ED5"/>
    <w:rsid w:val="008277D9"/>
    <w:rsid w:val="0084478C"/>
    <w:rsid w:val="0086638C"/>
    <w:rsid w:val="00896B37"/>
    <w:rsid w:val="008A3E8D"/>
    <w:rsid w:val="009027E7"/>
    <w:rsid w:val="009237C4"/>
    <w:rsid w:val="00944C48"/>
    <w:rsid w:val="00950252"/>
    <w:rsid w:val="00967F5D"/>
    <w:rsid w:val="009A0F95"/>
    <w:rsid w:val="009B3ADF"/>
    <w:rsid w:val="009C3B52"/>
    <w:rsid w:val="009C5A60"/>
    <w:rsid w:val="009E6817"/>
    <w:rsid w:val="009E6E9A"/>
    <w:rsid w:val="00A01D2B"/>
    <w:rsid w:val="00A37EC9"/>
    <w:rsid w:val="00A42218"/>
    <w:rsid w:val="00A65E7A"/>
    <w:rsid w:val="00A70249"/>
    <w:rsid w:val="00A70B02"/>
    <w:rsid w:val="00A71D9F"/>
    <w:rsid w:val="00A92E9F"/>
    <w:rsid w:val="00B33BEA"/>
    <w:rsid w:val="00B42C25"/>
    <w:rsid w:val="00B43F86"/>
    <w:rsid w:val="00B57C9F"/>
    <w:rsid w:val="00B602D6"/>
    <w:rsid w:val="00B63572"/>
    <w:rsid w:val="00B64750"/>
    <w:rsid w:val="00B74F6A"/>
    <w:rsid w:val="00B845B3"/>
    <w:rsid w:val="00B85D8B"/>
    <w:rsid w:val="00BB1A94"/>
    <w:rsid w:val="00BB4A40"/>
    <w:rsid w:val="00BD6C3E"/>
    <w:rsid w:val="00BE3674"/>
    <w:rsid w:val="00C10681"/>
    <w:rsid w:val="00C1540A"/>
    <w:rsid w:val="00C3049A"/>
    <w:rsid w:val="00C31B1E"/>
    <w:rsid w:val="00C412EB"/>
    <w:rsid w:val="00C71B45"/>
    <w:rsid w:val="00C77645"/>
    <w:rsid w:val="00CE04C3"/>
    <w:rsid w:val="00CE76A0"/>
    <w:rsid w:val="00D148C6"/>
    <w:rsid w:val="00D17A8A"/>
    <w:rsid w:val="00D204AD"/>
    <w:rsid w:val="00D205B4"/>
    <w:rsid w:val="00D415BA"/>
    <w:rsid w:val="00D63780"/>
    <w:rsid w:val="00D644EE"/>
    <w:rsid w:val="00D75489"/>
    <w:rsid w:val="00DB4B7D"/>
    <w:rsid w:val="00DD06FF"/>
    <w:rsid w:val="00DD3A35"/>
    <w:rsid w:val="00DD5FE9"/>
    <w:rsid w:val="00E00C7A"/>
    <w:rsid w:val="00E209CF"/>
    <w:rsid w:val="00E37D6C"/>
    <w:rsid w:val="00E443D2"/>
    <w:rsid w:val="00E55B68"/>
    <w:rsid w:val="00E67BE6"/>
    <w:rsid w:val="00E8683C"/>
    <w:rsid w:val="00EA2B72"/>
    <w:rsid w:val="00F74360"/>
    <w:rsid w:val="00FA67EB"/>
    <w:rsid w:val="00FB1C33"/>
    <w:rsid w:val="00FB462F"/>
    <w:rsid w:val="00FE16FA"/>
    <w:rsid w:val="00FE328A"/>
    <w:rsid w:val="00FE6269"/>
    <w:rsid w:val="00FF5CD6"/>
    <w:rsid w:val="083E035D"/>
    <w:rsid w:val="0EB4661F"/>
    <w:rsid w:val="1B9F2530"/>
    <w:rsid w:val="1DD55E02"/>
    <w:rsid w:val="21D8559F"/>
    <w:rsid w:val="248152CA"/>
    <w:rsid w:val="30AA7C44"/>
    <w:rsid w:val="367F594D"/>
    <w:rsid w:val="4B9C52DA"/>
    <w:rsid w:val="526B5CD8"/>
    <w:rsid w:val="59C40FFF"/>
    <w:rsid w:val="7C4B0674"/>
    <w:rsid w:val="7E683A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Pr>
      <w:sz w:val="18"/>
      <w:szCs w:val="18"/>
    </w:rPr>
  </w:style>
  <w:style w:type="character" w:customStyle="1" w:styleId="Char0">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styleId="a7">
    <w:name w:val="List Paragraph"/>
    <w:basedOn w:val="a"/>
    <w:uiPriority w:val="34"/>
    <w:qFormat/>
    <w:pPr>
      <w:ind w:firstLineChars="200" w:firstLine="420"/>
    </w:pPr>
  </w:style>
  <w:style w:type="character" w:customStyle="1" w:styleId="Char">
    <w:name w:val="批注框文本 Char"/>
    <w:basedOn w:val="a0"/>
    <w:link w:val="a4"/>
    <w:uiPriority w:val="99"/>
    <w:semiHidden/>
    <w:qFormat/>
    <w:rPr>
      <w:sz w:val="18"/>
      <w:szCs w:val="18"/>
    </w:rPr>
  </w:style>
  <w:style w:type="paragraph" w:customStyle="1" w:styleId="1">
    <w:name w:val="列出段落1"/>
    <w:basedOn w:val="a"/>
    <w:uiPriority w:val="99"/>
    <w:qFormat/>
    <w:pPr>
      <w:ind w:firstLineChars="200" w:firstLine="420"/>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Pr>
      <w:sz w:val="18"/>
      <w:szCs w:val="18"/>
    </w:rPr>
  </w:style>
  <w:style w:type="character" w:customStyle="1" w:styleId="Char0">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styleId="a7">
    <w:name w:val="List Paragraph"/>
    <w:basedOn w:val="a"/>
    <w:uiPriority w:val="34"/>
    <w:qFormat/>
    <w:pPr>
      <w:ind w:firstLineChars="200" w:firstLine="420"/>
    </w:pPr>
  </w:style>
  <w:style w:type="character" w:customStyle="1" w:styleId="Char">
    <w:name w:val="批注框文本 Char"/>
    <w:basedOn w:val="a0"/>
    <w:link w:val="a4"/>
    <w:uiPriority w:val="99"/>
    <w:semiHidden/>
    <w:qFormat/>
    <w:rPr>
      <w:sz w:val="18"/>
      <w:szCs w:val="18"/>
    </w:rPr>
  </w:style>
  <w:style w:type="paragraph" w:customStyle="1" w:styleId="1">
    <w:name w:val="列出段落1"/>
    <w:basedOn w:val="a"/>
    <w:uiPriority w:val="99"/>
    <w:qFormat/>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15C63-E7FF-427B-8E76-C5BCB726F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1007</Words>
  <Characters>5744</Characters>
  <Application>Microsoft Office Word</Application>
  <DocSecurity>0</DocSecurity>
  <Lines>47</Lines>
  <Paragraphs>13</Paragraphs>
  <ScaleCrop>false</ScaleCrop>
  <Company>Microsoft</Company>
  <LinksUpToDate>false</LinksUpToDate>
  <CharactersWithSpaces>6738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admin</cp:lastModifiedBy>
  <cp:revision>3</cp:revision>
  <cp:lastPrinted>2022-07-27T12:55:00Z</cp:lastPrinted>
  <dcterms:created xsi:type="dcterms:W3CDTF">2022-10-10T01:39:00Z</dcterms:created>
  <dcterms:modified xsi:type="dcterms:W3CDTF">2023-10-16T03:23:00Z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C9B6E8B19C314B62BF22E5660E0BD8D4_13</vt:lpwstr>
  </property>
</Properties>
</file>