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4CC" w:rsidRDefault="00A314CC">
      <w:pPr>
        <w:pStyle w:val="Default"/>
        <w:jc w:val="both"/>
        <w:rPr>
          <w:sz w:val="84"/>
          <w:szCs w:val="84"/>
        </w:rPr>
      </w:pPr>
    </w:p>
    <w:p w:rsidR="00A314CC" w:rsidRDefault="00A314CC">
      <w:pPr>
        <w:pStyle w:val="Default"/>
        <w:jc w:val="both"/>
        <w:rPr>
          <w:sz w:val="84"/>
          <w:szCs w:val="84"/>
        </w:rPr>
      </w:pPr>
    </w:p>
    <w:p w:rsidR="00A314CC" w:rsidRDefault="00A314CC">
      <w:pPr>
        <w:pStyle w:val="Default"/>
        <w:jc w:val="both"/>
        <w:rPr>
          <w:sz w:val="84"/>
          <w:szCs w:val="84"/>
        </w:rPr>
      </w:pPr>
    </w:p>
    <w:p w:rsidR="00A314CC" w:rsidRDefault="00A314CC">
      <w:pPr>
        <w:pStyle w:val="Default"/>
        <w:jc w:val="center"/>
        <w:rPr>
          <w:sz w:val="84"/>
          <w:szCs w:val="84"/>
        </w:rPr>
      </w:pPr>
    </w:p>
    <w:p w:rsidR="00A314CC" w:rsidRDefault="00507175">
      <w:pPr>
        <w:pStyle w:val="Default"/>
        <w:jc w:val="center"/>
        <w:rPr>
          <w:sz w:val="84"/>
          <w:szCs w:val="84"/>
        </w:rPr>
      </w:pPr>
      <w:r>
        <w:rPr>
          <w:rFonts w:hint="eastAsia"/>
          <w:sz w:val="84"/>
          <w:szCs w:val="84"/>
        </w:rPr>
        <w:t>2021</w:t>
      </w:r>
      <w:r>
        <w:rPr>
          <w:rFonts w:hint="eastAsia"/>
          <w:sz w:val="84"/>
          <w:szCs w:val="84"/>
        </w:rPr>
        <w:t>年度</w:t>
      </w:r>
    </w:p>
    <w:p w:rsidR="00A314CC" w:rsidRDefault="00507175">
      <w:pPr>
        <w:pStyle w:val="Default"/>
        <w:jc w:val="center"/>
        <w:rPr>
          <w:sz w:val="84"/>
          <w:szCs w:val="84"/>
        </w:rPr>
      </w:pPr>
      <w:r>
        <w:rPr>
          <w:rFonts w:hint="eastAsia"/>
          <w:sz w:val="84"/>
          <w:szCs w:val="84"/>
        </w:rPr>
        <w:t>城中街道办事处部门决算</w:t>
      </w:r>
    </w:p>
    <w:p w:rsidR="00A314CC" w:rsidRDefault="00A314CC">
      <w:pPr>
        <w:pStyle w:val="Default"/>
        <w:jc w:val="center"/>
        <w:rPr>
          <w:sz w:val="56"/>
          <w:szCs w:val="56"/>
        </w:rPr>
      </w:pPr>
    </w:p>
    <w:p w:rsidR="00A314CC" w:rsidRDefault="00A314CC">
      <w:pPr>
        <w:pStyle w:val="Default"/>
        <w:jc w:val="center"/>
        <w:rPr>
          <w:sz w:val="56"/>
          <w:szCs w:val="56"/>
        </w:rPr>
      </w:pPr>
    </w:p>
    <w:p w:rsidR="00A314CC" w:rsidRDefault="00A314CC">
      <w:pPr>
        <w:pStyle w:val="Default"/>
        <w:jc w:val="center"/>
        <w:rPr>
          <w:sz w:val="56"/>
          <w:szCs w:val="56"/>
        </w:rPr>
      </w:pPr>
    </w:p>
    <w:p w:rsidR="00A314CC" w:rsidRDefault="00A314CC">
      <w:pPr>
        <w:pStyle w:val="Default"/>
        <w:jc w:val="center"/>
        <w:rPr>
          <w:sz w:val="56"/>
          <w:szCs w:val="56"/>
        </w:rPr>
      </w:pPr>
    </w:p>
    <w:p w:rsidR="00A314CC" w:rsidRDefault="00A314CC">
      <w:pPr>
        <w:pStyle w:val="Default"/>
        <w:jc w:val="center"/>
        <w:rPr>
          <w:sz w:val="32"/>
          <w:szCs w:val="32"/>
        </w:rPr>
      </w:pPr>
    </w:p>
    <w:p w:rsidR="00A314CC" w:rsidRDefault="00A314CC">
      <w:pPr>
        <w:pStyle w:val="Default"/>
        <w:jc w:val="center"/>
        <w:rPr>
          <w:sz w:val="32"/>
          <w:szCs w:val="32"/>
        </w:rPr>
      </w:pPr>
    </w:p>
    <w:p w:rsidR="00A314CC" w:rsidRDefault="00A314CC">
      <w:pPr>
        <w:pStyle w:val="Default"/>
        <w:jc w:val="center"/>
        <w:rPr>
          <w:sz w:val="32"/>
          <w:szCs w:val="32"/>
        </w:rPr>
      </w:pPr>
    </w:p>
    <w:p w:rsidR="00A314CC" w:rsidRDefault="00A314CC">
      <w:pPr>
        <w:pStyle w:val="Default"/>
        <w:jc w:val="center"/>
        <w:rPr>
          <w:sz w:val="32"/>
          <w:szCs w:val="32"/>
        </w:rPr>
      </w:pPr>
    </w:p>
    <w:p w:rsidR="00A314CC" w:rsidRDefault="00A314CC">
      <w:pPr>
        <w:pStyle w:val="Default"/>
        <w:jc w:val="center"/>
        <w:rPr>
          <w:sz w:val="32"/>
          <w:szCs w:val="32"/>
        </w:rPr>
      </w:pPr>
    </w:p>
    <w:p w:rsidR="00A314CC" w:rsidRDefault="00A314CC">
      <w:pPr>
        <w:pStyle w:val="Default"/>
        <w:spacing w:line="540" w:lineRule="exact"/>
        <w:jc w:val="center"/>
        <w:rPr>
          <w:sz w:val="56"/>
          <w:szCs w:val="56"/>
        </w:rPr>
      </w:pPr>
    </w:p>
    <w:p w:rsidR="00A314CC" w:rsidRDefault="00A314CC">
      <w:pPr>
        <w:pStyle w:val="Default"/>
        <w:spacing w:line="500" w:lineRule="exact"/>
        <w:jc w:val="both"/>
        <w:rPr>
          <w:b/>
          <w:sz w:val="36"/>
          <w:szCs w:val="28"/>
        </w:rPr>
      </w:pPr>
    </w:p>
    <w:p w:rsidR="00A314CC" w:rsidRDefault="00507175">
      <w:pPr>
        <w:pStyle w:val="Default"/>
        <w:spacing w:line="500" w:lineRule="exact"/>
        <w:jc w:val="center"/>
        <w:rPr>
          <w:b/>
          <w:sz w:val="36"/>
          <w:szCs w:val="28"/>
        </w:rPr>
      </w:pPr>
      <w:r>
        <w:rPr>
          <w:rFonts w:hint="eastAsia"/>
          <w:b/>
          <w:sz w:val="36"/>
          <w:szCs w:val="28"/>
        </w:rPr>
        <w:lastRenderedPageBreak/>
        <w:t>目录</w:t>
      </w:r>
    </w:p>
    <w:p w:rsidR="00A314CC" w:rsidRDefault="00507175">
      <w:pPr>
        <w:pStyle w:val="Default"/>
        <w:spacing w:line="500" w:lineRule="exact"/>
        <w:rPr>
          <w:rFonts w:ascii="仿宋_GB2312" w:hAnsi="仿宋_GB2312" w:cs="仿宋_GB2312"/>
          <w:b/>
          <w:sz w:val="28"/>
          <w:szCs w:val="28"/>
        </w:rPr>
      </w:pPr>
      <w:r>
        <w:rPr>
          <w:rFonts w:hint="eastAsia"/>
          <w:b/>
          <w:sz w:val="28"/>
          <w:szCs w:val="28"/>
        </w:rPr>
        <w:t>第一部分单位概况</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A314CC" w:rsidRDefault="00507175">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A314CC" w:rsidRDefault="00507175">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年度部门决算情况说明</w:t>
      </w:r>
    </w:p>
    <w:p w:rsidR="00A314CC" w:rsidRDefault="0050717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A314CC" w:rsidRDefault="00507175">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A314CC" w:rsidRDefault="00507175">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A314CC" w:rsidRDefault="0050717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A314CC" w:rsidRDefault="00507175">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A314CC" w:rsidRDefault="00507175">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度预算绩效情况说明</w:t>
      </w:r>
    </w:p>
    <w:p w:rsidR="00A314CC" w:rsidRDefault="00507175">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第五部分附件</w:t>
      </w: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rPr>
          <w:sz w:val="72"/>
          <w:szCs w:val="72"/>
        </w:rPr>
      </w:pPr>
    </w:p>
    <w:p w:rsidR="00A314CC" w:rsidRDefault="00507175">
      <w:pPr>
        <w:pStyle w:val="Default"/>
        <w:jc w:val="center"/>
        <w:rPr>
          <w:sz w:val="84"/>
          <w:szCs w:val="84"/>
        </w:rPr>
      </w:pPr>
      <w:r>
        <w:rPr>
          <w:rFonts w:hint="eastAsia"/>
          <w:sz w:val="84"/>
          <w:szCs w:val="84"/>
        </w:rPr>
        <w:t>第一部分</w:t>
      </w:r>
    </w:p>
    <w:p w:rsidR="00A314CC" w:rsidRDefault="00A314CC">
      <w:pPr>
        <w:pStyle w:val="Default"/>
        <w:jc w:val="center"/>
        <w:rPr>
          <w:sz w:val="84"/>
          <w:szCs w:val="84"/>
        </w:rPr>
      </w:pPr>
    </w:p>
    <w:p w:rsidR="00A314CC" w:rsidRDefault="00507175">
      <w:pPr>
        <w:pStyle w:val="Default"/>
        <w:jc w:val="center"/>
        <w:rPr>
          <w:sz w:val="84"/>
          <w:szCs w:val="84"/>
        </w:rPr>
      </w:pPr>
      <w:r>
        <w:rPr>
          <w:rFonts w:hint="eastAsia"/>
          <w:sz w:val="84"/>
          <w:szCs w:val="84"/>
        </w:rPr>
        <w:t>城中街道办事处单位概况</w:t>
      </w: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pStyle w:val="aa"/>
        <w:ind w:left="720" w:firstLineChars="0" w:firstLine="0"/>
        <w:jc w:val="left"/>
        <w:rPr>
          <w:rFonts w:ascii="黑体" w:eastAsia="黑体" w:hAnsi="黑体"/>
          <w:sz w:val="32"/>
          <w:szCs w:val="32"/>
        </w:rPr>
      </w:pPr>
    </w:p>
    <w:p w:rsidR="00A314CC" w:rsidRDefault="00A314CC">
      <w:pPr>
        <w:pStyle w:val="aa"/>
        <w:ind w:left="720" w:firstLineChars="0" w:firstLine="0"/>
        <w:jc w:val="left"/>
        <w:rPr>
          <w:rFonts w:ascii="黑体" w:eastAsia="黑体" w:hAnsi="黑体"/>
          <w:sz w:val="32"/>
          <w:szCs w:val="32"/>
        </w:rPr>
      </w:pPr>
    </w:p>
    <w:p w:rsidR="00A314CC" w:rsidRDefault="00A314CC">
      <w:pPr>
        <w:pStyle w:val="aa"/>
        <w:ind w:left="720" w:firstLineChars="0" w:firstLine="0"/>
        <w:jc w:val="left"/>
        <w:rPr>
          <w:rFonts w:ascii="黑体" w:eastAsia="黑体" w:hAnsi="黑体"/>
          <w:sz w:val="32"/>
          <w:szCs w:val="32"/>
        </w:rPr>
      </w:pPr>
    </w:p>
    <w:p w:rsidR="00A314CC" w:rsidRDefault="00507175">
      <w:pPr>
        <w:pStyle w:val="aa"/>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A314CC" w:rsidRDefault="00507175">
      <w:pPr>
        <w:spacing w:line="50" w:lineRule="atLeast"/>
        <w:ind w:firstLineChars="200" w:firstLine="640"/>
        <w:rPr>
          <w:rFonts w:ascii="宋体" w:eastAsia="宋体" w:hAnsi="宋体" w:cs="宋体"/>
          <w:sz w:val="32"/>
          <w:szCs w:val="32"/>
        </w:rPr>
      </w:pPr>
      <w:r>
        <w:rPr>
          <w:rFonts w:ascii="宋体" w:eastAsia="宋体" w:hAnsi="宋体" w:cs="宋体" w:hint="eastAsia"/>
          <w:sz w:val="32"/>
          <w:szCs w:val="32"/>
        </w:rPr>
        <w:t>今年以来，城中街道在区委、区政府的正确领导下，紧紧围绕全年工作目标，在做好疫情防控工作常态化的基础上，坚持以“抓党建、强城管、保平安、惠民生”为抓手，真抓实干，夯实基础，保证各项工作顺利推进。</w:t>
      </w:r>
    </w:p>
    <w:p w:rsidR="00A314CC" w:rsidRDefault="00507175">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A314CC" w:rsidRDefault="00507175">
      <w:pPr>
        <w:widowControl/>
        <w:spacing w:line="600" w:lineRule="exact"/>
        <w:ind w:firstLineChars="200" w:firstLine="640"/>
        <w:rPr>
          <w:rFonts w:ascii="宋体" w:eastAsia="宋体" w:hAnsi="宋体" w:cs="宋体"/>
          <w:bCs/>
          <w:kern w:val="0"/>
          <w:sz w:val="32"/>
          <w:szCs w:val="32"/>
        </w:rPr>
      </w:pPr>
      <w:r>
        <w:rPr>
          <w:rFonts w:asciiTheme="minorEastAsia" w:hAnsiTheme="minorEastAsia" w:hint="eastAsia"/>
          <w:bCs/>
          <w:kern w:val="0"/>
          <w:sz w:val="32"/>
          <w:szCs w:val="32"/>
        </w:rPr>
        <w:t>（一）内设机构设置。</w:t>
      </w:r>
      <w:r>
        <w:rPr>
          <w:rFonts w:ascii="宋体" w:eastAsia="宋体" w:hAnsi="宋体" w:cs="宋体" w:hint="eastAsia"/>
          <w:sz w:val="32"/>
          <w:szCs w:val="32"/>
        </w:rPr>
        <w:t>城中街道办事处</w:t>
      </w:r>
      <w:r>
        <w:rPr>
          <w:rFonts w:ascii="宋体" w:eastAsia="宋体" w:hAnsi="宋体" w:cs="宋体" w:hint="eastAsia"/>
          <w:bCs/>
          <w:kern w:val="0"/>
          <w:sz w:val="32"/>
          <w:szCs w:val="32"/>
        </w:rPr>
        <w:t>内设机构包括：办事处机关、办事处事业，财政所及办事处下辖各社区。</w:t>
      </w:r>
    </w:p>
    <w:p w:rsidR="00A314CC" w:rsidRDefault="00507175">
      <w:pPr>
        <w:ind w:firstLineChars="200" w:firstLine="640"/>
        <w:jc w:val="left"/>
        <w:rPr>
          <w:rFonts w:ascii="仿宋_GB2312" w:eastAsia="仿宋_GB2312" w:hAnsiTheme="minorEastAsia"/>
          <w:sz w:val="28"/>
          <w:szCs w:val="32"/>
        </w:rPr>
      </w:pPr>
      <w:r>
        <w:rPr>
          <w:rFonts w:asciiTheme="minorEastAsia" w:hAnsiTheme="minorEastAsia" w:hint="eastAsia"/>
          <w:bCs/>
          <w:kern w:val="0"/>
          <w:sz w:val="32"/>
          <w:szCs w:val="32"/>
        </w:rPr>
        <w:t>（二）决算单位构成。</w:t>
      </w:r>
      <w:r>
        <w:rPr>
          <w:rFonts w:ascii="宋体" w:eastAsia="宋体" w:hAnsi="宋体" w:cs="宋体" w:hint="eastAsia"/>
          <w:sz w:val="32"/>
          <w:szCs w:val="32"/>
        </w:rPr>
        <w:t>城中街道办事处</w:t>
      </w:r>
      <w:r>
        <w:rPr>
          <w:rFonts w:ascii="宋体" w:eastAsia="宋体" w:hAnsi="宋体" w:cs="宋体" w:hint="eastAsia"/>
          <w:bCs/>
          <w:kern w:val="0"/>
          <w:sz w:val="32"/>
          <w:szCs w:val="32"/>
        </w:rPr>
        <w:t>2021</w:t>
      </w:r>
      <w:r>
        <w:rPr>
          <w:rFonts w:ascii="宋体" w:eastAsia="宋体" w:hAnsi="宋体" w:cs="宋体" w:hint="eastAsia"/>
          <w:bCs/>
          <w:kern w:val="0"/>
          <w:sz w:val="32"/>
          <w:szCs w:val="32"/>
        </w:rPr>
        <w:t>年部门决算汇总公开单位构成包括：城中</w:t>
      </w:r>
      <w:r>
        <w:rPr>
          <w:rFonts w:ascii="宋体" w:eastAsia="宋体" w:hAnsi="宋体" w:cs="宋体" w:hint="eastAsia"/>
          <w:sz w:val="32"/>
          <w:szCs w:val="32"/>
        </w:rPr>
        <w:t>街道办事处</w:t>
      </w:r>
      <w:r>
        <w:rPr>
          <w:rFonts w:ascii="宋体" w:eastAsia="宋体" w:hAnsi="宋体" w:cs="宋体" w:hint="eastAsia"/>
          <w:bCs/>
          <w:kern w:val="0"/>
          <w:sz w:val="32"/>
          <w:szCs w:val="32"/>
        </w:rPr>
        <w:t>本级以及下辖</w:t>
      </w:r>
      <w:r>
        <w:rPr>
          <w:rFonts w:ascii="宋体" w:eastAsia="宋体" w:hAnsi="宋体" w:cs="宋体" w:hint="eastAsia"/>
          <w:bCs/>
          <w:kern w:val="0"/>
          <w:sz w:val="32"/>
          <w:szCs w:val="32"/>
        </w:rPr>
        <w:t>15</w:t>
      </w:r>
      <w:r>
        <w:rPr>
          <w:rFonts w:ascii="宋体" w:eastAsia="宋体" w:hAnsi="宋体" w:cs="宋体" w:hint="eastAsia"/>
          <w:bCs/>
          <w:kern w:val="0"/>
          <w:sz w:val="32"/>
          <w:szCs w:val="32"/>
        </w:rPr>
        <w:t>个社区（新街、文化山、东兴、茶园、铁树湾、天星坪、人民路、芷江路、三角坪、鹤州、西兴、梨园路、</w:t>
      </w:r>
      <w:proofErr w:type="gramStart"/>
      <w:r>
        <w:rPr>
          <w:rFonts w:ascii="宋体" w:eastAsia="宋体" w:hAnsi="宋体" w:cs="宋体" w:hint="eastAsia"/>
          <w:bCs/>
          <w:kern w:val="0"/>
          <w:sz w:val="32"/>
          <w:szCs w:val="32"/>
        </w:rPr>
        <w:t>府星路</w:t>
      </w:r>
      <w:proofErr w:type="gramEnd"/>
      <w:r>
        <w:rPr>
          <w:rFonts w:ascii="宋体" w:eastAsia="宋体" w:hAnsi="宋体" w:cs="宋体" w:hint="eastAsia"/>
          <w:bCs/>
          <w:kern w:val="0"/>
          <w:sz w:val="32"/>
          <w:szCs w:val="32"/>
        </w:rPr>
        <w:t>、雪峰和斜水塘社区）。</w:t>
      </w:r>
    </w:p>
    <w:p w:rsidR="00A314CC" w:rsidRDefault="00A314CC">
      <w:pPr>
        <w:widowControl/>
        <w:spacing w:line="600" w:lineRule="exact"/>
        <w:rPr>
          <w:rFonts w:asciiTheme="minorEastAsia" w:hAnsiTheme="minorEastAsia"/>
          <w:bCs/>
          <w:kern w:val="0"/>
          <w:sz w:val="32"/>
          <w:szCs w:val="32"/>
        </w:rPr>
      </w:pPr>
    </w:p>
    <w:p w:rsidR="00A314CC" w:rsidRDefault="00A314CC">
      <w:pPr>
        <w:jc w:val="left"/>
        <w:rPr>
          <w:rFonts w:ascii="仿宋_GB2312" w:eastAsia="仿宋_GB2312" w:hAnsiTheme="minorEastAsia"/>
          <w:sz w:val="28"/>
          <w:szCs w:val="32"/>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rFonts w:ascii="黑体" w:eastAsia="黑体" w:hAnsi="黑体"/>
          <w:sz w:val="28"/>
          <w:szCs w:val="28"/>
        </w:rPr>
      </w:pP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A314CC">
      <w:pPr>
        <w:jc w:val="center"/>
        <w:rPr>
          <w:sz w:val="72"/>
          <w:szCs w:val="72"/>
        </w:rPr>
      </w:pPr>
    </w:p>
    <w:p w:rsidR="00A314CC" w:rsidRDefault="00507175">
      <w:pPr>
        <w:jc w:val="center"/>
        <w:rPr>
          <w:sz w:val="72"/>
          <w:szCs w:val="72"/>
        </w:rPr>
      </w:pPr>
      <w:r>
        <w:rPr>
          <w:rFonts w:hint="eastAsia"/>
          <w:sz w:val="72"/>
          <w:szCs w:val="72"/>
        </w:rPr>
        <w:t>第二部分</w:t>
      </w:r>
    </w:p>
    <w:p w:rsidR="00A314CC" w:rsidRDefault="00A314CC">
      <w:pPr>
        <w:jc w:val="center"/>
        <w:rPr>
          <w:sz w:val="72"/>
          <w:szCs w:val="72"/>
        </w:rPr>
      </w:pPr>
    </w:p>
    <w:p w:rsidR="00A314CC" w:rsidRDefault="00507175">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A314CC" w:rsidRDefault="00A314CC">
      <w:pPr>
        <w:jc w:val="center"/>
        <w:rPr>
          <w:sz w:val="72"/>
          <w:szCs w:val="72"/>
        </w:rPr>
      </w:pPr>
    </w:p>
    <w:p w:rsidR="00A314CC" w:rsidRDefault="00A314CC">
      <w:pPr>
        <w:jc w:val="left"/>
        <w:rPr>
          <w:rFonts w:asciiTheme="minorEastAsia" w:hAnsiTheme="minorEastAsia"/>
          <w:sz w:val="32"/>
          <w:szCs w:val="32"/>
        </w:rPr>
        <w:sectPr w:rsidR="00A314CC">
          <w:pgSz w:w="11906" w:h="16838"/>
          <w:pgMar w:top="720" w:right="720" w:bottom="720" w:left="720" w:header="851" w:footer="992" w:gutter="0"/>
          <w:cols w:space="425"/>
          <w:docGrid w:type="lines" w:linePitch="312"/>
        </w:sectPr>
      </w:pPr>
    </w:p>
    <w:p w:rsidR="00A314CC" w:rsidRDefault="00A314CC">
      <w:pPr>
        <w:pStyle w:val="Default"/>
        <w:rPr>
          <w:sz w:val="72"/>
          <w:szCs w:val="72"/>
        </w:rPr>
      </w:pPr>
    </w:p>
    <w:p w:rsidR="00A314CC" w:rsidRDefault="00A314CC">
      <w:pPr>
        <w:pStyle w:val="Default"/>
        <w:rPr>
          <w:sz w:val="72"/>
          <w:szCs w:val="72"/>
        </w:rPr>
      </w:pPr>
    </w:p>
    <w:p w:rsidR="00A314CC" w:rsidRDefault="00A314CC">
      <w:pPr>
        <w:pStyle w:val="Default"/>
        <w:rPr>
          <w:sz w:val="72"/>
          <w:szCs w:val="72"/>
        </w:rPr>
      </w:pPr>
    </w:p>
    <w:p w:rsidR="00A314CC" w:rsidRDefault="00A314CC">
      <w:pPr>
        <w:pStyle w:val="Default"/>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507175">
      <w:pPr>
        <w:pStyle w:val="Default"/>
        <w:jc w:val="center"/>
        <w:rPr>
          <w:sz w:val="72"/>
          <w:szCs w:val="72"/>
        </w:rPr>
      </w:pPr>
      <w:r>
        <w:rPr>
          <w:rFonts w:hint="eastAsia"/>
          <w:sz w:val="72"/>
          <w:szCs w:val="72"/>
        </w:rPr>
        <w:t>第三部分</w:t>
      </w:r>
    </w:p>
    <w:p w:rsidR="00A314CC" w:rsidRDefault="00A314CC">
      <w:pPr>
        <w:pStyle w:val="Default"/>
        <w:jc w:val="center"/>
        <w:rPr>
          <w:sz w:val="70"/>
          <w:szCs w:val="70"/>
        </w:rPr>
      </w:pPr>
    </w:p>
    <w:p w:rsidR="00A314CC" w:rsidRDefault="00507175">
      <w:pPr>
        <w:pStyle w:val="Default"/>
        <w:jc w:val="center"/>
        <w:rPr>
          <w:sz w:val="70"/>
          <w:szCs w:val="70"/>
        </w:rPr>
      </w:pPr>
      <w:r>
        <w:rPr>
          <w:sz w:val="70"/>
          <w:szCs w:val="70"/>
        </w:rPr>
        <w:t>20</w:t>
      </w:r>
      <w:r>
        <w:rPr>
          <w:rFonts w:hint="eastAsia"/>
          <w:sz w:val="70"/>
          <w:szCs w:val="70"/>
        </w:rPr>
        <w:t>21</w:t>
      </w:r>
      <w:r>
        <w:rPr>
          <w:rFonts w:hint="eastAsia"/>
          <w:sz w:val="70"/>
          <w:szCs w:val="70"/>
        </w:rPr>
        <w:t>年度部门决算情况说明</w:t>
      </w:r>
    </w:p>
    <w:p w:rsidR="00A314CC" w:rsidRDefault="00507175">
      <w:pPr>
        <w:widowControl/>
        <w:jc w:val="left"/>
        <w:rPr>
          <w:rFonts w:asciiTheme="minorEastAsia" w:hAnsiTheme="minorEastAsia"/>
          <w:sz w:val="32"/>
          <w:szCs w:val="32"/>
        </w:rPr>
      </w:pPr>
      <w:r>
        <w:rPr>
          <w:sz w:val="70"/>
          <w:szCs w:val="70"/>
        </w:rPr>
        <w:br w:type="page"/>
      </w:r>
    </w:p>
    <w:p w:rsidR="00A314CC" w:rsidRDefault="00507175">
      <w:pPr>
        <w:pStyle w:val="Default"/>
        <w:rPr>
          <w:rFonts w:hAnsi="黑体"/>
          <w:b/>
          <w:sz w:val="32"/>
          <w:szCs w:val="32"/>
        </w:rPr>
      </w:pPr>
      <w:r>
        <w:rPr>
          <w:rFonts w:hAnsi="黑体" w:hint="eastAsia"/>
          <w:b/>
          <w:sz w:val="32"/>
          <w:szCs w:val="32"/>
        </w:rPr>
        <w:lastRenderedPageBreak/>
        <w:t>一、收入支出决算总体情况说明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w:t>
      </w:r>
      <w:r>
        <w:rPr>
          <w:rFonts w:asciiTheme="minorEastAsia" w:eastAsiaTheme="minorEastAsia" w:hAnsiTheme="minorEastAsia" w:hint="eastAsia"/>
          <w:sz w:val="32"/>
          <w:szCs w:val="32"/>
        </w:rPr>
        <w:t>总</w:t>
      </w:r>
      <w:r>
        <w:rPr>
          <w:rFonts w:asciiTheme="minorEastAsia" w:eastAsiaTheme="minorEastAsia" w:hAnsiTheme="minorEastAsia" w:hint="eastAsia"/>
          <w:sz w:val="32"/>
          <w:szCs w:val="32"/>
        </w:rPr>
        <w:t>计</w:t>
      </w:r>
      <w:r>
        <w:rPr>
          <w:rFonts w:asciiTheme="minorEastAsia" w:eastAsiaTheme="minorEastAsia" w:hAnsiTheme="minorEastAsia" w:hint="eastAsia"/>
          <w:sz w:val="32"/>
          <w:szCs w:val="32"/>
        </w:rPr>
        <w:t>2209.56</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79.14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3.46%</w:t>
      </w:r>
      <w:r>
        <w:rPr>
          <w:rFonts w:asciiTheme="minorEastAsia" w:eastAsiaTheme="minorEastAsia" w:hAnsiTheme="minorEastAsia" w:hint="eastAsia"/>
          <w:sz w:val="32"/>
          <w:szCs w:val="32"/>
        </w:rPr>
        <w:t>，主要是因为财政拨款收入减少</w:t>
      </w:r>
      <w:r>
        <w:rPr>
          <w:rFonts w:asciiTheme="minorEastAsia" w:eastAsiaTheme="minorEastAsia" w:hAnsiTheme="minorEastAsia" w:hint="eastAsia"/>
          <w:sz w:val="32"/>
          <w:szCs w:val="32"/>
        </w:rPr>
        <w:t>79.14</w:t>
      </w:r>
      <w:r>
        <w:rPr>
          <w:rFonts w:asciiTheme="minorEastAsia" w:eastAsiaTheme="minorEastAsia" w:hAnsiTheme="minorEastAsia" w:hint="eastAsia"/>
          <w:sz w:val="32"/>
          <w:szCs w:val="32"/>
        </w:rPr>
        <w:t>万元。</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2209.56</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130.62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5.58%</w:t>
      </w:r>
      <w:r>
        <w:rPr>
          <w:rFonts w:asciiTheme="minorEastAsia" w:eastAsiaTheme="minorEastAsia" w:hAnsiTheme="minorEastAsia" w:hint="eastAsia"/>
          <w:sz w:val="32"/>
          <w:szCs w:val="32"/>
        </w:rPr>
        <w:t>，主要是因为一般公共服务支出减少</w:t>
      </w:r>
      <w:r>
        <w:rPr>
          <w:rFonts w:asciiTheme="minorEastAsia" w:eastAsiaTheme="minorEastAsia" w:hAnsiTheme="minorEastAsia" w:hint="eastAsia"/>
          <w:sz w:val="32"/>
          <w:szCs w:val="32"/>
        </w:rPr>
        <w:t>130.62</w:t>
      </w:r>
      <w:r>
        <w:rPr>
          <w:rFonts w:asciiTheme="minorEastAsia" w:eastAsiaTheme="minorEastAsia" w:hAnsiTheme="minorEastAsia" w:hint="eastAsia"/>
          <w:sz w:val="32"/>
          <w:szCs w:val="32"/>
        </w:rPr>
        <w:t>万元，一般公共服务支出增加</w:t>
      </w:r>
      <w:r>
        <w:rPr>
          <w:rFonts w:asciiTheme="minorEastAsia" w:eastAsiaTheme="minorEastAsia" w:hAnsiTheme="minorEastAsia" w:hint="eastAsia"/>
          <w:sz w:val="32"/>
          <w:szCs w:val="32"/>
        </w:rPr>
        <w:t>128.73</w:t>
      </w:r>
      <w:r>
        <w:rPr>
          <w:rFonts w:asciiTheme="minorEastAsia" w:eastAsiaTheme="minorEastAsia" w:hAnsiTheme="minorEastAsia" w:hint="eastAsia"/>
          <w:sz w:val="32"/>
          <w:szCs w:val="32"/>
        </w:rPr>
        <w:t>万元，文化旅游支出减少</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万元，社会保障和就业支出减少</w:t>
      </w:r>
      <w:r>
        <w:rPr>
          <w:rFonts w:asciiTheme="minorEastAsia" w:eastAsiaTheme="minorEastAsia" w:hAnsiTheme="minorEastAsia" w:hint="eastAsia"/>
          <w:sz w:val="32"/>
          <w:szCs w:val="32"/>
        </w:rPr>
        <w:t>257.29</w:t>
      </w:r>
      <w:r>
        <w:rPr>
          <w:rFonts w:asciiTheme="minorEastAsia" w:eastAsiaTheme="minorEastAsia" w:hAnsiTheme="minorEastAsia" w:hint="eastAsia"/>
          <w:sz w:val="32"/>
          <w:szCs w:val="32"/>
        </w:rPr>
        <w:t>万元，卫生健康支出减少</w:t>
      </w:r>
      <w:r>
        <w:rPr>
          <w:rFonts w:asciiTheme="minorEastAsia" w:eastAsiaTheme="minorEastAsia" w:hAnsiTheme="minorEastAsia" w:hint="eastAsia"/>
          <w:sz w:val="32"/>
          <w:szCs w:val="32"/>
        </w:rPr>
        <w:t>96.12</w:t>
      </w:r>
      <w:r>
        <w:rPr>
          <w:rFonts w:asciiTheme="minorEastAsia" w:eastAsiaTheme="minorEastAsia" w:hAnsiTheme="minorEastAsia" w:hint="eastAsia"/>
          <w:sz w:val="32"/>
          <w:szCs w:val="32"/>
        </w:rPr>
        <w:t>万元，节能环保支出增加</w:t>
      </w:r>
      <w:r>
        <w:rPr>
          <w:rFonts w:asciiTheme="minorEastAsia" w:eastAsiaTheme="minorEastAsia" w:hAnsiTheme="minorEastAsia" w:hint="eastAsia"/>
          <w:sz w:val="32"/>
          <w:szCs w:val="32"/>
        </w:rPr>
        <w:t>4.78</w:t>
      </w:r>
      <w:r>
        <w:rPr>
          <w:rFonts w:asciiTheme="minorEastAsia" w:eastAsiaTheme="minorEastAsia" w:hAnsiTheme="minorEastAsia" w:hint="eastAsia"/>
          <w:sz w:val="32"/>
          <w:szCs w:val="32"/>
        </w:rPr>
        <w:t>万元，城乡社区支出增加</w:t>
      </w:r>
      <w:r>
        <w:rPr>
          <w:rFonts w:asciiTheme="minorEastAsia" w:eastAsiaTheme="minorEastAsia" w:hAnsiTheme="minorEastAsia" w:hint="eastAsia"/>
          <w:sz w:val="32"/>
          <w:szCs w:val="32"/>
        </w:rPr>
        <w:t>239.32</w:t>
      </w:r>
      <w:r>
        <w:rPr>
          <w:rFonts w:asciiTheme="minorEastAsia" w:eastAsiaTheme="minorEastAsia" w:hAnsiTheme="minorEastAsia" w:hint="eastAsia"/>
          <w:sz w:val="32"/>
          <w:szCs w:val="32"/>
        </w:rPr>
        <w:t>万元，农林水支出减少</w:t>
      </w:r>
      <w:r>
        <w:rPr>
          <w:rFonts w:asciiTheme="minorEastAsia" w:eastAsiaTheme="minorEastAsia" w:hAnsiTheme="minorEastAsia" w:hint="eastAsia"/>
          <w:sz w:val="32"/>
          <w:szCs w:val="32"/>
        </w:rPr>
        <w:t>2.5</w:t>
      </w:r>
      <w:r>
        <w:rPr>
          <w:rFonts w:asciiTheme="minorEastAsia" w:eastAsiaTheme="minorEastAsia" w:hAnsiTheme="minorEastAsia" w:hint="eastAsia"/>
          <w:sz w:val="32"/>
          <w:szCs w:val="32"/>
        </w:rPr>
        <w:t>万元，其他支出减少</w:t>
      </w:r>
      <w:r>
        <w:rPr>
          <w:rFonts w:asciiTheme="minorEastAsia" w:eastAsiaTheme="minorEastAsia" w:hAnsiTheme="minorEastAsia" w:hint="eastAsia"/>
          <w:sz w:val="32"/>
          <w:szCs w:val="32"/>
        </w:rPr>
        <w:t>145.96</w:t>
      </w:r>
      <w:r>
        <w:rPr>
          <w:rFonts w:asciiTheme="minorEastAsia" w:eastAsiaTheme="minorEastAsia" w:hAnsiTheme="minorEastAsia" w:hint="eastAsia"/>
          <w:sz w:val="32"/>
          <w:szCs w:val="32"/>
        </w:rPr>
        <w:t>万元。</w:t>
      </w:r>
    </w:p>
    <w:p w:rsidR="00A314CC" w:rsidRDefault="00507175">
      <w:pPr>
        <w:pStyle w:val="Default"/>
        <w:rPr>
          <w:rFonts w:hAnsi="黑体"/>
          <w:b/>
          <w:sz w:val="32"/>
          <w:szCs w:val="32"/>
        </w:rPr>
      </w:pPr>
      <w:r>
        <w:rPr>
          <w:rFonts w:hAnsi="黑体" w:hint="eastAsia"/>
          <w:b/>
          <w:sz w:val="32"/>
          <w:szCs w:val="32"/>
        </w:rPr>
        <w:t>二、收入决算情况说明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2208.91</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2208.91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A314CC" w:rsidRDefault="00507175">
      <w:pPr>
        <w:pStyle w:val="Default"/>
        <w:rPr>
          <w:rFonts w:hAnsi="黑体"/>
          <w:b/>
          <w:sz w:val="32"/>
          <w:szCs w:val="32"/>
        </w:rPr>
      </w:pPr>
      <w:r>
        <w:rPr>
          <w:rFonts w:hAnsi="黑体" w:hint="eastAsia"/>
          <w:b/>
          <w:sz w:val="32"/>
          <w:szCs w:val="32"/>
        </w:rPr>
        <w:t>三、支出决算情况说明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2208.91</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1802.83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81.59%</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406.73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18.41%</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A314CC" w:rsidRDefault="00507175">
      <w:pPr>
        <w:pStyle w:val="Default"/>
        <w:rPr>
          <w:rFonts w:hAnsi="黑体"/>
          <w:b/>
          <w:sz w:val="32"/>
          <w:szCs w:val="32"/>
        </w:rPr>
      </w:pPr>
      <w:r>
        <w:rPr>
          <w:rFonts w:hAnsi="黑体" w:hint="eastAsia"/>
          <w:b/>
          <w:sz w:val="32"/>
          <w:szCs w:val="32"/>
        </w:rPr>
        <w:t>四、财政拨款收入支出决算总体情况说明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年度财政拨款收入总计</w:t>
      </w:r>
      <w:r>
        <w:rPr>
          <w:rFonts w:asciiTheme="minorEastAsia" w:eastAsiaTheme="minorEastAsia" w:hAnsiTheme="minorEastAsia" w:hint="eastAsia"/>
          <w:sz w:val="32"/>
          <w:szCs w:val="32"/>
        </w:rPr>
        <w:t>22</w:t>
      </w:r>
      <w:r>
        <w:rPr>
          <w:rFonts w:asciiTheme="minorEastAsia" w:eastAsiaTheme="minorEastAsia" w:hAnsiTheme="minorEastAsia" w:hint="eastAsia"/>
          <w:sz w:val="32"/>
          <w:szCs w:val="32"/>
        </w:rPr>
        <w:t>09.56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年初结转和结余</w:t>
      </w:r>
      <w:r>
        <w:rPr>
          <w:rFonts w:asciiTheme="minorEastAsia" w:eastAsiaTheme="minorEastAsia" w:hAnsiTheme="minorEastAsia" w:hint="eastAsia"/>
          <w:sz w:val="32"/>
          <w:szCs w:val="32"/>
        </w:rPr>
        <w:t>0.65</w:t>
      </w:r>
      <w:r>
        <w:rPr>
          <w:rFonts w:asciiTheme="minorEastAsia" w:eastAsiaTheme="minorEastAsia" w:hAnsiTheme="minorEastAsia" w:hint="eastAsia"/>
          <w:sz w:val="32"/>
          <w:szCs w:val="32"/>
        </w:rPr>
        <w:t>万元，收入总计</w:t>
      </w:r>
      <w:r>
        <w:rPr>
          <w:rFonts w:asciiTheme="minorEastAsia" w:eastAsiaTheme="minorEastAsia" w:hAnsiTheme="minorEastAsia" w:hint="eastAsia"/>
          <w:sz w:val="32"/>
          <w:szCs w:val="32"/>
        </w:rPr>
        <w:t>2209.56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与上年相比，减少</w:t>
      </w:r>
      <w:r>
        <w:rPr>
          <w:rFonts w:asciiTheme="minorEastAsia" w:eastAsiaTheme="minorEastAsia" w:hAnsiTheme="minorEastAsia" w:hint="eastAsia"/>
          <w:sz w:val="32"/>
          <w:szCs w:val="32"/>
        </w:rPr>
        <w:t>79.14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3.46%</w:t>
      </w:r>
      <w:r>
        <w:rPr>
          <w:rFonts w:asciiTheme="minorEastAsia" w:eastAsiaTheme="minorEastAsia" w:hAnsiTheme="minorEastAsia" w:hint="eastAsia"/>
          <w:sz w:val="32"/>
          <w:szCs w:val="32"/>
        </w:rPr>
        <w:t>，主要是因为财政拨款收入减少</w:t>
      </w:r>
      <w:r>
        <w:rPr>
          <w:rFonts w:asciiTheme="minorEastAsia" w:eastAsiaTheme="minorEastAsia" w:hAnsiTheme="minorEastAsia" w:hint="eastAsia"/>
          <w:sz w:val="32"/>
          <w:szCs w:val="32"/>
        </w:rPr>
        <w:t>79.14</w:t>
      </w:r>
      <w:r>
        <w:rPr>
          <w:rFonts w:asciiTheme="minorEastAsia" w:eastAsiaTheme="minorEastAsia" w:hAnsiTheme="minorEastAsia" w:hint="eastAsia"/>
          <w:sz w:val="32"/>
          <w:szCs w:val="32"/>
        </w:rPr>
        <w:t>万元。</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2209.56</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130.62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5.58%</w:t>
      </w:r>
      <w:r>
        <w:rPr>
          <w:rFonts w:asciiTheme="minorEastAsia" w:eastAsiaTheme="minorEastAsia" w:hAnsiTheme="minorEastAsia" w:hint="eastAsia"/>
          <w:sz w:val="32"/>
          <w:szCs w:val="32"/>
        </w:rPr>
        <w:t>，主要是因为一般公共服务支出增加</w:t>
      </w:r>
      <w:r>
        <w:rPr>
          <w:rFonts w:asciiTheme="minorEastAsia" w:eastAsiaTheme="minorEastAsia" w:hAnsiTheme="minorEastAsia" w:hint="eastAsia"/>
          <w:sz w:val="32"/>
          <w:szCs w:val="32"/>
        </w:rPr>
        <w:t>128.73</w:t>
      </w:r>
      <w:r>
        <w:rPr>
          <w:rFonts w:asciiTheme="minorEastAsia" w:eastAsiaTheme="minorEastAsia" w:hAnsiTheme="minorEastAsia" w:hint="eastAsia"/>
          <w:sz w:val="32"/>
          <w:szCs w:val="32"/>
        </w:rPr>
        <w:t>万元，文化旅游支出减少</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万元，社会保障和就业支出减少</w:t>
      </w:r>
      <w:r>
        <w:rPr>
          <w:rFonts w:asciiTheme="minorEastAsia" w:eastAsiaTheme="minorEastAsia" w:hAnsiTheme="minorEastAsia" w:hint="eastAsia"/>
          <w:sz w:val="32"/>
          <w:szCs w:val="32"/>
        </w:rPr>
        <w:t>257.29</w:t>
      </w:r>
      <w:r>
        <w:rPr>
          <w:rFonts w:asciiTheme="minorEastAsia" w:eastAsiaTheme="minorEastAsia" w:hAnsiTheme="minorEastAsia" w:hint="eastAsia"/>
          <w:sz w:val="32"/>
          <w:szCs w:val="32"/>
        </w:rPr>
        <w:t>万元，卫生健康支出减少</w:t>
      </w:r>
      <w:r>
        <w:rPr>
          <w:rFonts w:asciiTheme="minorEastAsia" w:eastAsiaTheme="minorEastAsia" w:hAnsiTheme="minorEastAsia" w:hint="eastAsia"/>
          <w:sz w:val="32"/>
          <w:szCs w:val="32"/>
        </w:rPr>
        <w:t>96.12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lastRenderedPageBreak/>
        <w:t>节能环保支出增加</w:t>
      </w:r>
      <w:r>
        <w:rPr>
          <w:rFonts w:asciiTheme="minorEastAsia" w:eastAsiaTheme="minorEastAsia" w:hAnsiTheme="minorEastAsia" w:hint="eastAsia"/>
          <w:sz w:val="32"/>
          <w:szCs w:val="32"/>
        </w:rPr>
        <w:t>4.78</w:t>
      </w:r>
      <w:r>
        <w:rPr>
          <w:rFonts w:asciiTheme="minorEastAsia" w:eastAsiaTheme="minorEastAsia" w:hAnsiTheme="minorEastAsia" w:hint="eastAsia"/>
          <w:sz w:val="32"/>
          <w:szCs w:val="32"/>
        </w:rPr>
        <w:t>万元，城乡社区支出增加</w:t>
      </w:r>
      <w:r>
        <w:rPr>
          <w:rFonts w:asciiTheme="minorEastAsia" w:eastAsiaTheme="minorEastAsia" w:hAnsiTheme="minorEastAsia" w:hint="eastAsia"/>
          <w:sz w:val="32"/>
          <w:szCs w:val="32"/>
        </w:rPr>
        <w:t>239.32</w:t>
      </w:r>
      <w:r>
        <w:rPr>
          <w:rFonts w:asciiTheme="minorEastAsia" w:eastAsiaTheme="minorEastAsia" w:hAnsiTheme="minorEastAsia" w:hint="eastAsia"/>
          <w:sz w:val="32"/>
          <w:szCs w:val="32"/>
        </w:rPr>
        <w:t>万元，农林水支出减少</w:t>
      </w:r>
      <w:r>
        <w:rPr>
          <w:rFonts w:asciiTheme="minorEastAsia" w:eastAsiaTheme="minorEastAsia" w:hAnsiTheme="minorEastAsia" w:hint="eastAsia"/>
          <w:sz w:val="32"/>
          <w:szCs w:val="32"/>
        </w:rPr>
        <w:t>2.5</w:t>
      </w:r>
      <w:r>
        <w:rPr>
          <w:rFonts w:asciiTheme="minorEastAsia" w:eastAsiaTheme="minorEastAsia" w:hAnsiTheme="minorEastAsia" w:hint="eastAsia"/>
          <w:sz w:val="32"/>
          <w:szCs w:val="32"/>
        </w:rPr>
        <w:t>万元，其他支出减少</w:t>
      </w:r>
      <w:r>
        <w:rPr>
          <w:rFonts w:asciiTheme="minorEastAsia" w:eastAsiaTheme="minorEastAsia" w:hAnsiTheme="minorEastAsia" w:hint="eastAsia"/>
          <w:sz w:val="32"/>
          <w:szCs w:val="32"/>
        </w:rPr>
        <w:t>145.96</w:t>
      </w:r>
      <w:r>
        <w:rPr>
          <w:rFonts w:asciiTheme="minorEastAsia" w:eastAsiaTheme="minorEastAsia" w:hAnsiTheme="minorEastAsia" w:hint="eastAsia"/>
          <w:sz w:val="32"/>
          <w:szCs w:val="32"/>
        </w:rPr>
        <w:t>万元。</w:t>
      </w:r>
    </w:p>
    <w:p w:rsidR="00A314CC" w:rsidRDefault="00507175">
      <w:pPr>
        <w:pStyle w:val="Default"/>
        <w:rPr>
          <w:rFonts w:hAnsi="黑体"/>
          <w:b/>
          <w:sz w:val="32"/>
          <w:szCs w:val="32"/>
        </w:rPr>
      </w:pPr>
      <w:r>
        <w:rPr>
          <w:rFonts w:hAnsi="黑体" w:hint="eastAsia"/>
          <w:b/>
          <w:sz w:val="32"/>
          <w:szCs w:val="32"/>
        </w:rPr>
        <w:t>五、一般公共预算财政拨款支出决算情况说明</w:t>
      </w:r>
    </w:p>
    <w:p w:rsidR="00A314CC" w:rsidRDefault="00507175" w:rsidP="001B42AF">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2209.56</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，与上年相比，财政拨款支出减少</w:t>
      </w:r>
      <w:r>
        <w:rPr>
          <w:rFonts w:asciiTheme="minorEastAsia" w:eastAsiaTheme="minorEastAsia" w:hAnsiTheme="minorEastAsia" w:hint="eastAsia"/>
          <w:sz w:val="32"/>
          <w:szCs w:val="32"/>
        </w:rPr>
        <w:t>130.62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5.58%</w:t>
      </w:r>
      <w:r>
        <w:rPr>
          <w:rFonts w:asciiTheme="minorEastAsia" w:eastAsiaTheme="minorEastAsia" w:hAnsiTheme="minorEastAsia" w:hint="eastAsia"/>
          <w:sz w:val="32"/>
          <w:szCs w:val="32"/>
        </w:rPr>
        <w:t>，主要是因为一般公共服务支出增加</w:t>
      </w:r>
      <w:r>
        <w:rPr>
          <w:rFonts w:asciiTheme="minorEastAsia" w:eastAsiaTheme="minorEastAsia" w:hAnsiTheme="minorEastAsia" w:hint="eastAsia"/>
          <w:sz w:val="32"/>
          <w:szCs w:val="32"/>
        </w:rPr>
        <w:t>128.73</w:t>
      </w:r>
      <w:r>
        <w:rPr>
          <w:rFonts w:asciiTheme="minorEastAsia" w:eastAsiaTheme="minorEastAsia" w:hAnsiTheme="minorEastAsia" w:hint="eastAsia"/>
          <w:sz w:val="32"/>
          <w:szCs w:val="32"/>
        </w:rPr>
        <w:t>万元，文化旅游支出减少</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万元，社会保障和就业支出减少</w:t>
      </w:r>
      <w:r>
        <w:rPr>
          <w:rFonts w:asciiTheme="minorEastAsia" w:eastAsiaTheme="minorEastAsia" w:hAnsiTheme="minorEastAsia" w:hint="eastAsia"/>
          <w:sz w:val="32"/>
          <w:szCs w:val="32"/>
        </w:rPr>
        <w:t>257.29</w:t>
      </w:r>
      <w:r>
        <w:rPr>
          <w:rFonts w:asciiTheme="minorEastAsia" w:eastAsiaTheme="minorEastAsia" w:hAnsiTheme="minorEastAsia" w:hint="eastAsia"/>
          <w:sz w:val="32"/>
          <w:szCs w:val="32"/>
        </w:rPr>
        <w:t>万元，卫生健康支出减少</w:t>
      </w:r>
      <w:r>
        <w:rPr>
          <w:rFonts w:asciiTheme="minorEastAsia" w:eastAsiaTheme="minorEastAsia" w:hAnsiTheme="minorEastAsia" w:hint="eastAsia"/>
          <w:sz w:val="32"/>
          <w:szCs w:val="32"/>
        </w:rPr>
        <w:t>96.12</w:t>
      </w:r>
      <w:r>
        <w:rPr>
          <w:rFonts w:asciiTheme="minorEastAsia" w:eastAsiaTheme="minorEastAsia" w:hAnsiTheme="minorEastAsia" w:hint="eastAsia"/>
          <w:sz w:val="32"/>
          <w:szCs w:val="32"/>
        </w:rPr>
        <w:t>万元，节能环保支出增加</w:t>
      </w:r>
      <w:r>
        <w:rPr>
          <w:rFonts w:asciiTheme="minorEastAsia" w:eastAsiaTheme="minorEastAsia" w:hAnsiTheme="minorEastAsia" w:hint="eastAsia"/>
          <w:sz w:val="32"/>
          <w:szCs w:val="32"/>
        </w:rPr>
        <w:t>4.78</w:t>
      </w:r>
      <w:r>
        <w:rPr>
          <w:rFonts w:asciiTheme="minorEastAsia" w:eastAsiaTheme="minorEastAsia" w:hAnsiTheme="minorEastAsia" w:hint="eastAsia"/>
          <w:sz w:val="32"/>
          <w:szCs w:val="32"/>
        </w:rPr>
        <w:t>万元，城乡社区支出增加</w:t>
      </w:r>
      <w:r>
        <w:rPr>
          <w:rFonts w:asciiTheme="minorEastAsia" w:eastAsiaTheme="minorEastAsia" w:hAnsiTheme="minorEastAsia" w:hint="eastAsia"/>
          <w:sz w:val="32"/>
          <w:szCs w:val="32"/>
        </w:rPr>
        <w:t>239.32</w:t>
      </w:r>
      <w:r>
        <w:rPr>
          <w:rFonts w:asciiTheme="minorEastAsia" w:eastAsiaTheme="minorEastAsia" w:hAnsiTheme="minorEastAsia" w:hint="eastAsia"/>
          <w:sz w:val="32"/>
          <w:szCs w:val="32"/>
        </w:rPr>
        <w:t>万元，农林水支出减少</w:t>
      </w:r>
      <w:r>
        <w:rPr>
          <w:rFonts w:asciiTheme="minorEastAsia" w:eastAsiaTheme="minorEastAsia" w:hAnsiTheme="minorEastAsia" w:hint="eastAsia"/>
          <w:sz w:val="32"/>
          <w:szCs w:val="32"/>
        </w:rPr>
        <w:t>2.5</w:t>
      </w:r>
      <w:r>
        <w:rPr>
          <w:rFonts w:asciiTheme="minorEastAsia" w:eastAsiaTheme="minorEastAsia" w:hAnsiTheme="minorEastAsia" w:hint="eastAsia"/>
          <w:sz w:val="32"/>
          <w:szCs w:val="32"/>
        </w:rPr>
        <w:t>万元，其他支出减少</w:t>
      </w:r>
      <w:r>
        <w:rPr>
          <w:rFonts w:asciiTheme="minorEastAsia" w:eastAsiaTheme="minorEastAsia" w:hAnsiTheme="minorEastAsia" w:hint="eastAsia"/>
          <w:sz w:val="32"/>
          <w:szCs w:val="32"/>
        </w:rPr>
        <w:t>145.96</w:t>
      </w:r>
      <w:r>
        <w:rPr>
          <w:rFonts w:asciiTheme="minorEastAsia" w:eastAsiaTheme="minorEastAsia" w:hAnsiTheme="minorEastAsia" w:hint="eastAsia"/>
          <w:sz w:val="32"/>
          <w:szCs w:val="32"/>
        </w:rPr>
        <w:t>万元。</w:t>
      </w:r>
    </w:p>
    <w:p w:rsidR="00A314CC" w:rsidRDefault="00507175" w:rsidP="001B42AF">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2209.56</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701.37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31.74%</w:t>
      </w:r>
      <w:r>
        <w:rPr>
          <w:rFonts w:asciiTheme="minorEastAsia" w:eastAsiaTheme="minorEastAsia" w:hAnsiTheme="minorEastAsia" w:hint="eastAsia"/>
          <w:sz w:val="32"/>
          <w:szCs w:val="32"/>
        </w:rPr>
        <w:t>；国防（类）支出</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0.01%</w:t>
      </w:r>
      <w:r>
        <w:rPr>
          <w:rFonts w:asciiTheme="minorEastAsia" w:eastAsiaTheme="minorEastAsia" w:hAnsiTheme="minorEastAsia" w:hint="eastAsia"/>
          <w:sz w:val="32"/>
          <w:szCs w:val="32"/>
        </w:rPr>
        <w:t>；社会保障和就业（类）支出</w:t>
      </w:r>
      <w:r>
        <w:rPr>
          <w:rFonts w:asciiTheme="minorEastAsia" w:eastAsiaTheme="minorEastAsia" w:hAnsiTheme="minorEastAsia" w:hint="eastAsia"/>
          <w:sz w:val="32"/>
          <w:szCs w:val="32"/>
        </w:rPr>
        <w:t>239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10.82%</w:t>
      </w:r>
      <w:r>
        <w:rPr>
          <w:rFonts w:asciiTheme="minorEastAsia" w:eastAsiaTheme="minorEastAsia" w:hAnsiTheme="minorEastAsia" w:hint="eastAsia"/>
          <w:sz w:val="32"/>
          <w:szCs w:val="32"/>
        </w:rPr>
        <w:t>；卫生健康（类）支出</w:t>
      </w:r>
      <w:r>
        <w:rPr>
          <w:rFonts w:asciiTheme="minorEastAsia" w:eastAsiaTheme="minorEastAsia" w:hAnsiTheme="minorEastAsia" w:hint="eastAsia"/>
          <w:sz w:val="32"/>
          <w:szCs w:val="32"/>
        </w:rPr>
        <w:t>53.14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2.41%</w:t>
      </w:r>
      <w:r>
        <w:rPr>
          <w:rFonts w:asciiTheme="minorEastAsia" w:eastAsiaTheme="minorEastAsia" w:hAnsiTheme="minorEastAsia" w:hint="eastAsia"/>
          <w:sz w:val="32"/>
          <w:szCs w:val="32"/>
        </w:rPr>
        <w:t>；节能环保（类）支出</w:t>
      </w:r>
      <w:r>
        <w:rPr>
          <w:rFonts w:asciiTheme="minorEastAsia" w:eastAsiaTheme="minorEastAsia" w:hAnsiTheme="minorEastAsia" w:hint="eastAsia"/>
          <w:sz w:val="32"/>
          <w:szCs w:val="32"/>
        </w:rPr>
        <w:t>4.78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0.22%</w:t>
      </w:r>
      <w:r>
        <w:rPr>
          <w:rFonts w:asciiTheme="minorEastAsia" w:eastAsiaTheme="minorEastAsia" w:hAnsiTheme="minorEastAsia" w:hint="eastAsia"/>
          <w:sz w:val="32"/>
          <w:szCs w:val="32"/>
        </w:rPr>
        <w:t>，城乡社区（类）支出</w:t>
      </w:r>
      <w:r>
        <w:rPr>
          <w:rFonts w:asciiTheme="minorEastAsia" w:eastAsiaTheme="minorEastAsia" w:hAnsiTheme="minorEastAsia" w:hint="eastAsia"/>
          <w:sz w:val="32"/>
          <w:szCs w:val="32"/>
        </w:rPr>
        <w:t>1207.31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54.64%</w:t>
      </w:r>
      <w:r>
        <w:rPr>
          <w:rFonts w:asciiTheme="minorEastAsia" w:eastAsiaTheme="minorEastAsia" w:hAnsiTheme="minorEastAsia" w:hint="eastAsia"/>
          <w:sz w:val="32"/>
          <w:szCs w:val="32"/>
        </w:rPr>
        <w:t>；农林水（类）支出</w:t>
      </w:r>
      <w:r>
        <w:rPr>
          <w:rFonts w:asciiTheme="minorEastAsia" w:eastAsiaTheme="minorEastAsia" w:hAnsiTheme="minorEastAsia" w:hint="eastAsia"/>
          <w:sz w:val="32"/>
          <w:szCs w:val="32"/>
        </w:rPr>
        <w:t>3.61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0.16%</w:t>
      </w:r>
      <w:r>
        <w:rPr>
          <w:rFonts w:asciiTheme="minorEastAsia" w:eastAsiaTheme="minorEastAsia" w:hAnsiTheme="minorEastAsia" w:hint="eastAsia"/>
          <w:sz w:val="32"/>
          <w:szCs w:val="32"/>
        </w:rPr>
        <w:t>。</w:t>
      </w:r>
    </w:p>
    <w:p w:rsidR="00A314CC" w:rsidRDefault="00507175" w:rsidP="001B42AF">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2334.66</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2209</w:t>
      </w:r>
      <w:r>
        <w:rPr>
          <w:rFonts w:asciiTheme="minorEastAsia" w:eastAsiaTheme="minorEastAsia" w:hAnsiTheme="minorEastAsia" w:hint="eastAsia"/>
          <w:sz w:val="32"/>
          <w:szCs w:val="32"/>
        </w:rPr>
        <w:t>.56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94.64%</w:t>
      </w:r>
      <w:r>
        <w:rPr>
          <w:rFonts w:asciiTheme="minorEastAsia" w:eastAsiaTheme="minorEastAsia" w:hAnsiTheme="minorEastAsia" w:hint="eastAsia"/>
          <w:sz w:val="32"/>
          <w:szCs w:val="32"/>
        </w:rPr>
        <w:t>，其中：</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、一般公共服务（类）政府办公厅（室）及相关机构事务（款）行政运行（项）。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909.11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480.11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52.81%</w:t>
      </w:r>
      <w:r>
        <w:rPr>
          <w:rFonts w:asciiTheme="minorEastAsia" w:eastAsiaTheme="minorEastAsia" w:hAnsiTheme="minorEastAsia" w:hint="eastAsia"/>
          <w:sz w:val="32"/>
          <w:szCs w:val="32"/>
        </w:rPr>
        <w:t>，决算数小于年初预算数的主要原因是：支出减少。</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、一般公共服务（类）政府办公厅（室）及相关机构事务（款）机关</w:t>
      </w:r>
      <w:r>
        <w:rPr>
          <w:rFonts w:asciiTheme="minorEastAsia" w:eastAsiaTheme="minorEastAsia" w:hAnsiTheme="minorEastAsia" w:hint="eastAsia"/>
          <w:sz w:val="32"/>
          <w:szCs w:val="32"/>
        </w:rPr>
        <w:lastRenderedPageBreak/>
        <w:t>服务（项）。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万元，无法计算完成比率，决算数大于年初预算数的主要原因是：年初未纳入预算，后期追加工作经费。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、一般公共服务（类）政府办公厅（室）</w:t>
      </w:r>
      <w:r>
        <w:rPr>
          <w:rFonts w:asciiTheme="minorEastAsia" w:eastAsiaTheme="minorEastAsia" w:hAnsiTheme="minorEastAsia" w:hint="eastAsia"/>
          <w:sz w:val="32"/>
          <w:szCs w:val="32"/>
        </w:rPr>
        <w:t>及相关机构事务（款）事业运行（项）。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222.9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170.34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76.42%</w:t>
      </w:r>
      <w:r>
        <w:rPr>
          <w:rFonts w:asciiTheme="minorEastAsia" w:eastAsiaTheme="minorEastAsia" w:hAnsiTheme="minorEastAsia" w:hint="eastAsia"/>
          <w:sz w:val="32"/>
          <w:szCs w:val="32"/>
        </w:rPr>
        <w:t>，决算数小于年初预算数的主要原因是：支出减少。</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、一般公共服务（类）政府办公厅（室）及相关机构事务（款）信访事务（项）。</w:t>
      </w:r>
    </w:p>
    <w:p w:rsidR="00A314CC" w:rsidRDefault="00507175">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6.6</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w:t>
      </w:r>
      <w:r>
        <w:rPr>
          <w:rFonts w:asciiTheme="minorEastAsia" w:eastAsiaTheme="minorEastAsia" w:hAnsiTheme="minorEastAsia" w:hint="eastAsia"/>
          <w:color w:val="auto"/>
          <w:sz w:val="32"/>
          <w:szCs w:val="32"/>
        </w:rPr>
        <w:t>年初未纳入预算，后期追加工作经费。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、一般公共服务（类）统计信息事务（款）专项普查活动</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（项）。</w:t>
      </w:r>
    </w:p>
    <w:p w:rsidR="00A314CC" w:rsidRDefault="00507175">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3.77</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万元，无法计算完成比率，决算数大于年初预算数的主要原因是：年初未纳入预算，后期追加工作</w:t>
      </w:r>
      <w:r>
        <w:rPr>
          <w:rFonts w:asciiTheme="minorEastAsia" w:eastAsiaTheme="minorEastAsia" w:hAnsiTheme="minorEastAsia" w:hint="eastAsia"/>
          <w:color w:val="auto"/>
          <w:sz w:val="32"/>
          <w:szCs w:val="32"/>
        </w:rPr>
        <w:t>经费。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、一般公共服务（类）财政事务（款）行政运行（项）。</w:t>
      </w:r>
    </w:p>
    <w:p w:rsidR="00A314CC" w:rsidRDefault="0050717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26.47</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w:t>
      </w:r>
      <w:r>
        <w:rPr>
          <w:rFonts w:asciiTheme="minorEastAsia" w:eastAsiaTheme="minorEastAsia" w:hAnsiTheme="minorEastAsia" w:hint="eastAsia"/>
          <w:color w:val="auto"/>
          <w:sz w:val="32"/>
          <w:szCs w:val="32"/>
        </w:rPr>
        <w:t>年初未纳入预算，后期追加工作经费</w:t>
      </w:r>
      <w:r>
        <w:rPr>
          <w:rFonts w:asciiTheme="minorEastAsia" w:eastAsiaTheme="minorEastAsia" w:hAnsiTheme="minorEastAsia" w:hint="eastAsia"/>
          <w:sz w:val="32"/>
          <w:szCs w:val="32"/>
        </w:rPr>
        <w:t>。</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、一般公共服务（类）财政事务（款）机关服务（项）。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1.97</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w:t>
      </w:r>
      <w:r>
        <w:rPr>
          <w:rFonts w:asciiTheme="minorEastAsia" w:eastAsiaTheme="minorEastAsia" w:hAnsiTheme="minorEastAsia" w:hint="eastAsia"/>
          <w:sz w:val="32"/>
          <w:szCs w:val="32"/>
        </w:rPr>
        <w:lastRenderedPageBreak/>
        <w:t>算完成比率，决算数大于年初预算数的主要原</w:t>
      </w:r>
      <w:r>
        <w:rPr>
          <w:rFonts w:asciiTheme="minorEastAsia" w:eastAsiaTheme="minorEastAsia" w:hAnsiTheme="minorEastAsia" w:hint="eastAsia"/>
          <w:sz w:val="32"/>
          <w:szCs w:val="32"/>
        </w:rPr>
        <w:t>因是：年初未纳</w:t>
      </w:r>
      <w:r>
        <w:rPr>
          <w:rFonts w:asciiTheme="minorEastAsia" w:eastAsiaTheme="minorEastAsia" w:hAnsiTheme="minorEastAsia" w:hint="eastAsia"/>
          <w:color w:val="auto"/>
          <w:sz w:val="32"/>
          <w:szCs w:val="32"/>
        </w:rPr>
        <w:t>入预算，后期追加工作经费</w:t>
      </w:r>
      <w:r>
        <w:rPr>
          <w:rFonts w:asciiTheme="minorEastAsia" w:eastAsiaTheme="minorEastAsia" w:hAnsiTheme="minorEastAsia" w:hint="eastAsia"/>
          <w:sz w:val="32"/>
          <w:szCs w:val="32"/>
        </w:rPr>
        <w:t>。</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、一般公共服务（类）党委办公厅（室）及相关机构事务（款）机关服务（项）。</w:t>
      </w:r>
    </w:p>
    <w:p w:rsidR="00A314CC" w:rsidRDefault="00507175">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2.12</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万元，无法计算完成比率，决算数大于年初预算数的主要原因是：年初未纳入预算，后期追加工作</w:t>
      </w:r>
      <w:r>
        <w:rPr>
          <w:rFonts w:asciiTheme="minorEastAsia" w:eastAsiaTheme="minorEastAsia" w:hAnsiTheme="minorEastAsia" w:hint="eastAsia"/>
          <w:color w:val="auto"/>
          <w:sz w:val="32"/>
          <w:szCs w:val="32"/>
        </w:rPr>
        <w:t>经费。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9</w:t>
      </w:r>
      <w:r>
        <w:rPr>
          <w:rFonts w:asciiTheme="minorEastAsia" w:eastAsiaTheme="minorEastAsia" w:hAnsiTheme="minorEastAsia" w:hint="eastAsia"/>
          <w:color w:val="auto"/>
          <w:sz w:val="32"/>
          <w:szCs w:val="32"/>
        </w:rPr>
        <w:t>、国防支出类）国防动员</w:t>
      </w:r>
      <w:r>
        <w:rPr>
          <w:rFonts w:asciiTheme="minorEastAsia" w:eastAsiaTheme="minorEastAsia" w:hAnsiTheme="minorEastAsia" w:hint="eastAsia"/>
          <w:sz w:val="32"/>
          <w:szCs w:val="32"/>
        </w:rPr>
        <w:t>（款）兵役征集（项）。</w:t>
      </w:r>
    </w:p>
    <w:p w:rsidR="00A314CC" w:rsidRDefault="00507175">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万元，无法计算完成比率，决算数大于年初预算数的主要原因是：年初未纳入预算，后期追加兵役征集经费。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、社会保障和就业支出（类）民政管理事务（款）</w:t>
      </w:r>
      <w:r>
        <w:rPr>
          <w:rFonts w:asciiTheme="minorEastAsia" w:eastAsiaTheme="minorEastAsia" w:hAnsiTheme="minorEastAsia" w:hint="eastAsia"/>
          <w:sz w:val="32"/>
          <w:szCs w:val="32"/>
        </w:rPr>
        <w:t>基层政权建设和社区治理（项）。</w:t>
      </w:r>
    </w:p>
    <w:p w:rsidR="00A314CC" w:rsidRDefault="00507175">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44.73</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w:t>
      </w:r>
      <w:r>
        <w:rPr>
          <w:rFonts w:asciiTheme="minorEastAsia" w:eastAsiaTheme="minorEastAsia" w:hAnsiTheme="minorEastAsia" w:hint="eastAsia"/>
          <w:color w:val="auto"/>
          <w:sz w:val="32"/>
          <w:szCs w:val="32"/>
        </w:rPr>
        <w:t>后期追加工作经费。</w:t>
      </w:r>
    </w:p>
    <w:p w:rsidR="00A314CC" w:rsidRDefault="00507175">
      <w:pPr>
        <w:pStyle w:val="Default"/>
        <w:ind w:firstLineChars="200" w:firstLine="480"/>
        <w:rPr>
          <w:rFonts w:asciiTheme="minorEastAsia" w:eastAsiaTheme="minorEastAsia" w:hAnsiTheme="minorEastAsia"/>
          <w:sz w:val="32"/>
          <w:szCs w:val="32"/>
        </w:rPr>
      </w:pPr>
      <w:r>
        <w:rPr>
          <w:rFonts w:hint="eastAsia"/>
        </w:rPr>
        <w:t xml:space="preserve"> </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、社会保障和就业支出（类）行政事业单位养老保险支出（款）</w:t>
      </w:r>
      <w:r>
        <w:rPr>
          <w:rFonts w:asciiTheme="minorEastAsia" w:eastAsiaTheme="minorEastAsia" w:hAnsiTheme="minorEastAsia" w:hint="eastAsia"/>
          <w:sz w:val="32"/>
          <w:szCs w:val="32"/>
        </w:rPr>
        <w:t>事业单位离退休</w:t>
      </w:r>
      <w:r>
        <w:rPr>
          <w:rFonts w:asciiTheme="minorEastAsia" w:eastAsiaTheme="minorEastAsia" w:hAnsiTheme="minorEastAsia" w:hint="eastAsia"/>
          <w:sz w:val="32"/>
          <w:szCs w:val="32"/>
        </w:rPr>
        <w:t>（项）。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124,33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0.59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 xml:space="preserve">0.47 </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，决算数小于年初预算数的主要原因是：以税务实际稽核数据为准。</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、社会保障和就业支出（类）行政事业单位养老保险支出（款）机关事业单位基本养老保险缴费支出（项）。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124,33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93.98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76%</w:t>
      </w:r>
      <w:r>
        <w:rPr>
          <w:rFonts w:asciiTheme="minorEastAsia" w:eastAsiaTheme="minorEastAsia" w:hAnsiTheme="minorEastAsia" w:hint="eastAsia"/>
          <w:sz w:val="32"/>
          <w:szCs w:val="32"/>
        </w:rPr>
        <w:t>，决算数小于年初预算数的主要原因是：以税务实际稽核数据为准。</w:t>
      </w:r>
    </w:p>
    <w:p w:rsidR="00A314CC" w:rsidRDefault="00A314CC">
      <w:pPr>
        <w:pStyle w:val="Default"/>
        <w:ind w:firstLineChars="200" w:firstLine="640"/>
        <w:rPr>
          <w:rFonts w:asciiTheme="minorEastAsia" w:eastAsiaTheme="minorEastAsia" w:hAnsiTheme="minorEastAsia"/>
          <w:sz w:val="32"/>
          <w:szCs w:val="32"/>
        </w:rPr>
      </w:pPr>
    </w:p>
    <w:p w:rsidR="00A314CC" w:rsidRDefault="00507175">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、社会保障和就业支出（类）就业补助（款）其他就业补助支出（项）。</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44.97</w:t>
      </w:r>
      <w:r>
        <w:rPr>
          <w:rFonts w:asciiTheme="minorEastAsia" w:eastAsiaTheme="minorEastAsia" w:hAnsiTheme="minorEastAsia" w:hint="eastAsia"/>
          <w:color w:val="auto"/>
          <w:sz w:val="32"/>
          <w:szCs w:val="32"/>
        </w:rPr>
        <w:t>万元，年初预算为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万元，无法计算完</w:t>
      </w:r>
      <w:r>
        <w:rPr>
          <w:rFonts w:asciiTheme="minorEastAsia" w:eastAsiaTheme="minorEastAsia" w:hAnsiTheme="minorEastAsia" w:hint="eastAsia"/>
          <w:sz w:val="32"/>
          <w:szCs w:val="32"/>
        </w:rPr>
        <w:t>成比率，决算数大于年初预算数的主要原因是：年初未纳入预算，后期追加就业补助资金。</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、社会保障和就业支出（类）抚恤（款）其他优抚支出（项）。</w:t>
      </w:r>
    </w:p>
    <w:p w:rsidR="00A314CC" w:rsidRDefault="0050717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万元，无法计算完成比率，决算数大于年初预算数的主要原因是：年初未纳入预算，后期追加优抚支出。</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、社会保障和就业支出（类）最低生活保障（款）城市最低生活保障金支出（项）。</w:t>
      </w:r>
    </w:p>
    <w:p w:rsidR="00A314CC" w:rsidRDefault="0050717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42.74</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万元，无法计算完成比率，决算数大于年初预算数的主要原因是：年初未纳入预算，后期追加城市最低生活保障资金。</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、社会保障和就业支出（类）退役军人管理事务（款）机关服（项）。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w:t>
      </w:r>
      <w:r>
        <w:rPr>
          <w:rFonts w:asciiTheme="minorEastAsia" w:eastAsiaTheme="minorEastAsia" w:hAnsiTheme="minorEastAsia" w:hint="eastAsia"/>
          <w:sz w:val="32"/>
          <w:szCs w:val="32"/>
        </w:rPr>
        <w:t>算完成比率，决算数大于年初预算数的主要原因是：年初未纳入预算，后期追加工作经费。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、社会保障和就业支出（类）其他社会保障和就业支出（款）其他社会保障和就业支出（项）。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万元，无法计算完成比率，决算数大于年初预算数的主要原因是：年初未纳入预算，后期追加工作经费</w:t>
      </w:r>
      <w:r>
        <w:rPr>
          <w:rFonts w:asciiTheme="minorEastAsia" w:eastAsiaTheme="minorEastAsia" w:hAnsiTheme="minorEastAsia" w:hint="eastAsia"/>
          <w:color w:val="auto"/>
          <w:sz w:val="32"/>
          <w:szCs w:val="32"/>
        </w:rPr>
        <w:t>。</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、卫生健康支出（类）行政事业单位医疗（款）行政单位医疗（项）。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w:t>
      </w:r>
      <w:r>
        <w:rPr>
          <w:rFonts w:asciiTheme="minorEastAsia" w:eastAsiaTheme="minorEastAsia" w:hAnsiTheme="minorEastAsia" w:hint="eastAsia"/>
          <w:sz w:val="32"/>
          <w:szCs w:val="32"/>
        </w:rPr>
        <w:t>62.17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52.14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84%</w:t>
      </w:r>
      <w:r>
        <w:rPr>
          <w:rFonts w:asciiTheme="minorEastAsia" w:eastAsiaTheme="minorEastAsia" w:hAnsiTheme="minorEastAsia" w:hint="eastAsia"/>
          <w:sz w:val="32"/>
          <w:szCs w:val="32"/>
        </w:rPr>
        <w:t>，决算数小于年初预算数的主要原因是：实际医疗保险费用支出减</w:t>
      </w:r>
      <w:r>
        <w:rPr>
          <w:rFonts w:asciiTheme="minorEastAsia" w:eastAsiaTheme="minorEastAsia" w:hAnsiTheme="minorEastAsia" w:hint="eastAsia"/>
          <w:sz w:val="32"/>
          <w:szCs w:val="32"/>
        </w:rPr>
        <w:t>少。</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、卫生健康支出（类）医疗救助（款）城乡医疗救助（项）。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万元，无法计算完成比率，决算数大于年初预算数的主要原因是：年初未纳入预算，后期追加工作经</w:t>
      </w:r>
      <w:r>
        <w:rPr>
          <w:rFonts w:asciiTheme="minorEastAsia" w:eastAsiaTheme="minorEastAsia" w:hAnsiTheme="minorEastAsia" w:hint="eastAsia"/>
          <w:color w:val="auto"/>
          <w:sz w:val="32"/>
          <w:szCs w:val="32"/>
        </w:rPr>
        <w:t>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节能环保支出（类）污染防止（款）水体（项）。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4.78</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w:t>
      </w:r>
      <w:r>
        <w:rPr>
          <w:rFonts w:asciiTheme="minorEastAsia" w:eastAsiaTheme="minorEastAsia" w:hAnsiTheme="minorEastAsia" w:hint="eastAsia"/>
          <w:color w:val="auto"/>
          <w:sz w:val="32"/>
          <w:szCs w:val="32"/>
        </w:rPr>
        <w:t>工作经费。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21</w:t>
      </w:r>
      <w:r>
        <w:rPr>
          <w:rFonts w:asciiTheme="minorEastAsia" w:eastAsiaTheme="minorEastAsia" w:hAnsiTheme="minorEastAsia" w:hint="eastAsia"/>
          <w:sz w:val="32"/>
          <w:szCs w:val="32"/>
        </w:rPr>
        <w:t>、城乡社区支出（类）城乡社区事务管理（款）行政运行（项）。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463.5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61</w:t>
      </w:r>
      <w:r>
        <w:rPr>
          <w:rFonts w:asciiTheme="minorEastAsia" w:eastAsiaTheme="minorEastAsia" w:hAnsiTheme="minorEastAsia" w:hint="eastAsia"/>
          <w:sz w:val="32"/>
          <w:szCs w:val="32"/>
        </w:rPr>
        <w:t>4.92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132.67%</w:t>
      </w:r>
      <w:r>
        <w:rPr>
          <w:rFonts w:asciiTheme="minorEastAsia" w:eastAsiaTheme="minorEastAsia" w:hAnsiTheme="minorEastAsia" w:hint="eastAsia"/>
          <w:sz w:val="32"/>
          <w:szCs w:val="32"/>
        </w:rPr>
        <w:t>，决算数大于年初预算数的主要原因是：支出增加。</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22</w:t>
      </w:r>
      <w:r>
        <w:rPr>
          <w:rFonts w:asciiTheme="minorEastAsia" w:eastAsiaTheme="minorEastAsia" w:hAnsiTheme="minorEastAsia" w:hint="eastAsia"/>
          <w:sz w:val="32"/>
          <w:szCs w:val="32"/>
        </w:rPr>
        <w:t>、城乡社区支出（类）城乡社区事务管理（款）一般行政管理事务（项）。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406.73</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w:t>
      </w:r>
      <w:r>
        <w:rPr>
          <w:rFonts w:asciiTheme="minorEastAsia" w:eastAsiaTheme="minorEastAsia" w:hAnsiTheme="minorEastAsia" w:hint="eastAsia"/>
          <w:color w:val="auto"/>
          <w:sz w:val="32"/>
          <w:szCs w:val="32"/>
        </w:rPr>
        <w:t>工作经费。</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23</w:t>
      </w:r>
      <w:r>
        <w:rPr>
          <w:rFonts w:asciiTheme="minorEastAsia" w:eastAsiaTheme="minorEastAsia" w:hAnsiTheme="minorEastAsia" w:hint="eastAsia"/>
          <w:sz w:val="32"/>
          <w:szCs w:val="32"/>
        </w:rPr>
        <w:t>、城乡社区支出（类）城乡社区事务管理（款）城管执法（项）。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25.87</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w:t>
      </w:r>
      <w:r>
        <w:rPr>
          <w:rFonts w:asciiTheme="minorEastAsia" w:eastAsiaTheme="minorEastAsia" w:hAnsiTheme="minorEastAsia" w:hint="eastAsia"/>
          <w:sz w:val="32"/>
          <w:szCs w:val="32"/>
        </w:rPr>
        <w:t>追加城</w:t>
      </w:r>
      <w:r>
        <w:rPr>
          <w:rFonts w:asciiTheme="minorEastAsia" w:eastAsiaTheme="minorEastAsia" w:hAnsiTheme="minorEastAsia" w:hint="eastAsia"/>
          <w:color w:val="auto"/>
          <w:sz w:val="32"/>
          <w:szCs w:val="32"/>
        </w:rPr>
        <w:t>管执法工作经费。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24</w:t>
      </w:r>
      <w:r>
        <w:rPr>
          <w:rFonts w:asciiTheme="minorEastAsia" w:eastAsiaTheme="minorEastAsia" w:hAnsiTheme="minorEastAsia" w:hint="eastAsia"/>
          <w:color w:val="auto"/>
          <w:sz w:val="32"/>
          <w:szCs w:val="32"/>
        </w:rPr>
        <w:t>、</w:t>
      </w:r>
      <w:r>
        <w:rPr>
          <w:rFonts w:asciiTheme="minorEastAsia" w:eastAsiaTheme="minorEastAsia" w:hAnsiTheme="minorEastAsia" w:hint="eastAsia"/>
          <w:sz w:val="32"/>
          <w:szCs w:val="32"/>
        </w:rPr>
        <w:t>城乡社区支出（类）城乡社区事务管理（款）其他城乡社区事务支出（项）。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159.79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355.09%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lastRenderedPageBreak/>
        <w:t>决算数大于年初预算数的主要原因是：后期追加其他城乡社</w:t>
      </w:r>
      <w:r>
        <w:rPr>
          <w:rFonts w:asciiTheme="minorEastAsia" w:eastAsiaTheme="minorEastAsia" w:hAnsiTheme="minorEastAsia" w:hint="eastAsia"/>
          <w:color w:val="auto"/>
          <w:sz w:val="32"/>
          <w:szCs w:val="32"/>
        </w:rPr>
        <w:t>区事务工作经费。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25</w:t>
      </w:r>
      <w:r>
        <w:rPr>
          <w:rFonts w:asciiTheme="minorEastAsia" w:eastAsiaTheme="minorEastAsia" w:hAnsiTheme="minorEastAsia" w:hint="eastAsia"/>
          <w:color w:val="auto"/>
          <w:sz w:val="32"/>
          <w:szCs w:val="32"/>
        </w:rPr>
        <w:t>、农林水支出（类）</w:t>
      </w:r>
      <w:r>
        <w:rPr>
          <w:rFonts w:asciiTheme="minorEastAsia" w:eastAsiaTheme="minorEastAsia" w:hAnsiTheme="minorEastAsia" w:hint="eastAsia"/>
          <w:sz w:val="32"/>
          <w:szCs w:val="32"/>
        </w:rPr>
        <w:t>农业</w:t>
      </w:r>
      <w:r>
        <w:rPr>
          <w:rFonts w:asciiTheme="minorEastAsia" w:eastAsiaTheme="minorEastAsia" w:hAnsiTheme="minorEastAsia" w:hint="eastAsia"/>
          <w:color w:val="auto"/>
          <w:sz w:val="32"/>
          <w:szCs w:val="32"/>
        </w:rPr>
        <w:t>农村（款）农业资源保护修复与利用（项）。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3.61</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万元，无法计算完成比率，决算数大于年初预算数的主要原因是：年初未纳入预算，后期追加农业资源</w:t>
      </w:r>
      <w:r>
        <w:rPr>
          <w:rFonts w:asciiTheme="minorEastAsia" w:eastAsiaTheme="minorEastAsia" w:hAnsiTheme="minorEastAsia" w:hint="eastAsia"/>
          <w:color w:val="auto"/>
          <w:sz w:val="32"/>
          <w:szCs w:val="32"/>
        </w:rPr>
        <w:t>保护修复与利用工作经费。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26</w:t>
      </w:r>
      <w:r>
        <w:rPr>
          <w:rFonts w:asciiTheme="minorEastAsia" w:eastAsiaTheme="minorEastAsia" w:hAnsiTheme="minorEastAsia" w:hint="eastAsia"/>
          <w:color w:val="auto"/>
          <w:sz w:val="32"/>
          <w:szCs w:val="32"/>
        </w:rPr>
        <w:t>、商业服务业等支出（类）</w:t>
      </w:r>
      <w:r>
        <w:rPr>
          <w:rFonts w:asciiTheme="minorEastAsia" w:eastAsiaTheme="minorEastAsia" w:hAnsiTheme="minorEastAsia" w:hint="eastAsia"/>
          <w:sz w:val="32"/>
          <w:szCs w:val="32"/>
        </w:rPr>
        <w:t>其他商业服务业等支出</w:t>
      </w:r>
      <w:r>
        <w:rPr>
          <w:rFonts w:asciiTheme="minorEastAsia" w:eastAsiaTheme="minorEastAsia" w:hAnsiTheme="minorEastAsia" w:hint="eastAsia"/>
          <w:color w:val="auto"/>
          <w:sz w:val="32"/>
          <w:szCs w:val="32"/>
        </w:rPr>
        <w:t>（款）其他商业服务业等支出（项）。</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0.06</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万元，无法计算完成比率，决算数大于年初预算数的主要原因是：年初未纳入预算，后期追加农业资源</w:t>
      </w:r>
      <w:r>
        <w:rPr>
          <w:rFonts w:asciiTheme="minorEastAsia" w:eastAsiaTheme="minorEastAsia" w:hAnsiTheme="minorEastAsia" w:hint="eastAsia"/>
          <w:color w:val="auto"/>
          <w:sz w:val="32"/>
          <w:szCs w:val="32"/>
        </w:rPr>
        <w:t>保护修复与利用工作经费</w:t>
      </w:r>
      <w:r>
        <w:rPr>
          <w:rFonts w:asciiTheme="minorEastAsia" w:eastAsiaTheme="minorEastAsia" w:hAnsiTheme="minorEastAsia" w:hint="eastAsia"/>
          <w:color w:val="auto"/>
          <w:sz w:val="32"/>
          <w:szCs w:val="32"/>
        </w:rPr>
        <w:t>。</w:t>
      </w:r>
    </w:p>
    <w:p w:rsidR="00A314CC" w:rsidRDefault="00507175">
      <w:pPr>
        <w:pStyle w:val="Default"/>
        <w:rPr>
          <w:rFonts w:hAnsi="黑体"/>
          <w:b/>
          <w:sz w:val="32"/>
          <w:szCs w:val="32"/>
        </w:rPr>
      </w:pPr>
      <w:r>
        <w:rPr>
          <w:rFonts w:hAnsi="黑体" w:hint="eastAsia"/>
          <w:b/>
          <w:sz w:val="32"/>
          <w:szCs w:val="32"/>
        </w:rPr>
        <w:t>六、一般公共预算财政拨款基本支出决算情况说明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1802.83</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1439.99</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79.87%,</w:t>
      </w:r>
      <w:r>
        <w:rPr>
          <w:rFonts w:asciiTheme="minorEastAsia" w:eastAsiaTheme="minorEastAsia" w:hAnsiTheme="minorEastAsia" w:hint="eastAsia"/>
          <w:sz w:val="32"/>
          <w:szCs w:val="32"/>
        </w:rPr>
        <w:t>主要包括基本工资、津贴补贴、奖金、伙食补助费、绩效工资、机关事业单位基本养老保险缴费、职工基本医疗保险缴费、</w:t>
      </w:r>
      <w:r>
        <w:rPr>
          <w:rFonts w:asciiTheme="minorEastAsia" w:eastAsiaTheme="minorEastAsia" w:hAnsiTheme="minorEastAsia" w:hint="eastAsia"/>
          <w:sz w:val="32"/>
          <w:szCs w:val="32"/>
        </w:rPr>
        <w:t>其他社会保障缴费、住房公积金、医疗费、其他工资福利支出、抚恤金、生活补助、救济费助学金及奖励金；公用经费</w:t>
      </w:r>
      <w:r>
        <w:rPr>
          <w:rFonts w:asciiTheme="minorEastAsia" w:eastAsiaTheme="minorEastAsia" w:hAnsiTheme="minorEastAsia" w:hint="eastAsia"/>
          <w:sz w:val="32"/>
          <w:szCs w:val="32"/>
        </w:rPr>
        <w:t>362.84</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20.13%</w:t>
      </w:r>
      <w:r>
        <w:rPr>
          <w:rFonts w:asciiTheme="minorEastAsia" w:eastAsiaTheme="minorEastAsia" w:hAnsiTheme="minorEastAsia" w:hint="eastAsia"/>
          <w:sz w:val="32"/>
          <w:szCs w:val="32"/>
        </w:rPr>
        <w:t>，</w:t>
      </w:r>
      <w:proofErr w:type="gramStart"/>
      <w:r>
        <w:rPr>
          <w:rFonts w:asciiTheme="minorEastAsia" w:eastAsiaTheme="minorEastAsia" w:hAnsiTheme="minorEastAsia" w:hint="eastAsia"/>
          <w:sz w:val="32"/>
          <w:szCs w:val="32"/>
        </w:rPr>
        <w:t>主要包括主要包括</w:t>
      </w:r>
      <w:proofErr w:type="gramEnd"/>
      <w:r>
        <w:rPr>
          <w:rFonts w:asciiTheme="minorEastAsia" w:eastAsiaTheme="minorEastAsia" w:hAnsiTheme="minorEastAsia" w:hint="eastAsia"/>
          <w:sz w:val="32"/>
          <w:szCs w:val="32"/>
        </w:rPr>
        <w:t>办公费、印刷费、咨询费、水费、电费、邮电费、物业管理费、差旅费、维修（护）费、租赁费、专用材料费、专用燃料费、委托业务费、工会经费、福利费、其他交通费用及其他商品和服务支出。</w:t>
      </w:r>
    </w:p>
    <w:p w:rsidR="00A314CC" w:rsidRDefault="00507175">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rsidR="00A314CC" w:rsidRDefault="0050717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sidR="001B42AF">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1.18</w:t>
      </w:r>
      <w:r>
        <w:rPr>
          <w:rFonts w:asciiTheme="minorEastAsia" w:eastAsiaTheme="minorEastAsia" w:hAnsiTheme="minorEastAsia" w:hint="eastAsia"/>
          <w:sz w:val="32"/>
          <w:szCs w:val="32"/>
        </w:rPr>
        <w:t>万元，完成预算</w:t>
      </w:r>
      <w:r>
        <w:rPr>
          <w:rFonts w:asciiTheme="minorEastAsia" w:eastAsiaTheme="minorEastAsia" w:hAnsiTheme="minorEastAsia" w:hint="eastAsia"/>
          <w:sz w:val="32"/>
          <w:szCs w:val="32"/>
        </w:rPr>
        <w:t>的</w:t>
      </w:r>
      <w:r w:rsidR="001B42AF">
        <w:rPr>
          <w:rFonts w:asciiTheme="minorEastAsia" w:eastAsiaTheme="minorEastAsia" w:hAnsiTheme="minorEastAsia" w:hint="eastAsia"/>
          <w:sz w:val="32"/>
          <w:szCs w:val="32"/>
        </w:rPr>
        <w:t>39.33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lastRenderedPageBreak/>
        <w:t>万元，无法计算完成比率，决算数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预算数</w:t>
      </w:r>
      <w:r>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的主要原因是没有发生因公出国（境），与上年相比增加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主要原因是两年都没有发生因公出国（境）。</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sidR="001B42AF">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万元，无法计算完成比率，决算数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预算数</w:t>
      </w:r>
      <w:r>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的主要原因是没有公务接待，与上年相比增加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主要原因是两年都没有公务接待。</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公务用车购置费支出预算为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万元，无法计算完成比率，与上年相比一致。</w:t>
      </w:r>
    </w:p>
    <w:p w:rsidR="00A314CC" w:rsidRDefault="0050717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color w:val="auto"/>
          <w:sz w:val="32"/>
          <w:szCs w:val="32"/>
        </w:rPr>
        <w:t>公务用车</w:t>
      </w:r>
      <w:r>
        <w:rPr>
          <w:rFonts w:asciiTheme="minorEastAsia" w:eastAsiaTheme="minorEastAsia" w:hAnsiTheme="minorEastAsia" w:hint="eastAsia"/>
          <w:sz w:val="32"/>
          <w:szCs w:val="32"/>
        </w:rPr>
        <w:t>运行维护费支出预算为</w:t>
      </w:r>
      <w:r w:rsidR="001B42AF">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1.18</w:t>
      </w:r>
      <w:r>
        <w:rPr>
          <w:rFonts w:asciiTheme="minorEastAsia" w:eastAsiaTheme="minorEastAsia" w:hAnsiTheme="minorEastAsia" w:hint="eastAsia"/>
          <w:sz w:val="32"/>
          <w:szCs w:val="32"/>
        </w:rPr>
        <w:t>万元，完成预算的</w:t>
      </w:r>
      <w:r w:rsidR="001B42AF">
        <w:rPr>
          <w:rFonts w:asciiTheme="minorEastAsia" w:eastAsiaTheme="minorEastAsia" w:hAnsiTheme="minorEastAsia" w:hint="eastAsia"/>
          <w:sz w:val="32"/>
          <w:szCs w:val="32"/>
        </w:rPr>
        <w:t>39.33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，决算数小于预算数的主要原因是厉行节约，严格管理公务车的使用，与上年相比增加</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9.28%,</w:t>
      </w:r>
      <w:r>
        <w:rPr>
          <w:rFonts w:asciiTheme="minorEastAsia" w:eastAsiaTheme="minorEastAsia" w:hAnsiTheme="minorEastAsia" w:hint="eastAsia"/>
          <w:sz w:val="32"/>
          <w:szCs w:val="32"/>
        </w:rPr>
        <w:t>增加的主要是公车维修费增加。</w:t>
      </w:r>
    </w:p>
    <w:p w:rsidR="00A314CC" w:rsidRDefault="0050717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w:t>
      </w:r>
      <w:r>
        <w:rPr>
          <w:rFonts w:asciiTheme="minorEastAsia" w:eastAsiaTheme="minorEastAsia" w:hAnsiTheme="minorEastAsia" w:hint="eastAsia"/>
          <w:sz w:val="32"/>
          <w:szCs w:val="32"/>
        </w:rPr>
        <w:t>出决算</w:t>
      </w:r>
      <w:r>
        <w:rPr>
          <w:rFonts w:asciiTheme="minorEastAsia" w:eastAsiaTheme="minorEastAsia" w:hAnsiTheme="minorEastAsia" w:hint="eastAsia"/>
          <w:sz w:val="32"/>
          <w:szCs w:val="32"/>
        </w:rPr>
        <w:t>1.18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开支内容包括：没有开展活动，支出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A314CC" w:rsidRDefault="0050717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人次，没有发生接待支出。</w:t>
      </w:r>
    </w:p>
    <w:p w:rsidR="00A314CC" w:rsidRDefault="00507175">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1.18</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万元，城中街道办事处</w:t>
      </w:r>
      <w:bookmarkStart w:id="0" w:name="_GoBack"/>
      <w:bookmarkEnd w:id="0"/>
      <w:r>
        <w:rPr>
          <w:rFonts w:asciiTheme="minorEastAsia" w:hAnsiTheme="minorEastAsia" w:hint="eastAsia"/>
          <w:sz w:val="32"/>
          <w:szCs w:val="32"/>
        </w:rPr>
        <w:t>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1.18</w:t>
      </w:r>
      <w:r>
        <w:rPr>
          <w:rFonts w:asciiTheme="minorEastAsia" w:hAnsiTheme="minorEastAsia" w:hint="eastAsia"/>
          <w:sz w:val="32"/>
          <w:szCs w:val="32"/>
        </w:rPr>
        <w:t>万元，主要是公务车的维修费及燃油费，截止</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w:t>
      </w:r>
      <w:r>
        <w:rPr>
          <w:rFonts w:asciiTheme="minorEastAsia" w:hAnsiTheme="minorEastAsia" w:hint="eastAsia"/>
          <w:sz w:val="32"/>
          <w:szCs w:val="32"/>
        </w:rPr>
        <w:t>量为</w:t>
      </w:r>
      <w:r>
        <w:rPr>
          <w:rFonts w:asciiTheme="minorEastAsia" w:hAnsiTheme="minorEastAsia" w:hint="eastAsia"/>
          <w:sz w:val="32"/>
          <w:szCs w:val="32"/>
        </w:rPr>
        <w:t>1</w:t>
      </w:r>
      <w:r>
        <w:rPr>
          <w:rFonts w:asciiTheme="minorEastAsia" w:hAnsiTheme="minorEastAsia" w:hint="eastAsia"/>
          <w:sz w:val="32"/>
          <w:szCs w:val="32"/>
        </w:rPr>
        <w:t>辆。</w:t>
      </w:r>
    </w:p>
    <w:p w:rsidR="00A314CC" w:rsidRDefault="00507175">
      <w:pPr>
        <w:pStyle w:val="Default"/>
        <w:rPr>
          <w:rFonts w:hAnsi="黑体"/>
          <w:b/>
          <w:sz w:val="32"/>
          <w:szCs w:val="32"/>
        </w:rPr>
      </w:pPr>
      <w:r>
        <w:rPr>
          <w:rFonts w:hAnsi="黑体" w:hint="eastAsia"/>
          <w:b/>
          <w:sz w:val="32"/>
          <w:szCs w:val="32"/>
        </w:rPr>
        <w:lastRenderedPageBreak/>
        <w:t>八、政府性基金预算收入支出决算情况</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A314CC" w:rsidRDefault="00507175">
      <w:pPr>
        <w:pStyle w:val="Default"/>
        <w:rPr>
          <w:rFonts w:hAnsi="黑体"/>
          <w:b/>
          <w:sz w:val="32"/>
          <w:szCs w:val="32"/>
        </w:rPr>
      </w:pPr>
      <w:r>
        <w:rPr>
          <w:rFonts w:hAnsi="黑体" w:hint="eastAsia"/>
          <w:b/>
          <w:sz w:val="32"/>
          <w:szCs w:val="32"/>
        </w:rPr>
        <w:t>九、国有资本经营预算财政拨款支出情况</w:t>
      </w:r>
    </w:p>
    <w:p w:rsidR="00A314CC" w:rsidRDefault="0050717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2022</w:t>
      </w:r>
      <w:r>
        <w:rPr>
          <w:rFonts w:asciiTheme="minorEastAsia" w:eastAsiaTheme="minorEastAsia" w:hAnsiTheme="minorEastAsia" w:hint="eastAsia"/>
          <w:sz w:val="32"/>
          <w:szCs w:val="32"/>
        </w:rPr>
        <w:t>年度国有资本经营预算财政拨款收入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A314CC" w:rsidRDefault="00507175">
      <w:pPr>
        <w:pStyle w:val="Default"/>
        <w:rPr>
          <w:rFonts w:hAnsi="黑体"/>
          <w:b/>
          <w:sz w:val="32"/>
          <w:szCs w:val="32"/>
        </w:rPr>
      </w:pPr>
      <w:r>
        <w:rPr>
          <w:rFonts w:hAnsi="黑体" w:hint="eastAsia"/>
          <w:b/>
          <w:sz w:val="32"/>
          <w:szCs w:val="32"/>
        </w:rPr>
        <w:t>十、关于机关运行经费支出说明</w:t>
      </w:r>
    </w:p>
    <w:p w:rsidR="00A314CC" w:rsidRDefault="0050717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年度机关运行经费支出</w:t>
      </w:r>
      <w:r>
        <w:rPr>
          <w:rFonts w:asciiTheme="minorEastAsia" w:eastAsiaTheme="minorEastAsia" w:hAnsiTheme="minorEastAsia" w:hint="eastAsia"/>
          <w:sz w:val="32"/>
          <w:szCs w:val="32"/>
        </w:rPr>
        <w:t>362.84</w:t>
      </w:r>
      <w:r>
        <w:rPr>
          <w:rFonts w:asciiTheme="minorEastAsia" w:eastAsiaTheme="minorEastAsia" w:hAnsiTheme="minorEastAsia" w:hint="eastAsia"/>
          <w:sz w:val="32"/>
          <w:szCs w:val="32"/>
        </w:rPr>
        <w:t>万元，比年初预算数减少</w:t>
      </w:r>
      <w:r>
        <w:rPr>
          <w:rFonts w:asciiTheme="minorEastAsia" w:eastAsiaTheme="minorEastAsia" w:hAnsiTheme="minorEastAsia" w:hint="eastAsia"/>
          <w:sz w:val="32"/>
          <w:szCs w:val="32"/>
        </w:rPr>
        <w:t>287.46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35.51%</w:t>
      </w:r>
      <w:r>
        <w:rPr>
          <w:rFonts w:asciiTheme="minorEastAsia" w:eastAsiaTheme="minorEastAsia" w:hAnsiTheme="minorEastAsia" w:hint="eastAsia"/>
          <w:sz w:val="32"/>
          <w:szCs w:val="32"/>
        </w:rPr>
        <w:t>。主要原因是：</w:t>
      </w:r>
      <w:r>
        <w:rPr>
          <w:rFonts w:asciiTheme="minorEastAsia" w:eastAsiaTheme="minorEastAsia" w:hAnsiTheme="minorEastAsia" w:hint="eastAsia"/>
          <w:color w:val="auto"/>
          <w:sz w:val="32"/>
          <w:szCs w:val="32"/>
        </w:rPr>
        <w:t>办公费减少</w:t>
      </w:r>
      <w:r>
        <w:rPr>
          <w:rFonts w:asciiTheme="minorEastAsia" w:eastAsiaTheme="minorEastAsia" w:hAnsiTheme="minorEastAsia" w:hint="eastAsia"/>
          <w:color w:val="auto"/>
          <w:sz w:val="32"/>
          <w:szCs w:val="32"/>
        </w:rPr>
        <w:t>147.28</w:t>
      </w:r>
      <w:r>
        <w:rPr>
          <w:rFonts w:asciiTheme="minorEastAsia" w:eastAsiaTheme="minorEastAsia" w:hAnsiTheme="minorEastAsia" w:hint="eastAsia"/>
          <w:color w:val="auto"/>
          <w:sz w:val="32"/>
          <w:szCs w:val="32"/>
        </w:rPr>
        <w:t>万元，印刷费减少</w:t>
      </w:r>
      <w:r>
        <w:rPr>
          <w:rFonts w:asciiTheme="minorEastAsia" w:eastAsiaTheme="minorEastAsia" w:hAnsiTheme="minorEastAsia" w:hint="eastAsia"/>
          <w:color w:val="auto"/>
          <w:sz w:val="32"/>
          <w:szCs w:val="32"/>
        </w:rPr>
        <w:t>75.18</w:t>
      </w:r>
      <w:r>
        <w:rPr>
          <w:rFonts w:asciiTheme="minorEastAsia" w:eastAsiaTheme="minorEastAsia" w:hAnsiTheme="minorEastAsia" w:hint="eastAsia"/>
          <w:color w:val="auto"/>
          <w:sz w:val="32"/>
          <w:szCs w:val="32"/>
        </w:rPr>
        <w:t>，咨询费增加</w:t>
      </w:r>
      <w:r>
        <w:rPr>
          <w:rFonts w:asciiTheme="minorEastAsia" w:eastAsiaTheme="minorEastAsia" w:hAnsiTheme="minorEastAsia" w:hint="eastAsia"/>
          <w:color w:val="auto"/>
          <w:sz w:val="32"/>
          <w:szCs w:val="32"/>
        </w:rPr>
        <w:t>3.5</w:t>
      </w:r>
      <w:r>
        <w:rPr>
          <w:rFonts w:asciiTheme="minorEastAsia" w:eastAsiaTheme="minorEastAsia" w:hAnsiTheme="minorEastAsia" w:hint="eastAsia"/>
          <w:color w:val="auto"/>
          <w:sz w:val="32"/>
          <w:szCs w:val="32"/>
        </w:rPr>
        <w:t>万元，水费增加</w:t>
      </w:r>
      <w:r>
        <w:rPr>
          <w:rFonts w:asciiTheme="minorEastAsia" w:eastAsiaTheme="minorEastAsia" w:hAnsiTheme="minorEastAsia" w:hint="eastAsia"/>
          <w:color w:val="auto"/>
          <w:sz w:val="32"/>
          <w:szCs w:val="32"/>
        </w:rPr>
        <w:t>0.45</w:t>
      </w:r>
      <w:r>
        <w:rPr>
          <w:rFonts w:asciiTheme="minorEastAsia" w:eastAsiaTheme="minorEastAsia" w:hAnsiTheme="minorEastAsia" w:hint="eastAsia"/>
          <w:color w:val="auto"/>
          <w:sz w:val="32"/>
          <w:szCs w:val="32"/>
        </w:rPr>
        <w:t>万元，电费增加</w:t>
      </w:r>
      <w:r>
        <w:rPr>
          <w:rFonts w:asciiTheme="minorEastAsia" w:eastAsiaTheme="minorEastAsia" w:hAnsiTheme="minorEastAsia" w:hint="eastAsia"/>
          <w:color w:val="auto"/>
          <w:sz w:val="32"/>
          <w:szCs w:val="32"/>
        </w:rPr>
        <w:t>3.58</w:t>
      </w:r>
      <w:r>
        <w:rPr>
          <w:rFonts w:asciiTheme="minorEastAsia" w:eastAsiaTheme="minorEastAsia" w:hAnsiTheme="minorEastAsia" w:hint="eastAsia"/>
          <w:color w:val="auto"/>
          <w:sz w:val="32"/>
          <w:szCs w:val="32"/>
        </w:rPr>
        <w:t>万元，邮电费增加</w:t>
      </w:r>
      <w:r>
        <w:rPr>
          <w:rFonts w:asciiTheme="minorEastAsia" w:eastAsiaTheme="minorEastAsia" w:hAnsiTheme="minorEastAsia" w:hint="eastAsia"/>
          <w:color w:val="auto"/>
          <w:sz w:val="32"/>
          <w:szCs w:val="32"/>
        </w:rPr>
        <w:t>2.73</w:t>
      </w:r>
      <w:r>
        <w:rPr>
          <w:rFonts w:asciiTheme="minorEastAsia" w:eastAsiaTheme="minorEastAsia" w:hAnsiTheme="minorEastAsia" w:hint="eastAsia"/>
          <w:color w:val="auto"/>
          <w:sz w:val="32"/>
          <w:szCs w:val="32"/>
        </w:rPr>
        <w:t>万元，物业管理费减少</w:t>
      </w:r>
      <w:r>
        <w:rPr>
          <w:rFonts w:asciiTheme="minorEastAsia" w:eastAsiaTheme="minorEastAsia" w:hAnsiTheme="minorEastAsia" w:hint="eastAsia"/>
          <w:color w:val="auto"/>
          <w:sz w:val="32"/>
          <w:szCs w:val="32"/>
        </w:rPr>
        <w:t>4</w:t>
      </w:r>
      <w:r>
        <w:rPr>
          <w:rFonts w:asciiTheme="minorEastAsia" w:eastAsiaTheme="minorEastAsia" w:hAnsiTheme="minorEastAsia" w:hint="eastAsia"/>
          <w:color w:val="auto"/>
          <w:sz w:val="32"/>
          <w:szCs w:val="32"/>
        </w:rPr>
        <w:t>万元，差旅费减少</w:t>
      </w:r>
      <w:r>
        <w:rPr>
          <w:rFonts w:asciiTheme="minorEastAsia" w:eastAsiaTheme="minorEastAsia" w:hAnsiTheme="minorEastAsia" w:hint="eastAsia"/>
          <w:color w:val="auto"/>
          <w:sz w:val="32"/>
          <w:szCs w:val="32"/>
        </w:rPr>
        <w:t>0.59</w:t>
      </w:r>
      <w:r>
        <w:rPr>
          <w:rFonts w:asciiTheme="minorEastAsia" w:eastAsiaTheme="minorEastAsia" w:hAnsiTheme="minorEastAsia" w:hint="eastAsia"/>
          <w:color w:val="auto"/>
          <w:sz w:val="32"/>
          <w:szCs w:val="32"/>
        </w:rPr>
        <w:t>万元，日常维修（维护）费增加</w:t>
      </w:r>
      <w:r>
        <w:rPr>
          <w:rFonts w:asciiTheme="minorEastAsia" w:eastAsiaTheme="minorEastAsia" w:hAnsiTheme="minorEastAsia" w:hint="eastAsia"/>
          <w:color w:val="auto"/>
          <w:sz w:val="32"/>
          <w:szCs w:val="32"/>
        </w:rPr>
        <w:t>20.4</w:t>
      </w:r>
      <w:r>
        <w:rPr>
          <w:rFonts w:asciiTheme="minorEastAsia" w:eastAsiaTheme="minorEastAsia" w:hAnsiTheme="minorEastAsia" w:hint="eastAsia"/>
          <w:color w:val="auto"/>
          <w:sz w:val="32"/>
          <w:szCs w:val="32"/>
        </w:rPr>
        <w:t>万元，租赁费减少</w:t>
      </w:r>
      <w:r>
        <w:rPr>
          <w:rFonts w:asciiTheme="minorEastAsia" w:eastAsiaTheme="minorEastAsia" w:hAnsiTheme="minorEastAsia" w:hint="eastAsia"/>
          <w:color w:val="auto"/>
          <w:sz w:val="32"/>
          <w:szCs w:val="32"/>
        </w:rPr>
        <w:t>15</w:t>
      </w:r>
      <w:r>
        <w:rPr>
          <w:rFonts w:asciiTheme="minorEastAsia" w:eastAsiaTheme="minorEastAsia" w:hAnsiTheme="minorEastAsia" w:hint="eastAsia"/>
          <w:color w:val="auto"/>
          <w:sz w:val="32"/>
          <w:szCs w:val="32"/>
        </w:rPr>
        <w:t>万元，会议费减少</w:t>
      </w:r>
      <w:r>
        <w:rPr>
          <w:rFonts w:asciiTheme="minorEastAsia" w:eastAsiaTheme="minorEastAsia" w:hAnsiTheme="minorEastAsia" w:hint="eastAsia"/>
          <w:color w:val="auto"/>
          <w:sz w:val="32"/>
          <w:szCs w:val="32"/>
        </w:rPr>
        <w:t>0.68</w:t>
      </w:r>
      <w:r>
        <w:rPr>
          <w:rFonts w:asciiTheme="minorEastAsia" w:eastAsiaTheme="minorEastAsia" w:hAnsiTheme="minorEastAsia" w:hint="eastAsia"/>
          <w:color w:val="auto"/>
          <w:sz w:val="32"/>
          <w:szCs w:val="32"/>
        </w:rPr>
        <w:t>万元，培训费减少</w:t>
      </w:r>
      <w:r>
        <w:rPr>
          <w:rFonts w:asciiTheme="minorEastAsia" w:eastAsiaTheme="minorEastAsia" w:hAnsiTheme="minorEastAsia" w:hint="eastAsia"/>
          <w:color w:val="auto"/>
          <w:sz w:val="32"/>
          <w:szCs w:val="32"/>
        </w:rPr>
        <w:t>30.49</w:t>
      </w:r>
      <w:r>
        <w:rPr>
          <w:rFonts w:asciiTheme="minorEastAsia" w:eastAsiaTheme="minorEastAsia" w:hAnsiTheme="minorEastAsia" w:hint="eastAsia"/>
          <w:color w:val="auto"/>
          <w:sz w:val="32"/>
          <w:szCs w:val="32"/>
        </w:rPr>
        <w:t>万元，公务接待费减少</w:t>
      </w:r>
      <w:r>
        <w:rPr>
          <w:rFonts w:asciiTheme="minorEastAsia" w:eastAsiaTheme="minorEastAsia" w:hAnsiTheme="minorEastAsia" w:hint="eastAsia"/>
          <w:color w:val="auto"/>
          <w:sz w:val="32"/>
          <w:szCs w:val="32"/>
        </w:rPr>
        <w:t>4.8</w:t>
      </w:r>
      <w:r>
        <w:rPr>
          <w:rFonts w:asciiTheme="minorEastAsia" w:eastAsiaTheme="minorEastAsia" w:hAnsiTheme="minorEastAsia" w:hint="eastAsia"/>
          <w:color w:val="auto"/>
          <w:sz w:val="32"/>
          <w:szCs w:val="32"/>
        </w:rPr>
        <w:t>万，专用材料费增加</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万元，专用燃料费增加</w:t>
      </w:r>
      <w:r>
        <w:rPr>
          <w:rFonts w:asciiTheme="minorEastAsia" w:eastAsiaTheme="minorEastAsia" w:hAnsiTheme="minorEastAsia" w:hint="eastAsia"/>
          <w:color w:val="auto"/>
          <w:sz w:val="32"/>
          <w:szCs w:val="32"/>
        </w:rPr>
        <w:t>125.87</w:t>
      </w:r>
      <w:r>
        <w:rPr>
          <w:rFonts w:asciiTheme="minorEastAsia" w:eastAsiaTheme="minorEastAsia" w:hAnsiTheme="minorEastAsia" w:hint="eastAsia"/>
          <w:color w:val="auto"/>
          <w:sz w:val="32"/>
          <w:szCs w:val="32"/>
        </w:rPr>
        <w:t>万元，劳务费减少</w:t>
      </w:r>
      <w:r>
        <w:rPr>
          <w:rFonts w:asciiTheme="minorEastAsia" w:eastAsiaTheme="minorEastAsia" w:hAnsiTheme="minorEastAsia" w:hint="eastAsia"/>
          <w:color w:val="auto"/>
          <w:sz w:val="32"/>
          <w:szCs w:val="32"/>
        </w:rPr>
        <w:t>52.85</w:t>
      </w:r>
      <w:r>
        <w:rPr>
          <w:rFonts w:asciiTheme="minorEastAsia" w:eastAsiaTheme="minorEastAsia" w:hAnsiTheme="minorEastAsia" w:hint="eastAsia"/>
          <w:color w:val="auto"/>
          <w:sz w:val="32"/>
          <w:szCs w:val="32"/>
        </w:rPr>
        <w:t>万元，委托业务费减少</w:t>
      </w:r>
      <w:r>
        <w:rPr>
          <w:rFonts w:asciiTheme="minorEastAsia" w:eastAsiaTheme="minorEastAsia" w:hAnsiTheme="minorEastAsia" w:hint="eastAsia"/>
          <w:color w:val="auto"/>
          <w:sz w:val="32"/>
          <w:szCs w:val="32"/>
        </w:rPr>
        <w:t>193.29</w:t>
      </w:r>
      <w:r>
        <w:rPr>
          <w:rFonts w:asciiTheme="minorEastAsia" w:eastAsiaTheme="minorEastAsia" w:hAnsiTheme="minorEastAsia" w:hint="eastAsia"/>
          <w:color w:val="auto"/>
          <w:sz w:val="32"/>
          <w:szCs w:val="32"/>
        </w:rPr>
        <w:t>元，工会经费增加</w:t>
      </w:r>
      <w:r>
        <w:rPr>
          <w:rFonts w:asciiTheme="minorEastAsia" w:eastAsiaTheme="minorEastAsia" w:hAnsiTheme="minorEastAsia" w:hint="eastAsia"/>
          <w:color w:val="auto"/>
          <w:sz w:val="32"/>
          <w:szCs w:val="32"/>
        </w:rPr>
        <w:t>6</w:t>
      </w:r>
      <w:r>
        <w:rPr>
          <w:rFonts w:asciiTheme="minorEastAsia" w:eastAsiaTheme="minorEastAsia" w:hAnsiTheme="minorEastAsia" w:hint="eastAsia"/>
          <w:color w:val="auto"/>
          <w:sz w:val="32"/>
          <w:szCs w:val="32"/>
        </w:rPr>
        <w:t>.92</w:t>
      </w:r>
      <w:r>
        <w:rPr>
          <w:rFonts w:asciiTheme="minorEastAsia" w:eastAsiaTheme="minorEastAsia" w:hAnsiTheme="minorEastAsia" w:hint="eastAsia"/>
          <w:color w:val="auto"/>
          <w:sz w:val="32"/>
          <w:szCs w:val="32"/>
        </w:rPr>
        <w:t>万元，福利费增加</w:t>
      </w:r>
      <w:r>
        <w:rPr>
          <w:rFonts w:asciiTheme="minorEastAsia" w:eastAsiaTheme="minorEastAsia" w:hAnsiTheme="minorEastAsia" w:hint="eastAsia"/>
          <w:color w:val="auto"/>
          <w:sz w:val="32"/>
          <w:szCs w:val="32"/>
        </w:rPr>
        <w:t>5.66</w:t>
      </w:r>
      <w:r>
        <w:rPr>
          <w:rFonts w:asciiTheme="minorEastAsia" w:eastAsiaTheme="minorEastAsia" w:hAnsiTheme="minorEastAsia" w:hint="eastAsia"/>
          <w:color w:val="auto"/>
          <w:sz w:val="32"/>
          <w:szCs w:val="32"/>
        </w:rPr>
        <w:t>万元，公务用车运行维护费减少</w:t>
      </w:r>
      <w:r>
        <w:rPr>
          <w:rFonts w:asciiTheme="minorEastAsia" w:eastAsiaTheme="minorEastAsia" w:hAnsiTheme="minorEastAsia" w:hint="eastAsia"/>
          <w:color w:val="auto"/>
          <w:sz w:val="32"/>
          <w:szCs w:val="32"/>
        </w:rPr>
        <w:t>2.82</w:t>
      </w:r>
      <w:r>
        <w:rPr>
          <w:rFonts w:asciiTheme="minorEastAsia" w:eastAsiaTheme="minorEastAsia" w:hAnsiTheme="minorEastAsia" w:hint="eastAsia"/>
          <w:color w:val="auto"/>
          <w:sz w:val="32"/>
          <w:szCs w:val="32"/>
        </w:rPr>
        <w:t>万元，其他交通费增加</w:t>
      </w:r>
      <w:r>
        <w:rPr>
          <w:rFonts w:asciiTheme="minorEastAsia" w:eastAsiaTheme="minorEastAsia" w:hAnsiTheme="minorEastAsia" w:hint="eastAsia"/>
          <w:color w:val="auto"/>
          <w:sz w:val="32"/>
          <w:szCs w:val="32"/>
        </w:rPr>
        <w:t>7.38</w:t>
      </w:r>
      <w:r>
        <w:rPr>
          <w:rFonts w:asciiTheme="minorEastAsia" w:eastAsiaTheme="minorEastAsia" w:hAnsiTheme="minorEastAsia" w:hint="eastAsia"/>
          <w:color w:val="auto"/>
          <w:sz w:val="32"/>
          <w:szCs w:val="32"/>
        </w:rPr>
        <w:t>万元，其他商品和服务支出减少</w:t>
      </w:r>
      <w:r>
        <w:rPr>
          <w:rFonts w:asciiTheme="minorEastAsia" w:eastAsiaTheme="minorEastAsia" w:hAnsiTheme="minorEastAsia" w:hint="eastAsia"/>
          <w:color w:val="auto"/>
          <w:sz w:val="32"/>
          <w:szCs w:val="32"/>
        </w:rPr>
        <w:t>35.98</w:t>
      </w:r>
      <w:r>
        <w:rPr>
          <w:rFonts w:asciiTheme="minorEastAsia" w:eastAsiaTheme="minorEastAsia" w:hAnsiTheme="minorEastAsia" w:hint="eastAsia"/>
          <w:color w:val="auto"/>
          <w:sz w:val="32"/>
          <w:szCs w:val="32"/>
        </w:rPr>
        <w:t>万元。</w:t>
      </w:r>
    </w:p>
    <w:p w:rsidR="00A314CC" w:rsidRDefault="00507175">
      <w:pPr>
        <w:pStyle w:val="Default"/>
        <w:rPr>
          <w:rFonts w:hAnsi="黑体"/>
          <w:b/>
          <w:sz w:val="32"/>
          <w:szCs w:val="32"/>
        </w:rPr>
      </w:pPr>
      <w:r>
        <w:rPr>
          <w:rFonts w:hAnsi="黑体" w:hint="eastAsia"/>
          <w:b/>
          <w:sz w:val="32"/>
          <w:szCs w:val="32"/>
        </w:rPr>
        <w:t>十一、一般性支出情况</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万元；开支培训费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万元；举办节庆、晚会、论坛、赛事活动，开支</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A314CC" w:rsidRDefault="00507175">
      <w:pPr>
        <w:pStyle w:val="Default"/>
        <w:rPr>
          <w:rFonts w:hAnsi="黑体"/>
          <w:b/>
          <w:sz w:val="32"/>
          <w:szCs w:val="32"/>
        </w:rPr>
      </w:pPr>
      <w:r>
        <w:rPr>
          <w:rFonts w:hAnsi="黑体" w:hint="eastAsia"/>
          <w:b/>
          <w:sz w:val="32"/>
          <w:szCs w:val="32"/>
        </w:rPr>
        <w:t>十二、关于政府采购支出说明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万元。授予中小企业合同金额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A314CC" w:rsidRDefault="00507175">
      <w:pPr>
        <w:pStyle w:val="Default"/>
        <w:rPr>
          <w:rFonts w:hAnsi="黑体"/>
          <w:b/>
          <w:sz w:val="32"/>
          <w:szCs w:val="32"/>
        </w:rPr>
      </w:pPr>
      <w:r>
        <w:rPr>
          <w:rFonts w:hAnsi="黑体" w:hint="eastAsia"/>
          <w:b/>
          <w:sz w:val="32"/>
          <w:szCs w:val="32"/>
        </w:rPr>
        <w:lastRenderedPageBreak/>
        <w:t>十三、关于国有资产占用情况说明</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日，本单位共有车辆</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辆、其他用车</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辆；单位价值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r>
        <w:rPr>
          <w:rFonts w:asciiTheme="minorEastAsia" w:eastAsiaTheme="minorEastAsia" w:hAnsiTheme="minorEastAsia" w:hint="eastAsia"/>
          <w:sz w:val="32"/>
          <w:szCs w:val="32"/>
        </w:rPr>
        <w:t>）。</w:t>
      </w:r>
    </w:p>
    <w:p w:rsidR="00A314CC" w:rsidRDefault="00507175">
      <w:pPr>
        <w:pStyle w:val="Default"/>
        <w:rPr>
          <w:rFonts w:hAnsi="黑体"/>
          <w:b/>
          <w:sz w:val="32"/>
          <w:szCs w:val="32"/>
        </w:rPr>
      </w:pPr>
      <w:r>
        <w:rPr>
          <w:rFonts w:hAnsi="黑体" w:hint="eastAsia"/>
          <w:b/>
          <w:sz w:val="32"/>
          <w:szCs w:val="32"/>
        </w:rPr>
        <w:t>十四、关于</w:t>
      </w:r>
      <w:r>
        <w:rPr>
          <w:rFonts w:hAnsi="黑体" w:hint="eastAsia"/>
          <w:b/>
          <w:sz w:val="32"/>
          <w:szCs w:val="32"/>
        </w:rPr>
        <w:t>2021</w:t>
      </w:r>
      <w:r>
        <w:rPr>
          <w:rFonts w:hAnsi="黑体" w:hint="eastAsia"/>
          <w:b/>
          <w:sz w:val="32"/>
          <w:szCs w:val="32"/>
        </w:rPr>
        <w:t>年度预算绩效情况的说明</w:t>
      </w:r>
    </w:p>
    <w:p w:rsidR="00A314CC" w:rsidRDefault="00507175" w:rsidP="001B42AF">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）绩效管理评价工作开展情况</w:t>
      </w:r>
      <w:r>
        <w:rPr>
          <w:rFonts w:asciiTheme="minorEastAsia" w:hAnsiTheme="minorEastAsia" w:cs="黑体" w:hint="eastAsia"/>
          <w:color w:val="000000"/>
          <w:kern w:val="0"/>
          <w:sz w:val="32"/>
          <w:szCs w:val="32"/>
        </w:rPr>
        <w:t>。</w:t>
      </w:r>
    </w:p>
    <w:p w:rsidR="00A314CC" w:rsidRDefault="0050717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个，二级项目</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个，共涉及资金</w:t>
      </w:r>
      <w:r>
        <w:rPr>
          <w:rFonts w:asciiTheme="minorEastAsia" w:hAnsiTheme="minorEastAsia" w:cs="黑体" w:hint="eastAsia"/>
          <w:color w:val="000000"/>
          <w:kern w:val="0"/>
          <w:sz w:val="32"/>
          <w:szCs w:val="32"/>
        </w:rPr>
        <w:t>45</w:t>
      </w:r>
      <w:r>
        <w:rPr>
          <w:rFonts w:asciiTheme="minorEastAsia" w:hAnsiTheme="minorEastAsia" w:cs="黑体" w:hint="eastAsia"/>
          <w:color w:val="000000"/>
          <w:kern w:val="0"/>
          <w:sz w:val="32"/>
          <w:szCs w:val="32"/>
        </w:rPr>
        <w:t>万元，占一般公共预算项目支出总额的</w:t>
      </w:r>
      <w:r>
        <w:rPr>
          <w:rFonts w:asciiTheme="minorEastAsia" w:hAnsiTheme="minorEastAsia" w:cs="黑体" w:hint="eastAsia"/>
          <w:color w:val="000000"/>
          <w:kern w:val="0"/>
          <w:sz w:val="32"/>
          <w:szCs w:val="32"/>
        </w:rPr>
        <w:t>11.06</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年度政府性基金预算项目支出开展绩效自评，共涉及资金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年度国有资本经营预算项目支出开展绩效自评，共涉及资金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rsidR="00A314CC" w:rsidRDefault="0050717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组织对“服务群众专项资金”项目开展了部门评价，涉及一般公共预算支出</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万元，政府性基金预算支出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万元，国有资本经营预算支出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both"/>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507175">
      <w:pPr>
        <w:pStyle w:val="Default"/>
        <w:jc w:val="center"/>
        <w:rPr>
          <w:sz w:val="72"/>
          <w:szCs w:val="72"/>
        </w:rPr>
      </w:pPr>
      <w:r>
        <w:rPr>
          <w:rFonts w:hint="eastAsia"/>
          <w:sz w:val="72"/>
          <w:szCs w:val="72"/>
        </w:rPr>
        <w:t>第四部分</w:t>
      </w:r>
    </w:p>
    <w:p w:rsidR="00A314CC" w:rsidRDefault="00A314CC">
      <w:pPr>
        <w:jc w:val="center"/>
        <w:rPr>
          <w:rFonts w:ascii="黑体" w:eastAsia="黑体" w:cs="黑体"/>
          <w:color w:val="000000"/>
          <w:kern w:val="0"/>
          <w:sz w:val="70"/>
          <w:szCs w:val="70"/>
        </w:rPr>
      </w:pPr>
    </w:p>
    <w:p w:rsidR="00A314CC" w:rsidRDefault="00507175">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A314CC" w:rsidRDefault="0050717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A314CC" w:rsidRDefault="00A314CC">
      <w:pPr>
        <w:ind w:firstLineChars="200" w:firstLine="640"/>
        <w:jc w:val="left"/>
        <w:rPr>
          <w:rFonts w:asciiTheme="minorEastAsia" w:hAnsiTheme="minorEastAsia" w:cs="黑体"/>
          <w:color w:val="000000"/>
          <w:kern w:val="0"/>
          <w:sz w:val="32"/>
          <w:szCs w:val="32"/>
        </w:rPr>
      </w:pPr>
    </w:p>
    <w:p w:rsidR="00A314CC" w:rsidRDefault="00507175">
      <w:pPr>
        <w:widowControl/>
        <w:jc w:val="left"/>
        <w:rPr>
          <w:rFonts w:ascii="宋体" w:hAnsi="宋体" w:cs="黑体"/>
          <w:color w:val="000000"/>
          <w:kern w:val="0"/>
          <w:sz w:val="32"/>
          <w:szCs w:val="32"/>
        </w:rPr>
      </w:pPr>
      <w:r>
        <w:rPr>
          <w:rFonts w:ascii="宋体" w:hAnsi="宋体" w:cs="黑体" w:hint="eastAsia"/>
          <w:color w:val="000000"/>
          <w:kern w:val="0"/>
          <w:sz w:val="32"/>
          <w:szCs w:val="32"/>
        </w:rPr>
        <w:t>一、财政拨款收入：指财政当年拨付的资金。</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二、事业收入：指事业单位开展专业业务活动及辅助活动所取得的收入。如：中国财政杂志社的刊物发行收入，中国注册会计师协会、中国资产评估协会、中国国债协会、中国会计学会收取的会费收入等。</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三、经营收入：指事业单位在专业业务活动及其辅助活动之外开展非独立核算经营活动取得的收入。如：中国财政杂志社广告收入等。</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四、其他收入：指除上述“财政拨款收入”、“事业收入”、“经营收入”等以外的收入。主要是按规定动用的售房收入、存款利息收入等。</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六</w:t>
      </w:r>
      <w:r>
        <w:rPr>
          <w:rFonts w:ascii="宋体" w:hAnsi="宋体" w:cs="黑体" w:hint="eastAsia"/>
          <w:color w:val="000000"/>
          <w:kern w:val="0"/>
          <w:sz w:val="32"/>
          <w:szCs w:val="32"/>
        </w:rPr>
        <w:t>、年初结转和结余：指以前年度尚未完成、结转到本年按有关规定继续使用的资金。</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八、年末结转和结余：指本年度或以前年度预算安排、因客观条件发生变化无法按原计划实施，需要延迟到以后年度按有关规定继续使用的资金。</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九、基本支出：指为保障机构正常运转、完成日常工作任务而发生的人员支出和公用支出。</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十、项目支出：指在基本支出之外为完成特定行政任务和事业发展目标所发生的支出。</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十一、经营</w:t>
      </w:r>
      <w:r>
        <w:rPr>
          <w:rFonts w:ascii="宋体" w:hAnsi="宋体" w:cs="黑体" w:hint="eastAsia"/>
          <w:color w:val="000000"/>
          <w:kern w:val="0"/>
          <w:sz w:val="32"/>
          <w:szCs w:val="32"/>
        </w:rPr>
        <w:t>支出：指事业单位在专业业务活动及其辅助活动之外开展非独</w:t>
      </w:r>
      <w:r>
        <w:rPr>
          <w:rFonts w:ascii="宋体" w:hAnsi="宋体" w:cs="黑体" w:hint="eastAsia"/>
          <w:color w:val="000000"/>
          <w:kern w:val="0"/>
          <w:sz w:val="32"/>
          <w:szCs w:val="32"/>
        </w:rPr>
        <w:lastRenderedPageBreak/>
        <w:t>立核算经营活动发生的支出。</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单位按规定开支的各类公务接待（含外</w:t>
      </w:r>
      <w:r>
        <w:rPr>
          <w:rFonts w:ascii="宋体" w:hAnsi="宋体" w:cs="黑体" w:hint="eastAsia"/>
          <w:color w:val="000000"/>
          <w:kern w:val="0"/>
          <w:sz w:val="32"/>
          <w:szCs w:val="32"/>
        </w:rPr>
        <w:t>宾接待）支出。</w:t>
      </w:r>
      <w:r>
        <w:rPr>
          <w:rFonts w:ascii="宋体" w:hAnsi="宋体" w:cs="黑体" w:hint="eastAsia"/>
          <w:color w:val="000000"/>
          <w:kern w:val="0"/>
          <w:sz w:val="32"/>
          <w:szCs w:val="32"/>
        </w:rPr>
        <w:t xml:space="preserve"> </w:t>
      </w:r>
    </w:p>
    <w:p w:rsidR="00A314CC" w:rsidRDefault="00507175">
      <w:pPr>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A314CC">
      <w:pPr>
        <w:pStyle w:val="Default"/>
        <w:jc w:val="center"/>
        <w:rPr>
          <w:sz w:val="72"/>
          <w:szCs w:val="72"/>
        </w:rPr>
      </w:pPr>
    </w:p>
    <w:p w:rsidR="00A314CC" w:rsidRDefault="00507175">
      <w:pPr>
        <w:pStyle w:val="Default"/>
        <w:jc w:val="center"/>
        <w:rPr>
          <w:sz w:val="72"/>
          <w:szCs w:val="72"/>
        </w:rPr>
      </w:pPr>
      <w:r>
        <w:rPr>
          <w:rFonts w:hint="eastAsia"/>
          <w:sz w:val="72"/>
          <w:szCs w:val="72"/>
        </w:rPr>
        <w:t>第五部分</w:t>
      </w:r>
    </w:p>
    <w:p w:rsidR="00A314CC" w:rsidRDefault="00A314CC">
      <w:pPr>
        <w:jc w:val="center"/>
        <w:rPr>
          <w:rFonts w:ascii="黑体" w:eastAsia="黑体" w:cs="黑体"/>
          <w:color w:val="000000"/>
          <w:kern w:val="0"/>
          <w:sz w:val="70"/>
          <w:szCs w:val="70"/>
        </w:rPr>
      </w:pPr>
    </w:p>
    <w:p w:rsidR="00A314CC" w:rsidRDefault="00507175">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A314CC" w:rsidRDefault="0050717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A314CC" w:rsidRDefault="00A314CC">
      <w:pPr>
        <w:jc w:val="center"/>
        <w:rPr>
          <w:rFonts w:ascii="黑体" w:eastAsia="黑体" w:cs="黑体"/>
          <w:color w:val="000000"/>
          <w:kern w:val="0"/>
          <w:sz w:val="70"/>
          <w:szCs w:val="70"/>
        </w:rPr>
      </w:pPr>
    </w:p>
    <w:p w:rsidR="00A314CC" w:rsidRDefault="00507175">
      <w:pPr>
        <w:spacing w:line="600" w:lineRule="exact"/>
        <w:jc w:val="center"/>
        <w:rPr>
          <w:rFonts w:eastAsia="方正小标宋_GBK"/>
          <w:sz w:val="32"/>
          <w:szCs w:val="32"/>
        </w:rPr>
      </w:pP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年度部门整体支出绩效评价报告</w:t>
      </w: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一、部门概况</w:t>
      </w:r>
    </w:p>
    <w:p w:rsidR="00A314CC" w:rsidRDefault="00507175">
      <w:pPr>
        <w:spacing w:line="560" w:lineRule="exact"/>
        <w:ind w:firstLineChars="200" w:firstLine="632"/>
        <w:rPr>
          <w:rFonts w:ascii="宋体" w:hAnsi="宋体" w:cs="宋体"/>
          <w:sz w:val="28"/>
          <w:szCs w:val="28"/>
        </w:rPr>
      </w:pPr>
      <w:r>
        <w:rPr>
          <w:rFonts w:ascii="仿宋" w:eastAsia="仿宋" w:hAnsi="仿宋"/>
          <w:spacing w:val="-2"/>
          <w:sz w:val="32"/>
          <w:szCs w:val="32"/>
        </w:rPr>
        <w:t>（一）</w:t>
      </w:r>
      <w:r>
        <w:rPr>
          <w:rFonts w:ascii="仿宋" w:eastAsia="仿宋" w:hAnsi="仿宋" w:cs="仿宋" w:hint="eastAsia"/>
          <w:spacing w:val="-2"/>
          <w:sz w:val="32"/>
          <w:szCs w:val="32"/>
        </w:rPr>
        <w:t>鹤城区城中街道办事处是全额拨款的行政单位</w:t>
      </w:r>
      <w:r>
        <w:rPr>
          <w:rFonts w:ascii="仿宋" w:eastAsia="仿宋" w:hAnsi="仿宋" w:cs="仿宋" w:hint="eastAsia"/>
          <w:spacing w:val="-2"/>
          <w:sz w:val="32"/>
          <w:szCs w:val="32"/>
        </w:rPr>
        <w:t xml:space="preserve">, </w:t>
      </w:r>
      <w:r>
        <w:rPr>
          <w:rFonts w:ascii="仿宋" w:eastAsia="仿宋" w:hAnsi="仿宋" w:cs="仿宋" w:hint="eastAsia"/>
          <w:spacing w:val="-2"/>
          <w:sz w:val="32"/>
          <w:szCs w:val="32"/>
        </w:rPr>
        <w:t>内设</w:t>
      </w:r>
      <w:r>
        <w:rPr>
          <w:rFonts w:ascii="仿宋" w:eastAsia="仿宋" w:hAnsi="仿宋" w:cs="仿宋" w:hint="eastAsia"/>
          <w:spacing w:val="-2"/>
          <w:sz w:val="32"/>
          <w:szCs w:val="32"/>
        </w:rPr>
        <w:t>9</w:t>
      </w:r>
      <w:r>
        <w:rPr>
          <w:rFonts w:ascii="仿宋" w:eastAsia="仿宋" w:hAnsi="仿宋" w:cs="仿宋" w:hint="eastAsia"/>
          <w:spacing w:val="-2"/>
          <w:sz w:val="32"/>
          <w:szCs w:val="32"/>
        </w:rPr>
        <w:t>个部门，包括</w:t>
      </w:r>
      <w:r>
        <w:rPr>
          <w:rFonts w:ascii="仿宋" w:eastAsia="仿宋" w:hAnsi="仿宋" w:cs="仿宋" w:hint="eastAsia"/>
          <w:spacing w:val="-2"/>
          <w:sz w:val="32"/>
          <w:szCs w:val="32"/>
        </w:rPr>
        <w:t>6</w:t>
      </w:r>
      <w:r>
        <w:rPr>
          <w:rFonts w:ascii="仿宋" w:eastAsia="仿宋" w:hAnsi="仿宋" w:cs="仿宋" w:hint="eastAsia"/>
          <w:spacing w:val="-2"/>
          <w:sz w:val="32"/>
          <w:szCs w:val="32"/>
        </w:rPr>
        <w:t>个办公室、</w:t>
      </w:r>
      <w:r>
        <w:rPr>
          <w:rFonts w:ascii="仿宋" w:eastAsia="仿宋" w:hAnsi="仿宋" w:cs="仿宋" w:hint="eastAsia"/>
          <w:spacing w:val="-2"/>
          <w:sz w:val="32"/>
          <w:szCs w:val="32"/>
        </w:rPr>
        <w:t>1</w:t>
      </w:r>
      <w:r>
        <w:rPr>
          <w:rFonts w:ascii="仿宋" w:eastAsia="仿宋" w:hAnsi="仿宋" w:cs="仿宋" w:hint="eastAsia"/>
          <w:spacing w:val="-2"/>
          <w:sz w:val="32"/>
          <w:szCs w:val="32"/>
        </w:rPr>
        <w:t>个服务站、</w:t>
      </w:r>
      <w:r>
        <w:rPr>
          <w:rFonts w:ascii="仿宋" w:eastAsia="仿宋" w:hAnsi="仿宋" w:cs="仿宋" w:hint="eastAsia"/>
          <w:spacing w:val="-2"/>
          <w:sz w:val="32"/>
          <w:szCs w:val="32"/>
        </w:rPr>
        <w:t>2</w:t>
      </w:r>
      <w:r>
        <w:rPr>
          <w:rFonts w:ascii="仿宋" w:eastAsia="仿宋" w:hAnsi="仿宋" w:cs="仿宋" w:hint="eastAsia"/>
          <w:spacing w:val="-2"/>
          <w:sz w:val="32"/>
          <w:szCs w:val="32"/>
        </w:rPr>
        <w:t>个服务中心</w:t>
      </w:r>
      <w:r>
        <w:rPr>
          <w:rFonts w:ascii="仿宋" w:eastAsia="仿宋" w:hAnsi="仿宋" w:cs="仿宋" w:hint="eastAsia"/>
          <w:spacing w:val="-2"/>
          <w:sz w:val="32"/>
          <w:szCs w:val="32"/>
        </w:rPr>
        <w:t>,</w:t>
      </w:r>
      <w:r>
        <w:rPr>
          <w:rFonts w:ascii="仿宋" w:eastAsia="仿宋" w:hAnsi="仿宋" w:cs="仿宋" w:hint="eastAsia"/>
          <w:spacing w:val="-2"/>
          <w:sz w:val="32"/>
          <w:szCs w:val="32"/>
        </w:rPr>
        <w:t>分别为：党政办公室、党建办公室、社会事务办公室、社会治安和应急管理办公室、自然资源和生态环境办公室、经济发展办公室、退役军人服务站、社会事务综合服务中心、党政服务中心。现实有在职人员</w:t>
      </w:r>
      <w:r>
        <w:rPr>
          <w:rFonts w:ascii="仿宋" w:eastAsia="仿宋" w:hAnsi="仿宋" w:cs="仿宋" w:hint="eastAsia"/>
          <w:spacing w:val="-2"/>
          <w:sz w:val="32"/>
          <w:szCs w:val="32"/>
        </w:rPr>
        <w:t>140</w:t>
      </w:r>
      <w:r>
        <w:rPr>
          <w:rFonts w:ascii="仿宋" w:eastAsia="仿宋" w:hAnsi="仿宋" w:cs="仿宋" w:hint="eastAsia"/>
          <w:spacing w:val="-2"/>
          <w:sz w:val="32"/>
          <w:szCs w:val="32"/>
        </w:rPr>
        <w:t>人（其中行政编制人员</w:t>
      </w:r>
      <w:r>
        <w:rPr>
          <w:rFonts w:ascii="仿宋" w:eastAsia="仿宋" w:hAnsi="仿宋" w:cs="仿宋" w:hint="eastAsia"/>
          <w:spacing w:val="-2"/>
          <w:sz w:val="32"/>
          <w:szCs w:val="32"/>
        </w:rPr>
        <w:t>26</w:t>
      </w:r>
      <w:r>
        <w:rPr>
          <w:rFonts w:ascii="仿宋" w:eastAsia="仿宋" w:hAnsi="仿宋" w:cs="仿宋" w:hint="eastAsia"/>
          <w:spacing w:val="-2"/>
          <w:sz w:val="32"/>
          <w:szCs w:val="32"/>
        </w:rPr>
        <w:t>人，事业编制人员</w:t>
      </w:r>
      <w:r>
        <w:rPr>
          <w:rFonts w:ascii="仿宋" w:eastAsia="仿宋" w:hAnsi="仿宋" w:cs="仿宋" w:hint="eastAsia"/>
          <w:spacing w:val="-2"/>
          <w:sz w:val="32"/>
          <w:szCs w:val="32"/>
        </w:rPr>
        <w:t>114</w:t>
      </w:r>
      <w:r>
        <w:rPr>
          <w:rFonts w:ascii="仿宋" w:eastAsia="仿宋" w:hAnsi="仿宋" w:cs="仿宋" w:hint="eastAsia"/>
          <w:spacing w:val="-2"/>
          <w:sz w:val="32"/>
          <w:szCs w:val="32"/>
        </w:rPr>
        <w:t>人）。</w:t>
      </w:r>
    </w:p>
    <w:p w:rsidR="00A314CC" w:rsidRDefault="0050717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城中街道办事处在区委、区政府的正确领导下，负责承办政府各职能部门在本辖区开展的各项行政事业性事务、办事处社会经济发展工作、负责落实党中央国务院一系列惠农惠民政策等各项事务；同时，负责并积极做好与办事处群众利益相关的</w:t>
      </w:r>
      <w:r>
        <w:rPr>
          <w:rFonts w:ascii="仿宋" w:eastAsia="仿宋" w:hAnsi="仿宋" w:cs="仿宋" w:hint="eastAsia"/>
          <w:sz w:val="32"/>
          <w:szCs w:val="32"/>
        </w:rPr>
        <w:t>社会保障、劳务输出、社会稳定、计划生育、优抚救济、社区自治及其他公益事业性工作。</w:t>
      </w:r>
    </w:p>
    <w:p w:rsidR="00A314CC" w:rsidRDefault="00507175">
      <w:pPr>
        <w:widowControl/>
        <w:shd w:val="clear" w:color="auto" w:fill="FFFFFF"/>
        <w:spacing w:line="600" w:lineRule="atLeast"/>
        <w:ind w:firstLine="640"/>
        <w:rPr>
          <w:rFonts w:ascii="仿宋" w:eastAsia="仿宋" w:hAnsi="仿宋"/>
          <w:spacing w:val="-2"/>
          <w:sz w:val="32"/>
          <w:szCs w:val="21"/>
        </w:rPr>
      </w:pPr>
      <w:r>
        <w:rPr>
          <w:rFonts w:ascii="仿宋" w:eastAsia="仿宋" w:hAnsi="仿宋"/>
          <w:spacing w:val="-2"/>
          <w:sz w:val="32"/>
          <w:szCs w:val="32"/>
        </w:rPr>
        <w:t>（二）部门整体支出规模、使用方向和主要内容、涉及范围等。</w:t>
      </w:r>
    </w:p>
    <w:p w:rsidR="00A314CC" w:rsidRDefault="00507175">
      <w:pPr>
        <w:pStyle w:val="Default"/>
        <w:ind w:firstLineChars="200" w:firstLine="640"/>
        <w:rPr>
          <w:rFonts w:ascii="仿宋" w:eastAsia="仿宋" w:hAnsi="仿宋" w:cs="仿宋"/>
          <w:sz w:val="32"/>
          <w:szCs w:val="32"/>
        </w:rPr>
      </w:pPr>
      <w:r>
        <w:rPr>
          <w:rFonts w:ascii="仿宋" w:eastAsia="仿宋" w:hAnsi="仿宋" w:cs="仿宋" w:hint="eastAsia"/>
          <w:sz w:val="32"/>
          <w:szCs w:val="32"/>
        </w:rPr>
        <w:t>2021</w:t>
      </w:r>
      <w:r>
        <w:rPr>
          <w:rFonts w:ascii="仿宋" w:eastAsia="仿宋" w:hAnsi="仿宋" w:cs="仿宋" w:hint="eastAsia"/>
          <w:sz w:val="32"/>
          <w:szCs w:val="32"/>
        </w:rPr>
        <w:t>年度一般公共预算基本支出</w:t>
      </w:r>
      <w:r>
        <w:rPr>
          <w:rFonts w:ascii="仿宋" w:eastAsia="仿宋" w:hAnsi="仿宋" w:cs="仿宋" w:hint="eastAsia"/>
          <w:sz w:val="32"/>
          <w:szCs w:val="32"/>
        </w:rPr>
        <w:t>2209.56</w:t>
      </w:r>
      <w:r>
        <w:rPr>
          <w:rFonts w:ascii="仿宋" w:eastAsia="仿宋" w:hAnsi="仿宋" w:cs="仿宋" w:hint="eastAsia"/>
          <w:sz w:val="32"/>
          <w:szCs w:val="32"/>
        </w:rPr>
        <w:t>万元，主要用于以下方面：一般公共服务（类）支出</w:t>
      </w:r>
      <w:r>
        <w:rPr>
          <w:rFonts w:ascii="仿宋" w:eastAsia="仿宋" w:hAnsi="仿宋" w:cs="仿宋" w:hint="eastAsia"/>
          <w:sz w:val="32"/>
          <w:szCs w:val="32"/>
        </w:rPr>
        <w:t>701.37</w:t>
      </w:r>
      <w:r>
        <w:rPr>
          <w:rFonts w:ascii="仿宋" w:eastAsia="仿宋" w:hAnsi="仿宋" w:cs="仿宋" w:hint="eastAsia"/>
          <w:sz w:val="32"/>
          <w:szCs w:val="32"/>
        </w:rPr>
        <w:t>万元，</w:t>
      </w:r>
      <w:r>
        <w:rPr>
          <w:rFonts w:ascii="仿宋" w:eastAsia="仿宋" w:hAnsi="仿宋" w:cs="仿宋" w:hint="eastAsia"/>
          <w:color w:val="auto"/>
          <w:sz w:val="32"/>
          <w:szCs w:val="32"/>
        </w:rPr>
        <w:t>占</w:t>
      </w:r>
      <w:r>
        <w:rPr>
          <w:rFonts w:ascii="仿宋" w:eastAsia="仿宋" w:hAnsi="仿宋" w:cs="仿宋" w:hint="eastAsia"/>
          <w:color w:val="auto"/>
          <w:sz w:val="32"/>
          <w:szCs w:val="32"/>
        </w:rPr>
        <w:t>31.74%</w:t>
      </w:r>
      <w:r>
        <w:rPr>
          <w:rFonts w:ascii="仿宋" w:eastAsia="仿宋" w:hAnsi="仿宋" w:cs="仿宋" w:hint="eastAsia"/>
          <w:sz w:val="32"/>
          <w:szCs w:val="32"/>
        </w:rPr>
        <w:t>，国防支出</w:t>
      </w:r>
      <w:r>
        <w:rPr>
          <w:rFonts w:ascii="仿宋" w:eastAsia="仿宋" w:hAnsi="仿宋" w:cs="仿宋" w:hint="eastAsia"/>
          <w:sz w:val="32"/>
          <w:szCs w:val="32"/>
        </w:rPr>
        <w:t>0.3</w:t>
      </w:r>
      <w:r>
        <w:rPr>
          <w:rFonts w:ascii="仿宋" w:eastAsia="仿宋" w:hAnsi="仿宋" w:cs="仿宋" w:hint="eastAsia"/>
          <w:sz w:val="32"/>
          <w:szCs w:val="32"/>
        </w:rPr>
        <w:t>万元，占</w:t>
      </w:r>
      <w:r>
        <w:rPr>
          <w:rFonts w:ascii="仿宋" w:eastAsia="仿宋" w:hAnsi="仿宋" w:cs="仿宋" w:hint="eastAsia"/>
          <w:sz w:val="32"/>
          <w:szCs w:val="32"/>
        </w:rPr>
        <w:t>0.01%</w:t>
      </w:r>
      <w:r>
        <w:rPr>
          <w:rFonts w:ascii="仿宋" w:eastAsia="仿宋" w:hAnsi="仿宋" w:cs="仿宋" w:hint="eastAsia"/>
          <w:sz w:val="32"/>
          <w:szCs w:val="32"/>
        </w:rPr>
        <w:t>，社会保障和就业支出</w:t>
      </w:r>
      <w:r>
        <w:rPr>
          <w:rFonts w:ascii="仿宋" w:eastAsia="仿宋" w:hAnsi="仿宋" w:cs="仿宋" w:hint="eastAsia"/>
          <w:sz w:val="32"/>
          <w:szCs w:val="32"/>
        </w:rPr>
        <w:t>239</w:t>
      </w:r>
      <w:r>
        <w:rPr>
          <w:rFonts w:ascii="仿宋" w:eastAsia="仿宋" w:hAnsi="仿宋" w:cs="仿宋" w:hint="eastAsia"/>
          <w:sz w:val="32"/>
          <w:szCs w:val="32"/>
        </w:rPr>
        <w:t>万元，占</w:t>
      </w:r>
      <w:r>
        <w:rPr>
          <w:rFonts w:ascii="仿宋" w:eastAsia="仿宋" w:hAnsi="仿宋" w:cs="仿宋" w:hint="eastAsia"/>
          <w:sz w:val="32"/>
          <w:szCs w:val="32"/>
        </w:rPr>
        <w:t>10.82%;</w:t>
      </w:r>
      <w:r>
        <w:rPr>
          <w:rFonts w:ascii="仿宋" w:eastAsia="仿宋" w:hAnsi="仿宋" w:cs="仿宋" w:hint="eastAsia"/>
          <w:sz w:val="32"/>
          <w:szCs w:val="32"/>
        </w:rPr>
        <w:t>卫生健康支出</w:t>
      </w:r>
      <w:r>
        <w:rPr>
          <w:rFonts w:ascii="仿宋" w:eastAsia="仿宋" w:hAnsi="仿宋" w:cs="仿宋" w:hint="eastAsia"/>
          <w:sz w:val="32"/>
          <w:szCs w:val="32"/>
        </w:rPr>
        <w:t>53.14</w:t>
      </w:r>
      <w:r>
        <w:rPr>
          <w:rFonts w:ascii="仿宋" w:eastAsia="仿宋" w:hAnsi="仿宋" w:cs="仿宋" w:hint="eastAsia"/>
          <w:sz w:val="32"/>
          <w:szCs w:val="32"/>
        </w:rPr>
        <w:t>万元，占</w:t>
      </w:r>
      <w:r>
        <w:rPr>
          <w:rFonts w:ascii="仿宋" w:eastAsia="仿宋" w:hAnsi="仿宋" w:cs="仿宋" w:hint="eastAsia"/>
          <w:sz w:val="32"/>
          <w:szCs w:val="32"/>
        </w:rPr>
        <w:t>2.41%;</w:t>
      </w:r>
      <w:r>
        <w:rPr>
          <w:rFonts w:ascii="仿宋" w:eastAsia="仿宋" w:hAnsi="仿宋" w:cs="仿宋" w:hint="eastAsia"/>
          <w:sz w:val="32"/>
          <w:szCs w:val="32"/>
        </w:rPr>
        <w:t>节能环保支出</w:t>
      </w:r>
      <w:r>
        <w:rPr>
          <w:rFonts w:ascii="仿宋" w:eastAsia="仿宋" w:hAnsi="仿宋" w:cs="仿宋" w:hint="eastAsia"/>
          <w:sz w:val="32"/>
          <w:szCs w:val="32"/>
        </w:rPr>
        <w:t>4.78</w:t>
      </w:r>
      <w:r>
        <w:rPr>
          <w:rFonts w:ascii="仿宋" w:eastAsia="仿宋" w:hAnsi="仿宋" w:cs="仿宋" w:hint="eastAsia"/>
          <w:sz w:val="32"/>
          <w:szCs w:val="32"/>
        </w:rPr>
        <w:t>万元，占</w:t>
      </w:r>
      <w:r>
        <w:rPr>
          <w:rFonts w:ascii="仿宋" w:eastAsia="仿宋" w:hAnsi="仿宋" w:cs="仿宋" w:hint="eastAsia"/>
          <w:sz w:val="32"/>
          <w:szCs w:val="32"/>
        </w:rPr>
        <w:t>0.22%</w:t>
      </w:r>
      <w:r>
        <w:rPr>
          <w:rFonts w:ascii="仿宋" w:eastAsia="仿宋" w:hAnsi="仿宋" w:cs="仿宋" w:hint="eastAsia"/>
          <w:sz w:val="32"/>
          <w:szCs w:val="32"/>
        </w:rPr>
        <w:t>；城乡社区支出</w:t>
      </w:r>
      <w:r>
        <w:rPr>
          <w:rFonts w:ascii="仿宋" w:eastAsia="仿宋" w:hAnsi="仿宋" w:cs="仿宋" w:hint="eastAsia"/>
          <w:sz w:val="32"/>
          <w:szCs w:val="32"/>
        </w:rPr>
        <w:t>1207.31</w:t>
      </w:r>
      <w:r>
        <w:rPr>
          <w:rFonts w:ascii="仿宋" w:eastAsia="仿宋" w:hAnsi="仿宋" w:cs="仿宋" w:hint="eastAsia"/>
          <w:sz w:val="32"/>
          <w:szCs w:val="32"/>
        </w:rPr>
        <w:t>万元，占</w:t>
      </w:r>
      <w:r>
        <w:rPr>
          <w:rFonts w:ascii="仿宋" w:eastAsia="仿宋" w:hAnsi="仿宋" w:cs="仿宋" w:hint="eastAsia"/>
          <w:sz w:val="32"/>
          <w:szCs w:val="32"/>
        </w:rPr>
        <w:t>54.64%;</w:t>
      </w:r>
      <w:r>
        <w:rPr>
          <w:rFonts w:ascii="仿宋" w:eastAsia="仿宋" w:hAnsi="仿宋" w:cs="仿宋" w:hint="eastAsia"/>
          <w:sz w:val="32"/>
          <w:szCs w:val="32"/>
        </w:rPr>
        <w:t>农林水支出</w:t>
      </w:r>
      <w:r>
        <w:rPr>
          <w:rFonts w:ascii="仿宋" w:eastAsia="仿宋" w:hAnsi="仿宋" w:cs="仿宋" w:hint="eastAsia"/>
          <w:sz w:val="32"/>
          <w:szCs w:val="32"/>
        </w:rPr>
        <w:t>3.61</w:t>
      </w:r>
      <w:r>
        <w:rPr>
          <w:rFonts w:ascii="仿宋" w:eastAsia="仿宋" w:hAnsi="仿宋" w:cs="仿宋" w:hint="eastAsia"/>
          <w:sz w:val="32"/>
          <w:szCs w:val="32"/>
        </w:rPr>
        <w:t>万元，占</w:t>
      </w:r>
      <w:r>
        <w:rPr>
          <w:rFonts w:ascii="仿宋" w:eastAsia="仿宋" w:hAnsi="仿宋" w:cs="仿宋" w:hint="eastAsia"/>
          <w:sz w:val="32"/>
          <w:szCs w:val="32"/>
        </w:rPr>
        <w:t>0.16%</w:t>
      </w:r>
      <w:r>
        <w:rPr>
          <w:rFonts w:ascii="仿宋" w:eastAsia="仿宋" w:hAnsi="仿宋" w:cs="仿宋" w:hint="eastAsia"/>
          <w:sz w:val="32"/>
          <w:szCs w:val="32"/>
        </w:rPr>
        <w:t>。</w:t>
      </w:r>
    </w:p>
    <w:p w:rsidR="00A314CC" w:rsidRDefault="00A314CC">
      <w:pPr>
        <w:spacing w:line="560" w:lineRule="exact"/>
        <w:ind w:firstLineChars="200" w:firstLine="640"/>
        <w:rPr>
          <w:rFonts w:ascii="仿宋" w:eastAsia="仿宋" w:hAnsi="仿宋" w:cs="仿宋"/>
          <w:sz w:val="32"/>
          <w:szCs w:val="32"/>
        </w:rPr>
      </w:pP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二、部门整体支出管理及使用情况</w:t>
      </w:r>
    </w:p>
    <w:p w:rsidR="00A314CC" w:rsidRDefault="00507175">
      <w:pPr>
        <w:widowControl/>
        <w:shd w:val="clear" w:color="auto" w:fill="FFFFFF"/>
        <w:spacing w:line="600" w:lineRule="atLeast"/>
        <w:ind w:firstLine="643"/>
        <w:rPr>
          <w:rFonts w:ascii="仿宋" w:eastAsia="仿宋" w:hAnsi="仿宋"/>
          <w:b/>
          <w:spacing w:val="-2"/>
          <w:sz w:val="32"/>
          <w:szCs w:val="21"/>
        </w:rPr>
      </w:pPr>
      <w:r>
        <w:rPr>
          <w:rFonts w:ascii="仿宋" w:eastAsia="仿宋" w:hAnsi="仿宋"/>
          <w:b/>
          <w:spacing w:val="-2"/>
          <w:sz w:val="32"/>
          <w:szCs w:val="32"/>
        </w:rPr>
        <w:t>（一）基本支出</w:t>
      </w:r>
    </w:p>
    <w:p w:rsidR="00A314CC" w:rsidRDefault="00507175">
      <w:pPr>
        <w:ind w:firstLineChars="200" w:firstLine="632"/>
        <w:jc w:val="left"/>
        <w:rPr>
          <w:rFonts w:ascii="仿宋" w:eastAsia="仿宋" w:hAnsi="仿宋"/>
          <w:spacing w:val="-2"/>
          <w:sz w:val="32"/>
          <w:szCs w:val="32"/>
        </w:rPr>
      </w:pPr>
      <w:r>
        <w:rPr>
          <w:rFonts w:ascii="仿宋" w:eastAsia="仿宋" w:hAnsi="仿宋" w:hint="eastAsia"/>
          <w:spacing w:val="-2"/>
          <w:sz w:val="32"/>
          <w:szCs w:val="32"/>
        </w:rPr>
        <w:t>城中街道办事处</w:t>
      </w:r>
      <w:r>
        <w:rPr>
          <w:rFonts w:ascii="仿宋" w:eastAsia="仿宋" w:hAnsi="仿宋" w:hint="eastAsia"/>
          <w:spacing w:val="-2"/>
          <w:sz w:val="32"/>
          <w:szCs w:val="32"/>
        </w:rPr>
        <w:t>2021</w:t>
      </w:r>
      <w:r>
        <w:rPr>
          <w:rFonts w:ascii="仿宋" w:eastAsia="仿宋" w:hAnsi="仿宋" w:hint="eastAsia"/>
          <w:spacing w:val="-2"/>
          <w:sz w:val="32"/>
          <w:szCs w:val="32"/>
        </w:rPr>
        <w:t>年决算总收入</w:t>
      </w:r>
      <w:r>
        <w:rPr>
          <w:rFonts w:ascii="仿宋" w:eastAsia="仿宋" w:hAnsi="仿宋" w:hint="eastAsia"/>
          <w:spacing w:val="-2"/>
          <w:sz w:val="32"/>
          <w:szCs w:val="32"/>
        </w:rPr>
        <w:t>2209.56</w:t>
      </w:r>
      <w:r>
        <w:rPr>
          <w:rFonts w:ascii="仿宋" w:eastAsia="仿宋" w:hAnsi="仿宋" w:hint="eastAsia"/>
          <w:spacing w:val="-2"/>
          <w:sz w:val="32"/>
          <w:szCs w:val="32"/>
        </w:rPr>
        <w:t>万元，其中财政拨款收入</w:t>
      </w:r>
      <w:r>
        <w:rPr>
          <w:rFonts w:ascii="仿宋" w:eastAsia="仿宋" w:hAnsi="仿宋" w:hint="eastAsia"/>
          <w:spacing w:val="-2"/>
          <w:sz w:val="32"/>
          <w:szCs w:val="32"/>
        </w:rPr>
        <w:t>2209.56</w:t>
      </w:r>
      <w:r>
        <w:rPr>
          <w:rFonts w:ascii="仿宋" w:eastAsia="仿宋" w:hAnsi="仿宋" w:hint="eastAsia"/>
          <w:spacing w:val="-2"/>
          <w:sz w:val="32"/>
          <w:szCs w:val="32"/>
        </w:rPr>
        <w:t>万元。</w:t>
      </w:r>
      <w:r>
        <w:rPr>
          <w:rFonts w:ascii="仿宋" w:eastAsia="仿宋" w:hAnsi="仿宋" w:hint="eastAsia"/>
          <w:spacing w:val="-2"/>
          <w:sz w:val="32"/>
          <w:szCs w:val="32"/>
        </w:rPr>
        <w:t>2021</w:t>
      </w:r>
      <w:r>
        <w:rPr>
          <w:rFonts w:ascii="仿宋" w:eastAsia="仿宋" w:hAnsi="仿宋" w:hint="eastAsia"/>
          <w:spacing w:val="-2"/>
          <w:sz w:val="32"/>
          <w:szCs w:val="32"/>
        </w:rPr>
        <w:t>年我单位决算支出</w:t>
      </w:r>
      <w:r>
        <w:rPr>
          <w:rFonts w:ascii="仿宋" w:eastAsia="仿宋" w:hAnsi="仿宋" w:hint="eastAsia"/>
          <w:spacing w:val="-2"/>
          <w:sz w:val="32"/>
          <w:szCs w:val="32"/>
        </w:rPr>
        <w:t>2209.56</w:t>
      </w:r>
      <w:r>
        <w:rPr>
          <w:rFonts w:ascii="仿宋" w:eastAsia="仿宋" w:hAnsi="仿宋" w:hint="eastAsia"/>
          <w:spacing w:val="-2"/>
          <w:sz w:val="32"/>
          <w:szCs w:val="32"/>
        </w:rPr>
        <w:t>万元，其中：工资福利支出</w:t>
      </w:r>
      <w:r>
        <w:rPr>
          <w:rFonts w:ascii="仿宋" w:eastAsia="仿宋" w:hAnsi="仿宋" w:hint="eastAsia"/>
          <w:spacing w:val="-2"/>
          <w:sz w:val="32"/>
          <w:szCs w:val="32"/>
        </w:rPr>
        <w:lastRenderedPageBreak/>
        <w:t>1326.81</w:t>
      </w:r>
      <w:r>
        <w:rPr>
          <w:rFonts w:ascii="仿宋" w:eastAsia="仿宋" w:hAnsi="仿宋" w:hint="eastAsia"/>
          <w:spacing w:val="-2"/>
          <w:sz w:val="32"/>
          <w:szCs w:val="32"/>
        </w:rPr>
        <w:t>万元，商品和服务支出</w:t>
      </w:r>
      <w:r>
        <w:rPr>
          <w:rFonts w:ascii="仿宋" w:eastAsia="仿宋" w:hAnsi="仿宋" w:hint="eastAsia"/>
          <w:spacing w:val="-2"/>
          <w:sz w:val="32"/>
          <w:szCs w:val="32"/>
        </w:rPr>
        <w:t>522.12</w:t>
      </w:r>
      <w:r>
        <w:rPr>
          <w:rFonts w:ascii="仿宋" w:eastAsia="仿宋" w:hAnsi="仿宋" w:hint="eastAsia"/>
          <w:spacing w:val="-2"/>
          <w:sz w:val="32"/>
          <w:szCs w:val="32"/>
        </w:rPr>
        <w:t>万元，对个人和家庭的补助支出</w:t>
      </w:r>
      <w:r>
        <w:rPr>
          <w:rFonts w:ascii="仿宋" w:eastAsia="仿宋" w:hAnsi="仿宋" w:hint="eastAsia"/>
          <w:spacing w:val="-2"/>
          <w:sz w:val="32"/>
          <w:szCs w:val="32"/>
        </w:rPr>
        <w:t>360.62</w:t>
      </w:r>
      <w:r>
        <w:rPr>
          <w:rFonts w:ascii="仿宋" w:eastAsia="仿宋" w:hAnsi="仿宋" w:hint="eastAsia"/>
          <w:spacing w:val="-2"/>
          <w:sz w:val="32"/>
          <w:szCs w:val="32"/>
        </w:rPr>
        <w:t>万元。</w:t>
      </w:r>
      <w:r>
        <w:rPr>
          <w:rFonts w:ascii="仿宋" w:eastAsia="仿宋" w:hAnsi="仿宋" w:hint="eastAsia"/>
          <w:spacing w:val="-2"/>
          <w:sz w:val="32"/>
          <w:szCs w:val="32"/>
        </w:rPr>
        <w:t>2021</w:t>
      </w:r>
      <w:r>
        <w:rPr>
          <w:rFonts w:ascii="仿宋" w:eastAsia="仿宋" w:hAnsi="仿宋" w:hint="eastAsia"/>
          <w:spacing w:val="-2"/>
          <w:sz w:val="32"/>
          <w:szCs w:val="32"/>
        </w:rPr>
        <w:t>年度“三公”经费开支为</w:t>
      </w:r>
      <w:r>
        <w:rPr>
          <w:rFonts w:ascii="仿宋" w:eastAsia="仿宋" w:hAnsi="仿宋" w:hint="eastAsia"/>
          <w:spacing w:val="-2"/>
          <w:sz w:val="32"/>
          <w:szCs w:val="32"/>
        </w:rPr>
        <w:t>1.18</w:t>
      </w:r>
      <w:r>
        <w:rPr>
          <w:rFonts w:ascii="仿宋" w:eastAsia="仿宋" w:hAnsi="仿宋" w:hint="eastAsia"/>
          <w:spacing w:val="-2"/>
          <w:sz w:val="32"/>
          <w:szCs w:val="32"/>
        </w:rPr>
        <w:t>万元，主要开支为公务用车维修、燃油及保险费开支。</w:t>
      </w:r>
    </w:p>
    <w:p w:rsidR="00A314CC" w:rsidRDefault="00A314CC">
      <w:pPr>
        <w:pStyle w:val="Default"/>
        <w:ind w:firstLineChars="200" w:firstLine="560"/>
        <w:rPr>
          <w:rFonts w:ascii="等线" w:eastAsia="等线" w:hAnsi="等线"/>
          <w:sz w:val="28"/>
          <w:szCs w:val="28"/>
        </w:rPr>
      </w:pPr>
    </w:p>
    <w:p w:rsidR="00A314CC" w:rsidRDefault="00507175">
      <w:pPr>
        <w:widowControl/>
        <w:shd w:val="clear" w:color="auto" w:fill="FFFFFF"/>
        <w:spacing w:line="600" w:lineRule="atLeast"/>
        <w:ind w:firstLine="643"/>
        <w:rPr>
          <w:rFonts w:ascii="楷体" w:eastAsia="楷体" w:hAnsi="楷体"/>
          <w:b/>
          <w:spacing w:val="-2"/>
          <w:sz w:val="32"/>
          <w:szCs w:val="21"/>
        </w:rPr>
      </w:pPr>
      <w:r>
        <w:rPr>
          <w:rFonts w:ascii="楷体" w:eastAsia="楷体" w:hAnsi="楷体"/>
          <w:b/>
          <w:spacing w:val="-2"/>
          <w:sz w:val="32"/>
          <w:szCs w:val="32"/>
        </w:rPr>
        <w:t>（二）专项支出</w:t>
      </w:r>
    </w:p>
    <w:p w:rsidR="00A314CC" w:rsidRDefault="00507175">
      <w:pPr>
        <w:widowControl/>
        <w:spacing w:line="600" w:lineRule="exact"/>
        <w:ind w:firstLineChars="150" w:firstLine="474"/>
        <w:rPr>
          <w:rFonts w:ascii="仿宋" w:eastAsia="仿宋" w:hAnsi="仿宋"/>
          <w:spacing w:val="-2"/>
          <w:sz w:val="32"/>
          <w:szCs w:val="32"/>
        </w:rPr>
      </w:pPr>
      <w:r>
        <w:rPr>
          <w:rFonts w:ascii="仿宋" w:eastAsia="仿宋" w:hAnsi="仿宋" w:hint="eastAsia"/>
          <w:spacing w:val="-2"/>
          <w:sz w:val="32"/>
          <w:szCs w:val="32"/>
        </w:rPr>
        <w:t>2021</w:t>
      </w:r>
      <w:r>
        <w:rPr>
          <w:rFonts w:ascii="仿宋" w:eastAsia="仿宋" w:hAnsi="仿宋" w:hint="eastAsia"/>
          <w:spacing w:val="-2"/>
          <w:sz w:val="32"/>
          <w:szCs w:val="32"/>
        </w:rPr>
        <w:t>年年初预算数为</w:t>
      </w:r>
      <w:r>
        <w:rPr>
          <w:rFonts w:ascii="仿宋" w:eastAsia="仿宋" w:hAnsi="仿宋" w:hint="eastAsia"/>
          <w:spacing w:val="-2"/>
          <w:sz w:val="32"/>
          <w:szCs w:val="32"/>
        </w:rPr>
        <w:t>93</w:t>
      </w:r>
      <w:r>
        <w:rPr>
          <w:rFonts w:ascii="仿宋" w:eastAsia="仿宋" w:hAnsi="仿宋" w:hint="eastAsia"/>
          <w:spacing w:val="-2"/>
          <w:sz w:val="32"/>
          <w:szCs w:val="32"/>
        </w:rPr>
        <w:t>万元，是指单位为完成特定行政工作任务或事业发展目标而发生的支出，主要为专项业务费用类</w:t>
      </w:r>
      <w:r>
        <w:rPr>
          <w:rFonts w:ascii="仿宋" w:eastAsia="仿宋" w:hAnsi="仿宋" w:hint="eastAsia"/>
          <w:spacing w:val="-2"/>
          <w:sz w:val="32"/>
          <w:szCs w:val="32"/>
        </w:rPr>
        <w:t>93</w:t>
      </w:r>
      <w:r>
        <w:rPr>
          <w:rFonts w:ascii="仿宋" w:eastAsia="仿宋" w:hAnsi="仿宋" w:hint="eastAsia"/>
          <w:spacing w:val="-2"/>
          <w:sz w:val="32"/>
          <w:szCs w:val="32"/>
        </w:rPr>
        <w:t>万元，其中人大代表基层平台建设</w:t>
      </w:r>
      <w:r>
        <w:rPr>
          <w:rFonts w:ascii="仿宋" w:eastAsia="仿宋" w:hAnsi="仿宋" w:hint="eastAsia"/>
          <w:spacing w:val="-2"/>
          <w:sz w:val="32"/>
          <w:szCs w:val="32"/>
        </w:rPr>
        <w:t>3</w:t>
      </w:r>
      <w:r>
        <w:rPr>
          <w:rFonts w:ascii="仿宋" w:eastAsia="仿宋" w:hAnsi="仿宋" w:hint="eastAsia"/>
          <w:spacing w:val="-2"/>
          <w:sz w:val="32"/>
          <w:szCs w:val="32"/>
        </w:rPr>
        <w:t>万元，社区服务群众</w:t>
      </w:r>
      <w:r>
        <w:rPr>
          <w:rFonts w:ascii="仿宋" w:eastAsia="仿宋" w:hAnsi="仿宋" w:hint="eastAsia"/>
          <w:spacing w:val="-2"/>
          <w:sz w:val="32"/>
          <w:szCs w:val="32"/>
        </w:rPr>
        <w:t>45</w:t>
      </w:r>
      <w:r>
        <w:rPr>
          <w:rFonts w:ascii="仿宋" w:eastAsia="仿宋" w:hAnsi="仿宋" w:hint="eastAsia"/>
          <w:spacing w:val="-2"/>
          <w:sz w:val="32"/>
          <w:szCs w:val="32"/>
        </w:rPr>
        <w:t>万元，中心市场保洁经费</w:t>
      </w:r>
      <w:r>
        <w:rPr>
          <w:rFonts w:ascii="仿宋" w:eastAsia="仿宋" w:hAnsi="仿宋" w:hint="eastAsia"/>
          <w:spacing w:val="-2"/>
          <w:sz w:val="32"/>
          <w:szCs w:val="32"/>
        </w:rPr>
        <w:t>45</w:t>
      </w:r>
      <w:r>
        <w:rPr>
          <w:rFonts w:ascii="仿宋" w:eastAsia="仿宋" w:hAnsi="仿宋" w:hint="eastAsia"/>
          <w:spacing w:val="-2"/>
          <w:sz w:val="32"/>
          <w:szCs w:val="32"/>
        </w:rPr>
        <w:t>万元。</w:t>
      </w: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三、部门专项组织实施情况</w:t>
      </w:r>
    </w:p>
    <w:p w:rsidR="00A314CC" w:rsidRDefault="00507175">
      <w:pPr>
        <w:spacing w:line="700" w:lineRule="exact"/>
        <w:ind w:firstLineChars="200" w:firstLine="632"/>
        <w:rPr>
          <w:rFonts w:ascii="仿宋" w:eastAsia="仿宋" w:hAnsi="仿宋"/>
          <w:spacing w:val="-2"/>
          <w:sz w:val="32"/>
          <w:szCs w:val="32"/>
        </w:rPr>
      </w:pPr>
      <w:r>
        <w:rPr>
          <w:rFonts w:ascii="仿宋" w:eastAsia="仿宋" w:hAnsi="仿宋" w:hint="eastAsia"/>
          <w:spacing w:val="-2"/>
          <w:sz w:val="32"/>
          <w:szCs w:val="32"/>
        </w:rPr>
        <w:t>严格遵循把财政资金使用好、管理好的宗旨，要做到专款专用，严格资金审批程序，确保资金使用质量</w:t>
      </w:r>
      <w:r>
        <w:rPr>
          <w:rFonts w:ascii="仿宋" w:eastAsia="仿宋" w:hAnsi="仿宋" w:hint="eastAsia"/>
          <w:spacing w:val="-2"/>
          <w:sz w:val="32"/>
          <w:szCs w:val="32"/>
        </w:rPr>
        <w:t>,</w:t>
      </w:r>
      <w:r>
        <w:rPr>
          <w:rFonts w:ascii="仿宋" w:eastAsia="仿宋" w:hAnsi="仿宋" w:hint="eastAsia"/>
          <w:spacing w:val="-2"/>
          <w:sz w:val="32"/>
          <w:szCs w:val="32"/>
        </w:rPr>
        <w:t>按照单位财务制度及审批程序执行，严格规范资金使用范围及额度，杜绝占用挪用及变相使用专项资金，厉行节约，反对铺张浪费，确保财政资金合法有效使用。</w:t>
      </w: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四、资产管理情况</w:t>
      </w:r>
    </w:p>
    <w:p w:rsidR="00A314CC" w:rsidRDefault="00507175" w:rsidP="001B42AF">
      <w:pPr>
        <w:ind w:firstLineChars="148" w:firstLine="474"/>
        <w:rPr>
          <w:rFonts w:ascii="仿宋" w:eastAsia="仿宋" w:hAnsi="仿宋" w:cs="仿宋"/>
          <w:spacing w:val="-2"/>
          <w:sz w:val="32"/>
          <w:szCs w:val="32"/>
        </w:rPr>
      </w:pPr>
      <w:r>
        <w:rPr>
          <w:rFonts w:ascii="仿宋" w:eastAsia="仿宋" w:hAnsi="仿宋" w:cs="仿宋" w:hint="eastAsia"/>
          <w:sz w:val="32"/>
          <w:szCs w:val="32"/>
        </w:rPr>
        <w:t>为进一步提高资产管理水平，防止</w:t>
      </w:r>
      <w:r>
        <w:rPr>
          <w:rFonts w:ascii="仿宋" w:eastAsia="仿宋" w:hAnsi="仿宋" w:cs="仿宋" w:hint="eastAsia"/>
          <w:sz w:val="32"/>
          <w:szCs w:val="32"/>
        </w:rPr>
        <w:t>国有资产流失，维护国有资产的安全和完整，日常工作中，加强资产管理与预算管理、资金管理相结合的管理办法，对于新增的资产，及时入账，建立固定资产台账，落实保管制度；每年度开展资产清查，及时了解资产情况，确保资产的安全性、完整性。</w:t>
      </w: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五、部门整体支出绩效情况</w:t>
      </w:r>
    </w:p>
    <w:p w:rsidR="00A314CC" w:rsidRDefault="00507175">
      <w:pPr>
        <w:autoSpaceDE w:val="0"/>
        <w:spacing w:line="600" w:lineRule="exact"/>
        <w:ind w:firstLineChars="200" w:firstLine="632"/>
        <w:rPr>
          <w:rFonts w:ascii="楷体_GB2312" w:eastAsia="楷体_GB2312" w:hAnsi="楷体"/>
          <w:b/>
          <w:bCs/>
          <w:color w:val="000000"/>
          <w:sz w:val="32"/>
          <w:szCs w:val="32"/>
        </w:rPr>
      </w:pPr>
      <w:r>
        <w:rPr>
          <w:rFonts w:ascii="仿宋" w:eastAsia="仿宋" w:hAnsi="仿宋" w:hint="eastAsia"/>
          <w:spacing w:val="-2"/>
          <w:sz w:val="32"/>
          <w:szCs w:val="32"/>
        </w:rPr>
        <w:t>2021</w:t>
      </w:r>
      <w:r>
        <w:rPr>
          <w:rFonts w:ascii="仿宋" w:eastAsia="仿宋" w:hAnsi="仿宋" w:hint="eastAsia"/>
          <w:spacing w:val="-2"/>
          <w:sz w:val="32"/>
          <w:szCs w:val="32"/>
        </w:rPr>
        <w:t>年我单位整体绩效目标完成情况如下：</w:t>
      </w:r>
      <w:r>
        <w:rPr>
          <w:rFonts w:ascii="楷体_GB2312" w:eastAsia="楷体_GB2312" w:hAnsi="楷体" w:hint="eastAsia"/>
          <w:color w:val="000000"/>
          <w:sz w:val="32"/>
          <w:szCs w:val="32"/>
        </w:rPr>
        <w:t>一是全面落实党建工作责任制，以高质量党建引领高质量发展。</w:t>
      </w:r>
      <w:r>
        <w:rPr>
          <w:rFonts w:ascii="仿宋" w:eastAsia="仿宋" w:hAnsi="仿宋" w:hint="eastAsia"/>
          <w:spacing w:val="-2"/>
          <w:sz w:val="32"/>
          <w:szCs w:val="32"/>
        </w:rPr>
        <w:t>1</w:t>
      </w:r>
      <w:r>
        <w:rPr>
          <w:rFonts w:ascii="仿宋" w:eastAsia="仿宋" w:hAnsi="仿宋" w:hint="eastAsia"/>
          <w:spacing w:val="-2"/>
          <w:sz w:val="32"/>
          <w:szCs w:val="32"/>
        </w:rPr>
        <w:t>、</w:t>
      </w:r>
      <w:r>
        <w:rPr>
          <w:rFonts w:ascii="仿宋" w:eastAsia="仿宋" w:hAnsi="仿宋" w:cs="仿宋" w:hint="eastAsia"/>
          <w:color w:val="000000"/>
          <w:sz w:val="32"/>
          <w:szCs w:val="32"/>
        </w:rPr>
        <w:t>班子带头，压实党建工作主体责任，带头履行“一岗双责”职责，切实把党建工作与街道工作有机结合。</w:t>
      </w:r>
      <w:r>
        <w:rPr>
          <w:rFonts w:ascii="仿宋" w:eastAsia="仿宋" w:hAnsi="仿宋" w:cs="仿宋" w:hint="eastAsia"/>
          <w:color w:val="000000"/>
          <w:sz w:val="32"/>
          <w:szCs w:val="32"/>
        </w:rPr>
        <w:t>2</w:t>
      </w:r>
      <w:r>
        <w:rPr>
          <w:rFonts w:ascii="仿宋" w:eastAsia="仿宋" w:hAnsi="仿宋" w:cs="仿宋" w:hint="eastAsia"/>
          <w:color w:val="000000"/>
          <w:sz w:val="32"/>
          <w:szCs w:val="32"/>
        </w:rPr>
        <w:t>、积极构建“五级组织体系”。街道共成立网格党支部</w:t>
      </w:r>
      <w:r>
        <w:rPr>
          <w:rFonts w:ascii="仿宋" w:eastAsia="仿宋" w:hAnsi="仿宋" w:cs="仿宋" w:hint="eastAsia"/>
          <w:color w:val="000000"/>
          <w:sz w:val="32"/>
          <w:szCs w:val="32"/>
        </w:rPr>
        <w:t>64</w:t>
      </w:r>
      <w:r>
        <w:rPr>
          <w:rFonts w:ascii="仿宋" w:eastAsia="仿宋" w:hAnsi="仿宋" w:cs="仿宋" w:hint="eastAsia"/>
          <w:color w:val="000000"/>
          <w:sz w:val="32"/>
          <w:szCs w:val="32"/>
        </w:rPr>
        <w:t>个，楼栋党小</w:t>
      </w:r>
      <w:r>
        <w:rPr>
          <w:rFonts w:ascii="仿宋" w:eastAsia="仿宋" w:hAnsi="仿宋" w:cs="仿宋" w:hint="eastAsia"/>
          <w:color w:val="000000"/>
          <w:sz w:val="32"/>
          <w:szCs w:val="32"/>
        </w:rPr>
        <w:t>组</w:t>
      </w:r>
      <w:r>
        <w:rPr>
          <w:rFonts w:ascii="仿宋" w:eastAsia="仿宋" w:hAnsi="仿宋" w:cs="仿宋" w:hint="eastAsia"/>
          <w:color w:val="000000"/>
          <w:sz w:val="32"/>
          <w:szCs w:val="32"/>
        </w:rPr>
        <w:t>119</w:t>
      </w:r>
      <w:r>
        <w:rPr>
          <w:rFonts w:ascii="仿宋" w:eastAsia="仿宋" w:hAnsi="仿宋" w:cs="仿宋" w:hint="eastAsia"/>
          <w:color w:val="000000"/>
          <w:sz w:val="32"/>
          <w:szCs w:val="32"/>
        </w:rPr>
        <w:t>个，评选党员中心户</w:t>
      </w:r>
      <w:r>
        <w:rPr>
          <w:rFonts w:ascii="仿宋" w:eastAsia="仿宋" w:hAnsi="仿宋" w:cs="仿宋" w:hint="eastAsia"/>
          <w:color w:val="000000"/>
          <w:sz w:val="32"/>
          <w:szCs w:val="32"/>
        </w:rPr>
        <w:t>196</w:t>
      </w:r>
      <w:r>
        <w:rPr>
          <w:rFonts w:ascii="仿宋" w:eastAsia="仿宋" w:hAnsi="仿宋" w:cs="仿宋" w:hint="eastAsia"/>
          <w:color w:val="000000"/>
          <w:sz w:val="32"/>
          <w:szCs w:val="32"/>
        </w:rPr>
        <w:t>户，成立党员志愿者队伍</w:t>
      </w:r>
      <w:r>
        <w:rPr>
          <w:rFonts w:ascii="仿宋" w:eastAsia="仿宋" w:hAnsi="仿宋" w:cs="仿宋" w:hint="eastAsia"/>
          <w:color w:val="000000"/>
          <w:sz w:val="32"/>
          <w:szCs w:val="32"/>
        </w:rPr>
        <w:t>64</w:t>
      </w:r>
      <w:r>
        <w:rPr>
          <w:rFonts w:ascii="仿宋" w:eastAsia="仿宋" w:hAnsi="仿宋" w:cs="仿宋" w:hint="eastAsia"/>
          <w:color w:val="000000"/>
          <w:sz w:val="32"/>
          <w:szCs w:val="32"/>
        </w:rPr>
        <w:t>支，选聘</w:t>
      </w:r>
      <w:proofErr w:type="gramStart"/>
      <w:r>
        <w:rPr>
          <w:rFonts w:ascii="仿宋" w:eastAsia="仿宋" w:hAnsi="仿宋" w:cs="仿宋" w:hint="eastAsia"/>
          <w:color w:val="000000"/>
          <w:sz w:val="32"/>
          <w:szCs w:val="32"/>
        </w:rPr>
        <w:t>网格员</w:t>
      </w:r>
      <w:proofErr w:type="gramEnd"/>
      <w:r>
        <w:rPr>
          <w:rFonts w:ascii="仿宋" w:eastAsia="仿宋" w:hAnsi="仿宋" w:cs="仿宋" w:hint="eastAsia"/>
          <w:color w:val="000000"/>
          <w:sz w:val="32"/>
          <w:szCs w:val="32"/>
        </w:rPr>
        <w:lastRenderedPageBreak/>
        <w:t>93</w:t>
      </w:r>
      <w:r>
        <w:rPr>
          <w:rFonts w:ascii="仿宋" w:eastAsia="仿宋" w:hAnsi="仿宋" w:cs="仿宋" w:hint="eastAsia"/>
          <w:color w:val="000000"/>
          <w:sz w:val="32"/>
          <w:szCs w:val="32"/>
        </w:rPr>
        <w:t>名，楼栋长</w:t>
      </w:r>
      <w:r>
        <w:rPr>
          <w:rFonts w:ascii="仿宋" w:eastAsia="仿宋" w:hAnsi="仿宋" w:cs="仿宋" w:hint="eastAsia"/>
          <w:color w:val="000000"/>
          <w:sz w:val="32"/>
          <w:szCs w:val="32"/>
        </w:rPr>
        <w:t>515</w:t>
      </w:r>
      <w:r>
        <w:rPr>
          <w:rFonts w:ascii="仿宋" w:eastAsia="仿宋" w:hAnsi="仿宋" w:cs="仿宋" w:hint="eastAsia"/>
          <w:color w:val="000000"/>
          <w:sz w:val="32"/>
          <w:szCs w:val="32"/>
        </w:rPr>
        <w:t>名，建立小区党支部、红色物业小区</w:t>
      </w:r>
      <w:r>
        <w:rPr>
          <w:rFonts w:ascii="仿宋" w:eastAsia="仿宋" w:hAnsi="仿宋" w:cs="仿宋" w:hint="eastAsia"/>
          <w:color w:val="000000"/>
          <w:sz w:val="32"/>
          <w:szCs w:val="32"/>
        </w:rPr>
        <w:t>77</w:t>
      </w:r>
      <w:r>
        <w:rPr>
          <w:rFonts w:ascii="仿宋" w:eastAsia="仿宋" w:hAnsi="仿宋" w:cs="仿宋" w:hint="eastAsia"/>
          <w:color w:val="000000"/>
          <w:sz w:val="32"/>
          <w:szCs w:val="32"/>
        </w:rPr>
        <w:t>个。</w:t>
      </w:r>
      <w:r>
        <w:rPr>
          <w:rFonts w:ascii="仿宋" w:eastAsia="仿宋" w:hAnsi="仿宋" w:cs="仿宋" w:hint="eastAsia"/>
          <w:color w:val="000000"/>
          <w:sz w:val="32"/>
          <w:szCs w:val="32"/>
        </w:rPr>
        <w:t>3</w:t>
      </w:r>
      <w:r>
        <w:rPr>
          <w:rFonts w:ascii="仿宋" w:eastAsia="仿宋" w:hAnsi="仿宋" w:cs="仿宋" w:hint="eastAsia"/>
          <w:color w:val="000000"/>
          <w:sz w:val="32"/>
          <w:szCs w:val="32"/>
        </w:rPr>
        <w:t>、全面推进社区“两委”干部队伍建设。</w:t>
      </w:r>
      <w:r>
        <w:rPr>
          <w:rFonts w:ascii="仿宋" w:eastAsia="仿宋" w:hAnsi="仿宋" w:cs="仿宋" w:hint="eastAsia"/>
          <w:color w:val="000000"/>
          <w:sz w:val="32"/>
          <w:szCs w:val="32"/>
        </w:rPr>
        <w:t>2</w:t>
      </w:r>
      <w:r>
        <w:rPr>
          <w:rFonts w:ascii="仿宋" w:eastAsia="仿宋" w:hAnsi="仿宋" w:cs="仿宋" w:hint="eastAsia"/>
          <w:color w:val="000000"/>
          <w:sz w:val="32"/>
          <w:szCs w:val="32"/>
        </w:rPr>
        <w:t>月底前全面完成了</w:t>
      </w:r>
      <w:r>
        <w:rPr>
          <w:rFonts w:ascii="仿宋" w:eastAsia="仿宋" w:hAnsi="仿宋" w:cs="仿宋" w:hint="eastAsia"/>
          <w:color w:val="000000"/>
          <w:sz w:val="32"/>
          <w:szCs w:val="32"/>
        </w:rPr>
        <w:t>15</w:t>
      </w:r>
      <w:r>
        <w:rPr>
          <w:rFonts w:ascii="仿宋" w:eastAsia="仿宋" w:hAnsi="仿宋" w:cs="仿宋" w:hint="eastAsia"/>
          <w:color w:val="000000"/>
          <w:sz w:val="32"/>
          <w:szCs w:val="32"/>
        </w:rPr>
        <w:t>个社区“两委”换届工作，选举产生了社区新一届“两委”班子，全面实现社区党组织书记、居委会主任“一肩挑”，共</w:t>
      </w:r>
      <w:r>
        <w:rPr>
          <w:rFonts w:ascii="仿宋" w:eastAsia="仿宋" w:hAnsi="仿宋" w:cs="仿宋" w:hint="eastAsia"/>
          <w:color w:val="000000"/>
          <w:sz w:val="32"/>
          <w:szCs w:val="32"/>
        </w:rPr>
        <w:t>89</w:t>
      </w:r>
      <w:r>
        <w:rPr>
          <w:rFonts w:ascii="仿宋" w:eastAsia="仿宋" w:hAnsi="仿宋" w:cs="仿宋" w:hint="eastAsia"/>
          <w:color w:val="000000"/>
          <w:sz w:val="32"/>
          <w:szCs w:val="32"/>
        </w:rPr>
        <w:t>人当选为社区“两委”班子成员。（二）发挥党建引领，破解</w:t>
      </w:r>
      <w:proofErr w:type="gramStart"/>
      <w:r>
        <w:rPr>
          <w:rFonts w:ascii="仿宋" w:eastAsia="仿宋" w:hAnsi="仿宋" w:cs="仿宋" w:hint="eastAsia"/>
          <w:color w:val="000000"/>
          <w:sz w:val="32"/>
          <w:szCs w:val="32"/>
        </w:rPr>
        <w:t>无物管</w:t>
      </w:r>
      <w:proofErr w:type="gramEnd"/>
      <w:r>
        <w:rPr>
          <w:rFonts w:ascii="仿宋" w:eastAsia="仿宋" w:hAnsi="仿宋" w:cs="仿宋" w:hint="eastAsia"/>
          <w:color w:val="000000"/>
          <w:sz w:val="32"/>
          <w:szCs w:val="32"/>
        </w:rPr>
        <w:t>小区治理难题。我街道深入实施城市基层党建“五级治理模式”，大力推行支部建在</w:t>
      </w:r>
      <w:proofErr w:type="gramStart"/>
      <w:r>
        <w:rPr>
          <w:rFonts w:ascii="仿宋" w:eastAsia="仿宋" w:hAnsi="仿宋" w:cs="仿宋" w:hint="eastAsia"/>
          <w:color w:val="000000"/>
          <w:sz w:val="32"/>
          <w:szCs w:val="32"/>
        </w:rPr>
        <w:t>无物管</w:t>
      </w:r>
      <w:proofErr w:type="gramEnd"/>
      <w:r>
        <w:rPr>
          <w:rFonts w:ascii="仿宋" w:eastAsia="仿宋" w:hAnsi="仿宋" w:cs="仿宋" w:hint="eastAsia"/>
          <w:color w:val="000000"/>
          <w:sz w:val="32"/>
          <w:szCs w:val="32"/>
        </w:rPr>
        <w:t>小区和“红色物业”，已在金碧小区、针织厂小区、</w:t>
      </w:r>
      <w:proofErr w:type="gramStart"/>
      <w:r>
        <w:rPr>
          <w:rFonts w:ascii="仿宋" w:eastAsia="仿宋" w:hAnsi="仿宋" w:cs="仿宋" w:hint="eastAsia"/>
          <w:color w:val="000000"/>
          <w:sz w:val="32"/>
          <w:szCs w:val="32"/>
        </w:rPr>
        <w:t>汽零总厂</w:t>
      </w:r>
      <w:proofErr w:type="gramEnd"/>
      <w:r>
        <w:rPr>
          <w:rFonts w:ascii="仿宋" w:eastAsia="仿宋" w:hAnsi="仿宋" w:cs="仿宋" w:hint="eastAsia"/>
          <w:color w:val="000000"/>
          <w:sz w:val="32"/>
          <w:szCs w:val="32"/>
        </w:rPr>
        <w:t>小区等</w:t>
      </w:r>
      <w:r>
        <w:rPr>
          <w:rFonts w:ascii="仿宋" w:eastAsia="仿宋" w:hAnsi="仿宋" w:cs="仿宋" w:hint="eastAsia"/>
          <w:color w:val="000000"/>
          <w:sz w:val="32"/>
          <w:szCs w:val="32"/>
        </w:rPr>
        <w:t>65</w:t>
      </w:r>
      <w:r>
        <w:rPr>
          <w:rFonts w:ascii="仿宋" w:eastAsia="仿宋" w:hAnsi="仿宋" w:cs="仿宋" w:hint="eastAsia"/>
          <w:color w:val="000000"/>
          <w:sz w:val="32"/>
          <w:szCs w:val="32"/>
        </w:rPr>
        <w:t>个小区</w:t>
      </w:r>
      <w:r>
        <w:rPr>
          <w:rFonts w:ascii="仿宋" w:eastAsia="仿宋" w:hAnsi="仿宋" w:cs="仿宋" w:hint="eastAsia"/>
          <w:color w:val="000000"/>
          <w:sz w:val="32"/>
          <w:szCs w:val="32"/>
        </w:rPr>
        <w:t>建立小区党支部，在</w:t>
      </w:r>
      <w:proofErr w:type="gramStart"/>
      <w:r>
        <w:rPr>
          <w:rFonts w:ascii="仿宋" w:eastAsia="仿宋" w:hAnsi="仿宋" w:cs="仿宋" w:hint="eastAsia"/>
          <w:color w:val="000000"/>
          <w:sz w:val="32"/>
          <w:szCs w:val="32"/>
        </w:rPr>
        <w:t>雍</w:t>
      </w:r>
      <w:proofErr w:type="gramEnd"/>
      <w:r>
        <w:rPr>
          <w:rFonts w:ascii="仿宋" w:eastAsia="仿宋" w:hAnsi="仿宋" w:cs="仿宋" w:hint="eastAsia"/>
          <w:color w:val="000000"/>
          <w:sz w:val="32"/>
          <w:szCs w:val="32"/>
        </w:rPr>
        <w:t>景豪庭小区、</w:t>
      </w:r>
      <w:r>
        <w:rPr>
          <w:rFonts w:ascii="仿宋" w:eastAsia="仿宋" w:hAnsi="仿宋" w:cs="仿宋" w:hint="eastAsia"/>
          <w:color w:val="000000"/>
          <w:sz w:val="32"/>
          <w:szCs w:val="32"/>
        </w:rPr>
        <w:t>407</w:t>
      </w:r>
      <w:r>
        <w:rPr>
          <w:rFonts w:ascii="仿宋" w:eastAsia="仿宋" w:hAnsi="仿宋" w:cs="仿宋" w:hint="eastAsia"/>
          <w:color w:val="000000"/>
          <w:sz w:val="32"/>
          <w:szCs w:val="32"/>
        </w:rPr>
        <w:t>小区等</w:t>
      </w:r>
      <w:r>
        <w:rPr>
          <w:rFonts w:ascii="仿宋" w:eastAsia="仿宋" w:hAnsi="仿宋" w:cs="仿宋" w:hint="eastAsia"/>
          <w:color w:val="000000"/>
          <w:sz w:val="32"/>
          <w:szCs w:val="32"/>
        </w:rPr>
        <w:t>12</w:t>
      </w:r>
      <w:r>
        <w:rPr>
          <w:rFonts w:ascii="仿宋" w:eastAsia="仿宋" w:hAnsi="仿宋" w:cs="仿宋" w:hint="eastAsia"/>
          <w:color w:val="000000"/>
          <w:sz w:val="32"/>
          <w:szCs w:val="32"/>
        </w:rPr>
        <w:t>个小区打造红色物业小区。（三）坚持多</w:t>
      </w:r>
      <w:proofErr w:type="gramStart"/>
      <w:r>
        <w:rPr>
          <w:rFonts w:ascii="仿宋" w:eastAsia="仿宋" w:hAnsi="仿宋" w:cs="仿宋" w:hint="eastAsia"/>
          <w:color w:val="000000"/>
          <w:sz w:val="32"/>
          <w:szCs w:val="32"/>
        </w:rPr>
        <w:t>措</w:t>
      </w:r>
      <w:proofErr w:type="gramEnd"/>
      <w:r>
        <w:rPr>
          <w:rFonts w:ascii="仿宋" w:eastAsia="仿宋" w:hAnsi="仿宋" w:cs="仿宋" w:hint="eastAsia"/>
          <w:color w:val="000000"/>
          <w:sz w:val="32"/>
          <w:szCs w:val="32"/>
        </w:rPr>
        <w:t>并举，推动党史学习教育</w:t>
      </w:r>
      <w:proofErr w:type="gramStart"/>
      <w:r>
        <w:rPr>
          <w:rFonts w:ascii="仿宋" w:eastAsia="仿宋" w:hAnsi="仿宋" w:cs="仿宋" w:hint="eastAsia"/>
          <w:color w:val="000000"/>
          <w:sz w:val="32"/>
          <w:szCs w:val="32"/>
        </w:rPr>
        <w:t>走深走实</w:t>
      </w:r>
      <w:proofErr w:type="gramEnd"/>
      <w:r>
        <w:rPr>
          <w:rFonts w:ascii="仿宋" w:eastAsia="仿宋" w:hAnsi="仿宋" w:cs="仿宋" w:hint="eastAsia"/>
          <w:color w:val="000000"/>
          <w:sz w:val="32"/>
          <w:szCs w:val="32"/>
        </w:rPr>
        <w:t>。精准开展好“我为群众办实事”系列活动，以学促干、以干促成，全年共计为民办实事</w:t>
      </w:r>
      <w:r>
        <w:rPr>
          <w:rFonts w:ascii="仿宋" w:eastAsia="仿宋" w:hAnsi="仿宋" w:cs="仿宋" w:hint="eastAsia"/>
          <w:color w:val="000000"/>
          <w:sz w:val="32"/>
          <w:szCs w:val="32"/>
        </w:rPr>
        <w:t>1117</w:t>
      </w:r>
      <w:r>
        <w:rPr>
          <w:rFonts w:ascii="仿宋" w:eastAsia="仿宋" w:hAnsi="仿宋" w:cs="仿宋" w:hint="eastAsia"/>
          <w:color w:val="000000"/>
          <w:sz w:val="32"/>
          <w:szCs w:val="32"/>
        </w:rPr>
        <w:t>件，受益</w:t>
      </w:r>
      <w:r>
        <w:rPr>
          <w:rFonts w:ascii="仿宋" w:eastAsia="仿宋" w:hAnsi="仿宋" w:cs="仿宋" w:hint="eastAsia"/>
          <w:color w:val="000000"/>
          <w:sz w:val="32"/>
          <w:szCs w:val="32"/>
        </w:rPr>
        <w:t>5322</w:t>
      </w:r>
      <w:r>
        <w:rPr>
          <w:rFonts w:ascii="仿宋" w:eastAsia="仿宋" w:hAnsi="仿宋" w:cs="仿宋" w:hint="eastAsia"/>
          <w:color w:val="000000"/>
          <w:sz w:val="32"/>
          <w:szCs w:val="32"/>
        </w:rPr>
        <w:t>人次；积极开展庆祝建党</w:t>
      </w:r>
      <w:r>
        <w:rPr>
          <w:rFonts w:ascii="仿宋" w:eastAsia="仿宋" w:hAnsi="仿宋" w:cs="仿宋" w:hint="eastAsia"/>
          <w:color w:val="000000"/>
          <w:sz w:val="32"/>
          <w:szCs w:val="32"/>
        </w:rPr>
        <w:t>100</w:t>
      </w:r>
      <w:r>
        <w:rPr>
          <w:rFonts w:ascii="仿宋" w:eastAsia="仿宋" w:hAnsi="仿宋" w:cs="仿宋" w:hint="eastAsia"/>
          <w:color w:val="000000"/>
          <w:sz w:val="32"/>
          <w:szCs w:val="32"/>
        </w:rPr>
        <w:t>周年主题活动。举办庆祝建党</w:t>
      </w:r>
      <w:r>
        <w:rPr>
          <w:rFonts w:ascii="仿宋" w:eastAsia="仿宋" w:hAnsi="仿宋" w:cs="仿宋" w:hint="eastAsia"/>
          <w:color w:val="000000"/>
          <w:sz w:val="32"/>
          <w:szCs w:val="32"/>
        </w:rPr>
        <w:t>100</w:t>
      </w:r>
      <w:r>
        <w:rPr>
          <w:rFonts w:ascii="仿宋" w:eastAsia="仿宋" w:hAnsi="仿宋" w:cs="仿宋" w:hint="eastAsia"/>
          <w:color w:val="000000"/>
          <w:sz w:val="32"/>
          <w:szCs w:val="32"/>
        </w:rPr>
        <w:t>周年文艺演出</w:t>
      </w:r>
      <w:r>
        <w:rPr>
          <w:rFonts w:ascii="仿宋" w:eastAsia="仿宋" w:hAnsi="仿宋" w:cs="仿宋" w:hint="eastAsia"/>
          <w:color w:val="000000"/>
          <w:sz w:val="32"/>
          <w:szCs w:val="32"/>
        </w:rPr>
        <w:t>5</w:t>
      </w:r>
      <w:r>
        <w:rPr>
          <w:rFonts w:ascii="仿宋" w:eastAsia="仿宋" w:hAnsi="仿宋" w:cs="仿宋" w:hint="eastAsia"/>
          <w:color w:val="000000"/>
          <w:sz w:val="32"/>
          <w:szCs w:val="32"/>
        </w:rPr>
        <w:t>场次，走访慰问困难党员和老党员</w:t>
      </w:r>
      <w:r>
        <w:rPr>
          <w:rFonts w:ascii="仿宋" w:eastAsia="仿宋" w:hAnsi="仿宋" w:cs="仿宋" w:hint="eastAsia"/>
          <w:color w:val="000000"/>
          <w:sz w:val="32"/>
          <w:szCs w:val="32"/>
        </w:rPr>
        <w:t>25</w:t>
      </w:r>
      <w:r>
        <w:rPr>
          <w:rFonts w:ascii="仿宋" w:eastAsia="仿宋" w:hAnsi="仿宋" w:cs="仿宋" w:hint="eastAsia"/>
          <w:color w:val="000000"/>
          <w:sz w:val="32"/>
          <w:szCs w:val="32"/>
        </w:rPr>
        <w:t>人，为</w:t>
      </w:r>
      <w:r>
        <w:rPr>
          <w:rFonts w:ascii="仿宋" w:eastAsia="仿宋" w:hAnsi="仿宋" w:cs="仿宋" w:hint="eastAsia"/>
          <w:color w:val="000000"/>
          <w:sz w:val="32"/>
          <w:szCs w:val="32"/>
        </w:rPr>
        <w:t>275</w:t>
      </w:r>
      <w:r>
        <w:rPr>
          <w:rFonts w:ascii="仿宋" w:eastAsia="仿宋" w:hAnsi="仿宋" w:cs="仿宋" w:hint="eastAsia"/>
          <w:color w:val="000000"/>
          <w:sz w:val="32"/>
          <w:szCs w:val="32"/>
        </w:rPr>
        <w:t>名优秀老党员颁发“光荣在党</w:t>
      </w:r>
      <w:r>
        <w:rPr>
          <w:rFonts w:ascii="仿宋" w:eastAsia="仿宋" w:hAnsi="仿宋" w:cs="仿宋" w:hint="eastAsia"/>
          <w:color w:val="000000"/>
          <w:sz w:val="32"/>
          <w:szCs w:val="32"/>
        </w:rPr>
        <w:t>50</w:t>
      </w:r>
      <w:r>
        <w:rPr>
          <w:rFonts w:ascii="仿宋" w:eastAsia="仿宋" w:hAnsi="仿宋" w:cs="仿宋" w:hint="eastAsia"/>
          <w:color w:val="000000"/>
          <w:sz w:val="32"/>
          <w:szCs w:val="32"/>
        </w:rPr>
        <w:t>周年”纪念章。</w:t>
      </w:r>
      <w:r>
        <w:rPr>
          <w:rFonts w:ascii="楷体_GB2312" w:eastAsia="楷体_GB2312" w:hAnsi="楷体" w:hint="eastAsia"/>
          <w:b/>
          <w:bCs/>
          <w:color w:val="000000"/>
          <w:sz w:val="32"/>
          <w:szCs w:val="32"/>
        </w:rPr>
        <w:t>二是开展网格试点，提升城市管理水平。</w:t>
      </w:r>
      <w:r>
        <w:rPr>
          <w:rFonts w:ascii="仿宋" w:eastAsia="仿宋" w:hAnsi="仿宋" w:cs="仿宋" w:hint="eastAsia"/>
          <w:color w:val="000000"/>
          <w:sz w:val="32"/>
          <w:szCs w:val="32"/>
        </w:rPr>
        <w:t>2021</w:t>
      </w:r>
      <w:r>
        <w:rPr>
          <w:rFonts w:ascii="仿宋" w:eastAsia="仿宋" w:hAnsi="仿宋" w:cs="仿宋" w:hint="eastAsia"/>
          <w:color w:val="000000"/>
          <w:sz w:val="32"/>
          <w:szCs w:val="32"/>
        </w:rPr>
        <w:t>年</w:t>
      </w:r>
      <w:r>
        <w:rPr>
          <w:rFonts w:ascii="仿宋" w:eastAsia="仿宋" w:hAnsi="仿宋" w:cs="仿宋" w:hint="eastAsia"/>
          <w:color w:val="000000"/>
          <w:sz w:val="32"/>
          <w:szCs w:val="32"/>
        </w:rPr>
        <w:t>5</w:t>
      </w:r>
      <w:r>
        <w:rPr>
          <w:rFonts w:ascii="仿宋" w:eastAsia="仿宋" w:hAnsi="仿宋" w:cs="仿宋" w:hint="eastAsia"/>
          <w:color w:val="000000"/>
          <w:sz w:val="32"/>
          <w:szCs w:val="32"/>
        </w:rPr>
        <w:t>月，我街道根据区委安排开展城市管理网格化试点工作，共组织开展各类综合整治行动</w:t>
      </w:r>
      <w:r>
        <w:rPr>
          <w:rFonts w:ascii="仿宋" w:eastAsia="仿宋" w:hAnsi="仿宋" w:cs="仿宋" w:hint="eastAsia"/>
          <w:color w:val="000000"/>
          <w:sz w:val="32"/>
          <w:szCs w:val="32"/>
        </w:rPr>
        <w:t>16</w:t>
      </w:r>
      <w:r>
        <w:rPr>
          <w:rFonts w:ascii="仿宋" w:eastAsia="仿宋" w:hAnsi="仿宋" w:cs="仿宋" w:hint="eastAsia"/>
          <w:color w:val="000000"/>
          <w:sz w:val="32"/>
          <w:szCs w:val="32"/>
        </w:rPr>
        <w:t>次</w:t>
      </w:r>
      <w:r>
        <w:rPr>
          <w:rFonts w:ascii="仿宋" w:eastAsia="仿宋" w:hAnsi="仿宋" w:cs="仿宋" w:hint="eastAsia"/>
          <w:color w:val="000000"/>
          <w:sz w:val="32"/>
          <w:szCs w:val="32"/>
        </w:rPr>
        <w:t>，整治效果良好，达到了预期目标，得到领导及群众的充分认可。</w:t>
      </w:r>
      <w:r>
        <w:rPr>
          <w:rFonts w:ascii="楷体_GB2312" w:eastAsia="楷体_GB2312" w:hAnsi="楷体" w:hint="eastAsia"/>
          <w:b/>
          <w:bCs/>
          <w:color w:val="000000"/>
          <w:sz w:val="32"/>
          <w:szCs w:val="32"/>
        </w:rPr>
        <w:t>三是深化综合治理，助力建设平安鹤城。</w:t>
      </w:r>
      <w:r>
        <w:rPr>
          <w:rFonts w:ascii="仿宋_GB2312" w:eastAsia="仿宋_GB2312" w:hAnsi="仿宋" w:cs="宋体" w:hint="eastAsia"/>
          <w:color w:val="000000"/>
          <w:sz w:val="32"/>
          <w:szCs w:val="32"/>
          <w:lang w:val="zh-CN" w:bidi="zh-CN"/>
        </w:rPr>
        <w:t>为有效防范和坚决遏制各类生产安全事故，</w:t>
      </w:r>
      <w:r>
        <w:rPr>
          <w:rFonts w:ascii="仿宋_GB2312" w:eastAsia="仿宋_GB2312" w:hAnsi="仿宋" w:cs="宋体" w:hint="eastAsia"/>
          <w:color w:val="000000"/>
          <w:sz w:val="32"/>
          <w:szCs w:val="32"/>
        </w:rPr>
        <w:t>2021</w:t>
      </w:r>
      <w:r>
        <w:rPr>
          <w:rFonts w:ascii="仿宋_GB2312" w:eastAsia="仿宋_GB2312" w:hAnsi="仿宋" w:cs="宋体" w:hint="eastAsia"/>
          <w:color w:val="000000"/>
          <w:sz w:val="32"/>
          <w:szCs w:val="32"/>
        </w:rPr>
        <w:t>年以来，</w:t>
      </w:r>
      <w:r>
        <w:rPr>
          <w:rFonts w:ascii="仿宋_GB2312" w:eastAsia="仿宋_GB2312" w:hAnsi="仿宋" w:cs="宋体" w:hint="eastAsia"/>
          <w:color w:val="000000"/>
          <w:sz w:val="32"/>
          <w:szCs w:val="32"/>
          <w:lang w:val="zh-CN" w:bidi="zh-CN"/>
        </w:rPr>
        <w:t>街道共排查隐患问题</w:t>
      </w:r>
      <w:r>
        <w:rPr>
          <w:rFonts w:ascii="仿宋_GB2312" w:eastAsia="仿宋_GB2312" w:hAnsi="仿宋" w:cs="宋体" w:hint="eastAsia"/>
          <w:color w:val="000000"/>
          <w:sz w:val="32"/>
          <w:szCs w:val="32"/>
          <w:lang w:val="zh-CN" w:bidi="zh-CN"/>
        </w:rPr>
        <w:t>210</w:t>
      </w:r>
      <w:r>
        <w:rPr>
          <w:rFonts w:ascii="仿宋_GB2312" w:eastAsia="仿宋_GB2312" w:hAnsi="仿宋" w:cs="宋体" w:hint="eastAsia"/>
          <w:color w:val="000000"/>
          <w:sz w:val="32"/>
          <w:szCs w:val="32"/>
          <w:lang w:val="zh-CN" w:bidi="zh-CN"/>
        </w:rPr>
        <w:t>余处，消除隐患</w:t>
      </w:r>
      <w:r>
        <w:rPr>
          <w:rFonts w:ascii="仿宋_GB2312" w:eastAsia="仿宋_GB2312" w:hAnsi="仿宋" w:cs="宋体" w:hint="eastAsia"/>
          <w:color w:val="000000"/>
          <w:sz w:val="32"/>
          <w:szCs w:val="32"/>
          <w:lang w:val="zh-CN" w:bidi="zh-CN"/>
        </w:rPr>
        <w:t>190</w:t>
      </w:r>
      <w:r>
        <w:rPr>
          <w:rFonts w:ascii="仿宋_GB2312" w:eastAsia="仿宋_GB2312" w:hAnsi="仿宋" w:cs="宋体" w:hint="eastAsia"/>
          <w:color w:val="000000"/>
          <w:sz w:val="32"/>
          <w:szCs w:val="32"/>
          <w:lang w:val="zh-CN" w:bidi="zh-CN"/>
        </w:rPr>
        <w:t>余处。</w:t>
      </w:r>
      <w:r>
        <w:rPr>
          <w:rFonts w:ascii="楷体_GB2312" w:eastAsia="楷体_GB2312" w:hAnsi="楷体" w:hint="eastAsia"/>
          <w:b/>
          <w:bCs/>
          <w:color w:val="000000"/>
          <w:sz w:val="32"/>
          <w:szCs w:val="32"/>
        </w:rPr>
        <w:t>四是加强环境整治，改善人居环境。</w:t>
      </w:r>
      <w:r>
        <w:rPr>
          <w:rFonts w:ascii="仿宋_GB2312" w:eastAsia="仿宋_GB2312" w:hAnsi="仿宋" w:cs="宋体" w:hint="eastAsia"/>
          <w:color w:val="000000"/>
          <w:sz w:val="32"/>
          <w:szCs w:val="32"/>
        </w:rPr>
        <w:t>开展重大节日爱卫日大清扫活动，共组织</w:t>
      </w:r>
      <w:r>
        <w:rPr>
          <w:rFonts w:ascii="仿宋_GB2312" w:eastAsia="仿宋_GB2312" w:hAnsi="仿宋" w:cs="宋体" w:hint="eastAsia"/>
          <w:color w:val="000000"/>
          <w:sz w:val="32"/>
          <w:szCs w:val="32"/>
        </w:rPr>
        <w:t>55</w:t>
      </w:r>
      <w:r>
        <w:rPr>
          <w:rFonts w:ascii="仿宋_GB2312" w:eastAsia="仿宋_GB2312" w:hAnsi="仿宋" w:cs="宋体" w:hint="eastAsia"/>
          <w:color w:val="000000"/>
          <w:sz w:val="32"/>
          <w:szCs w:val="32"/>
        </w:rPr>
        <w:t>个帮扶单位和</w:t>
      </w:r>
      <w:r>
        <w:rPr>
          <w:rFonts w:ascii="仿宋_GB2312" w:eastAsia="仿宋_GB2312" w:hAnsi="仿宋" w:cs="宋体" w:hint="eastAsia"/>
          <w:color w:val="000000"/>
          <w:sz w:val="32"/>
          <w:szCs w:val="32"/>
        </w:rPr>
        <w:t>100</w:t>
      </w:r>
      <w:r>
        <w:rPr>
          <w:rFonts w:ascii="仿宋_GB2312" w:eastAsia="仿宋_GB2312" w:hAnsi="仿宋" w:cs="宋体" w:hint="eastAsia"/>
          <w:color w:val="000000"/>
          <w:sz w:val="32"/>
          <w:szCs w:val="32"/>
        </w:rPr>
        <w:t>多名志愿者对辖区背街小巷、</w:t>
      </w:r>
      <w:proofErr w:type="gramStart"/>
      <w:r>
        <w:rPr>
          <w:rFonts w:ascii="仿宋_GB2312" w:eastAsia="仿宋_GB2312" w:hAnsi="仿宋" w:cs="宋体" w:hint="eastAsia"/>
          <w:color w:val="000000"/>
          <w:sz w:val="32"/>
          <w:szCs w:val="32"/>
        </w:rPr>
        <w:t>无物管</w:t>
      </w:r>
      <w:proofErr w:type="gramEnd"/>
      <w:r>
        <w:rPr>
          <w:rFonts w:ascii="仿宋_GB2312" w:eastAsia="仿宋_GB2312" w:hAnsi="仿宋" w:cs="宋体" w:hint="eastAsia"/>
          <w:color w:val="000000"/>
          <w:sz w:val="32"/>
          <w:szCs w:val="32"/>
        </w:rPr>
        <w:t>小区、城郊结合部开展大清扫活动，清扫路面</w:t>
      </w:r>
      <w:r>
        <w:rPr>
          <w:rFonts w:ascii="仿宋_GB2312" w:eastAsia="仿宋_GB2312" w:hAnsi="仿宋" w:cs="宋体" w:hint="eastAsia"/>
          <w:color w:val="000000"/>
          <w:sz w:val="32"/>
          <w:szCs w:val="32"/>
        </w:rPr>
        <w:t>2</w:t>
      </w:r>
      <w:r>
        <w:rPr>
          <w:rFonts w:ascii="仿宋_GB2312" w:eastAsia="仿宋_GB2312" w:hAnsi="仿宋" w:cs="宋体" w:hint="eastAsia"/>
          <w:color w:val="000000"/>
          <w:sz w:val="32"/>
          <w:szCs w:val="32"/>
        </w:rPr>
        <w:t>万多米，疏通沟渠近</w:t>
      </w:r>
      <w:r>
        <w:rPr>
          <w:rFonts w:ascii="仿宋_GB2312" w:eastAsia="仿宋_GB2312" w:hAnsi="仿宋" w:cs="宋体" w:hint="eastAsia"/>
          <w:color w:val="000000"/>
          <w:sz w:val="32"/>
          <w:szCs w:val="32"/>
        </w:rPr>
        <w:t>1</w:t>
      </w:r>
      <w:r>
        <w:rPr>
          <w:rFonts w:ascii="仿宋_GB2312" w:eastAsia="仿宋_GB2312" w:hAnsi="仿宋" w:cs="宋体" w:hint="eastAsia"/>
          <w:color w:val="000000"/>
          <w:sz w:val="32"/>
          <w:szCs w:val="32"/>
        </w:rPr>
        <w:t>万米，清除积水</w:t>
      </w:r>
      <w:r>
        <w:rPr>
          <w:rFonts w:ascii="仿宋_GB2312" w:eastAsia="仿宋_GB2312" w:hAnsi="仿宋" w:cs="宋体" w:hint="eastAsia"/>
          <w:color w:val="000000"/>
          <w:sz w:val="32"/>
          <w:szCs w:val="32"/>
        </w:rPr>
        <w:t>100</w:t>
      </w:r>
      <w:r>
        <w:rPr>
          <w:rFonts w:ascii="仿宋_GB2312" w:eastAsia="仿宋_GB2312" w:hAnsi="仿宋" w:cs="宋体" w:hint="eastAsia"/>
          <w:color w:val="000000"/>
          <w:sz w:val="32"/>
          <w:szCs w:val="32"/>
        </w:rPr>
        <w:t>多处，清除杂物</w:t>
      </w:r>
      <w:r>
        <w:rPr>
          <w:rFonts w:ascii="仿宋_GB2312" w:eastAsia="仿宋_GB2312" w:hAnsi="仿宋" w:cs="宋体" w:hint="eastAsia"/>
          <w:color w:val="000000"/>
          <w:sz w:val="32"/>
          <w:szCs w:val="32"/>
        </w:rPr>
        <w:t>1000</w:t>
      </w:r>
      <w:r>
        <w:rPr>
          <w:rFonts w:ascii="仿宋_GB2312" w:eastAsia="仿宋_GB2312" w:hAnsi="仿宋" w:cs="宋体" w:hint="eastAsia"/>
          <w:color w:val="000000"/>
          <w:sz w:val="32"/>
          <w:szCs w:val="32"/>
        </w:rPr>
        <w:t>多处，清除牛皮癣</w:t>
      </w:r>
      <w:r>
        <w:rPr>
          <w:rFonts w:ascii="仿宋_GB2312" w:eastAsia="仿宋_GB2312" w:hAnsi="仿宋" w:cs="宋体" w:hint="eastAsia"/>
          <w:color w:val="000000"/>
          <w:sz w:val="32"/>
          <w:szCs w:val="32"/>
        </w:rPr>
        <w:t>5000</w:t>
      </w:r>
      <w:r>
        <w:rPr>
          <w:rFonts w:ascii="仿宋_GB2312" w:eastAsia="仿宋_GB2312" w:hAnsi="仿宋" w:cs="宋体" w:hint="eastAsia"/>
          <w:color w:val="000000"/>
          <w:sz w:val="32"/>
          <w:szCs w:val="32"/>
        </w:rPr>
        <w:t>多处，清运垃圾</w:t>
      </w:r>
      <w:r>
        <w:rPr>
          <w:rFonts w:ascii="仿宋_GB2312" w:eastAsia="仿宋_GB2312" w:hAnsi="仿宋" w:cs="宋体" w:hint="eastAsia"/>
          <w:color w:val="000000"/>
          <w:sz w:val="32"/>
          <w:szCs w:val="32"/>
        </w:rPr>
        <w:t>400</w:t>
      </w:r>
      <w:r>
        <w:rPr>
          <w:rFonts w:ascii="仿宋_GB2312" w:eastAsia="仿宋_GB2312" w:hAnsi="仿宋" w:cs="宋体" w:hint="eastAsia"/>
          <w:color w:val="000000"/>
          <w:sz w:val="32"/>
          <w:szCs w:val="32"/>
        </w:rPr>
        <w:t>多吨。</w:t>
      </w:r>
      <w:r>
        <w:rPr>
          <w:rFonts w:ascii="楷体_GB2312" w:eastAsia="楷体_GB2312" w:hAnsi="楷体" w:hint="eastAsia"/>
          <w:b/>
          <w:bCs/>
          <w:color w:val="000000"/>
          <w:sz w:val="32"/>
          <w:szCs w:val="32"/>
        </w:rPr>
        <w:t>五是抓实民生保障，</w:t>
      </w:r>
      <w:proofErr w:type="gramStart"/>
      <w:r>
        <w:rPr>
          <w:rFonts w:ascii="楷体_GB2312" w:eastAsia="楷体_GB2312" w:hAnsi="楷体" w:hint="eastAsia"/>
          <w:b/>
          <w:bCs/>
          <w:color w:val="000000"/>
          <w:sz w:val="32"/>
          <w:szCs w:val="32"/>
        </w:rPr>
        <w:t>践行</w:t>
      </w:r>
      <w:proofErr w:type="gramEnd"/>
      <w:r>
        <w:rPr>
          <w:rFonts w:ascii="楷体_GB2312" w:eastAsia="楷体_GB2312" w:hAnsi="楷体" w:hint="eastAsia"/>
          <w:b/>
          <w:bCs/>
          <w:color w:val="000000"/>
          <w:sz w:val="32"/>
          <w:szCs w:val="32"/>
        </w:rPr>
        <w:t>为民初心。</w:t>
      </w:r>
      <w:proofErr w:type="gramStart"/>
      <w:r>
        <w:rPr>
          <w:rFonts w:ascii="仿宋_GB2312" w:eastAsia="仿宋_GB2312" w:hAnsi="仿宋" w:hint="eastAsia"/>
          <w:color w:val="000000"/>
          <w:sz w:val="32"/>
          <w:szCs w:val="32"/>
        </w:rPr>
        <w:t>加强低保</w:t>
      </w:r>
      <w:proofErr w:type="gramEnd"/>
      <w:r>
        <w:rPr>
          <w:rFonts w:ascii="仿宋_GB2312" w:eastAsia="仿宋_GB2312" w:hAnsi="仿宋" w:hint="eastAsia"/>
          <w:color w:val="000000"/>
          <w:sz w:val="32"/>
          <w:szCs w:val="32"/>
        </w:rPr>
        <w:t>动态适时管理，今年</w:t>
      </w:r>
      <w:proofErr w:type="gramStart"/>
      <w:r>
        <w:rPr>
          <w:rFonts w:ascii="仿宋_GB2312" w:eastAsia="仿宋_GB2312" w:hAnsi="仿宋" w:hint="eastAsia"/>
          <w:color w:val="000000"/>
          <w:sz w:val="32"/>
          <w:szCs w:val="32"/>
        </w:rPr>
        <w:t>低保新增低保户</w:t>
      </w:r>
      <w:proofErr w:type="gramEnd"/>
      <w:r>
        <w:rPr>
          <w:rFonts w:ascii="仿宋_GB2312" w:eastAsia="仿宋_GB2312" w:hAnsi="仿宋" w:hint="eastAsia"/>
          <w:color w:val="000000"/>
          <w:sz w:val="32"/>
          <w:szCs w:val="32"/>
        </w:rPr>
        <w:t>22</w:t>
      </w:r>
      <w:r>
        <w:rPr>
          <w:rFonts w:ascii="仿宋_GB2312" w:eastAsia="仿宋_GB2312" w:hAnsi="仿宋" w:hint="eastAsia"/>
          <w:color w:val="000000"/>
          <w:sz w:val="32"/>
          <w:szCs w:val="32"/>
        </w:rPr>
        <w:t>户，</w:t>
      </w:r>
      <w:r>
        <w:rPr>
          <w:rFonts w:ascii="仿宋_GB2312" w:eastAsia="仿宋_GB2312" w:hAnsi="仿宋" w:hint="eastAsia"/>
          <w:color w:val="000000"/>
          <w:sz w:val="32"/>
          <w:szCs w:val="32"/>
        </w:rPr>
        <w:t>39</w:t>
      </w:r>
      <w:r>
        <w:rPr>
          <w:rFonts w:ascii="仿宋_GB2312" w:eastAsia="仿宋_GB2312" w:hAnsi="仿宋" w:hint="eastAsia"/>
          <w:color w:val="000000"/>
          <w:sz w:val="32"/>
          <w:szCs w:val="32"/>
        </w:rPr>
        <w:t>人；并对所有在</w:t>
      </w:r>
      <w:proofErr w:type="gramStart"/>
      <w:r>
        <w:rPr>
          <w:rFonts w:ascii="仿宋_GB2312" w:eastAsia="仿宋_GB2312" w:hAnsi="仿宋" w:hint="eastAsia"/>
          <w:color w:val="000000"/>
          <w:sz w:val="32"/>
          <w:szCs w:val="32"/>
        </w:rPr>
        <w:t>册享</w:t>
      </w:r>
      <w:proofErr w:type="gramEnd"/>
      <w:r>
        <w:rPr>
          <w:rFonts w:ascii="仿宋_GB2312" w:eastAsia="仿宋_GB2312" w:hAnsi="仿宋" w:hint="eastAsia"/>
          <w:color w:val="000000"/>
          <w:sz w:val="32"/>
          <w:szCs w:val="32"/>
        </w:rPr>
        <w:t>保人员进行经济比对，“互联网</w:t>
      </w:r>
      <w:r>
        <w:rPr>
          <w:rFonts w:ascii="仿宋_GB2312" w:eastAsia="仿宋_GB2312" w:hAnsi="仿宋" w:hint="eastAsia"/>
          <w:color w:val="000000"/>
          <w:sz w:val="32"/>
          <w:szCs w:val="32"/>
        </w:rPr>
        <w:t>+</w:t>
      </w:r>
      <w:r>
        <w:rPr>
          <w:rFonts w:ascii="仿宋_GB2312" w:eastAsia="仿宋_GB2312" w:hAnsi="仿宋" w:hint="eastAsia"/>
          <w:color w:val="000000"/>
          <w:sz w:val="32"/>
          <w:szCs w:val="32"/>
        </w:rPr>
        <w:t>监督”和审计反馈核查信息</w:t>
      </w:r>
      <w:r>
        <w:rPr>
          <w:rFonts w:ascii="仿宋_GB2312" w:eastAsia="仿宋_GB2312" w:hAnsi="仿宋" w:hint="eastAsia"/>
          <w:color w:val="000000"/>
          <w:sz w:val="32"/>
          <w:szCs w:val="32"/>
        </w:rPr>
        <w:t>1279</w:t>
      </w:r>
      <w:r>
        <w:rPr>
          <w:rFonts w:ascii="仿宋_GB2312" w:eastAsia="仿宋_GB2312" w:hAnsi="仿宋" w:hint="eastAsia"/>
          <w:color w:val="000000"/>
          <w:sz w:val="32"/>
          <w:szCs w:val="32"/>
        </w:rPr>
        <w:t>条，停发</w:t>
      </w:r>
      <w:r>
        <w:rPr>
          <w:rFonts w:ascii="仿宋_GB2312" w:eastAsia="仿宋_GB2312" w:hAnsi="仿宋" w:hint="eastAsia"/>
          <w:color w:val="000000"/>
          <w:sz w:val="32"/>
          <w:szCs w:val="32"/>
        </w:rPr>
        <w:t>106</w:t>
      </w:r>
      <w:r>
        <w:rPr>
          <w:rFonts w:ascii="仿宋_GB2312" w:eastAsia="仿宋_GB2312" w:hAnsi="仿宋" w:hint="eastAsia"/>
          <w:color w:val="000000"/>
          <w:sz w:val="32"/>
          <w:szCs w:val="32"/>
        </w:rPr>
        <w:t>户，核减</w:t>
      </w:r>
      <w:r>
        <w:rPr>
          <w:rFonts w:ascii="仿宋_GB2312" w:eastAsia="仿宋_GB2312" w:hAnsi="仿宋" w:hint="eastAsia"/>
          <w:color w:val="000000"/>
          <w:sz w:val="32"/>
          <w:szCs w:val="32"/>
        </w:rPr>
        <w:t>12</w:t>
      </w:r>
      <w:r>
        <w:rPr>
          <w:rFonts w:ascii="仿宋_GB2312" w:eastAsia="仿宋_GB2312" w:hAnsi="仿宋" w:hint="eastAsia"/>
          <w:color w:val="000000"/>
          <w:sz w:val="32"/>
          <w:szCs w:val="32"/>
        </w:rPr>
        <w:t>户</w:t>
      </w:r>
      <w:r>
        <w:rPr>
          <w:rFonts w:ascii="仿宋_GB2312" w:eastAsia="仿宋_GB2312" w:hAnsi="仿宋" w:hint="eastAsia"/>
          <w:color w:val="000000"/>
          <w:sz w:val="32"/>
          <w:szCs w:val="32"/>
        </w:rPr>
        <w:t>15</w:t>
      </w:r>
      <w:r>
        <w:rPr>
          <w:rFonts w:ascii="仿宋_GB2312" w:eastAsia="仿宋_GB2312" w:hAnsi="仿宋" w:hint="eastAsia"/>
          <w:color w:val="000000"/>
          <w:sz w:val="32"/>
          <w:szCs w:val="32"/>
        </w:rPr>
        <w:t>人。</w:t>
      </w:r>
      <w:r>
        <w:rPr>
          <w:rFonts w:ascii="楷体_GB2312" w:eastAsia="楷体_GB2312" w:hAnsi="楷体" w:hint="eastAsia"/>
          <w:b/>
          <w:bCs/>
          <w:color w:val="000000"/>
          <w:sz w:val="32"/>
          <w:szCs w:val="32"/>
        </w:rPr>
        <w:t>六是抓严疫情防控，推进疫苗接种。</w:t>
      </w:r>
      <w:r>
        <w:rPr>
          <w:rFonts w:ascii="仿宋_GB2312" w:eastAsia="仿宋_GB2312" w:hAnsi="仿宋" w:hint="eastAsia"/>
          <w:color w:val="000000"/>
          <w:sz w:val="32"/>
          <w:szCs w:val="32"/>
        </w:rPr>
        <w:t>落实疫情防控工作</w:t>
      </w:r>
      <w:r>
        <w:rPr>
          <w:rFonts w:ascii="仿宋_GB2312" w:eastAsia="仿宋_GB2312" w:hAnsi="仿宋" w:hint="eastAsia"/>
          <w:color w:val="000000"/>
          <w:sz w:val="32"/>
          <w:szCs w:val="32"/>
        </w:rPr>
        <w:lastRenderedPageBreak/>
        <w:t>职责，抓好疫情防控工作。严格落实减少人员聚集“三不”要求。切实扎紧防控“口袋”，全面排查管</w:t>
      </w:r>
      <w:proofErr w:type="gramStart"/>
      <w:r>
        <w:rPr>
          <w:rFonts w:ascii="仿宋_GB2312" w:eastAsia="仿宋_GB2312" w:hAnsi="仿宋" w:hint="eastAsia"/>
          <w:color w:val="000000"/>
          <w:sz w:val="32"/>
          <w:szCs w:val="32"/>
        </w:rPr>
        <w:t>控重点</w:t>
      </w:r>
      <w:proofErr w:type="gramEnd"/>
      <w:r>
        <w:rPr>
          <w:rFonts w:ascii="仿宋_GB2312" w:eastAsia="仿宋_GB2312" w:hAnsi="仿宋" w:hint="eastAsia"/>
          <w:color w:val="000000"/>
          <w:sz w:val="32"/>
          <w:szCs w:val="32"/>
        </w:rPr>
        <w:t>人员、重点物品、重点场所，常态化排查境外和国内中高风险地区来（返）怀人员，落实管控措施。</w:t>
      </w:r>
    </w:p>
    <w:p w:rsidR="00A314CC" w:rsidRDefault="00A314CC">
      <w:pPr>
        <w:pStyle w:val="a4"/>
        <w:autoSpaceDE w:val="0"/>
        <w:autoSpaceDN w:val="0"/>
        <w:spacing w:line="560" w:lineRule="exact"/>
        <w:ind w:firstLineChars="200" w:firstLine="632"/>
        <w:rPr>
          <w:rFonts w:ascii="仿宋" w:eastAsia="仿宋" w:hAnsi="仿宋"/>
          <w:spacing w:val="-2"/>
        </w:rPr>
      </w:pP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六、存在的主要问题</w:t>
      </w:r>
    </w:p>
    <w:p w:rsidR="00A314CC" w:rsidRDefault="00507175">
      <w:pPr>
        <w:pStyle w:val="a9"/>
        <w:shd w:val="clear" w:color="auto" w:fill="FFFFFF"/>
        <w:spacing w:line="580" w:lineRule="exact"/>
        <w:ind w:firstLineChars="200" w:firstLine="632"/>
        <w:rPr>
          <w:rFonts w:ascii="仿宋" w:eastAsia="仿宋" w:hAnsi="仿宋"/>
          <w:spacing w:val="-2"/>
          <w:kern w:val="2"/>
          <w:sz w:val="32"/>
          <w:szCs w:val="32"/>
        </w:rPr>
      </w:pPr>
      <w:r>
        <w:rPr>
          <w:rFonts w:ascii="仿宋" w:eastAsia="仿宋" w:hAnsi="仿宋" w:hint="eastAsia"/>
          <w:spacing w:val="-2"/>
          <w:kern w:val="2"/>
          <w:sz w:val="32"/>
          <w:szCs w:val="32"/>
        </w:rPr>
        <w:t>1</w:t>
      </w:r>
      <w:r>
        <w:rPr>
          <w:rFonts w:ascii="仿宋" w:eastAsia="仿宋" w:hAnsi="仿宋" w:hint="eastAsia"/>
          <w:spacing w:val="-2"/>
          <w:kern w:val="2"/>
          <w:sz w:val="32"/>
          <w:szCs w:val="32"/>
        </w:rPr>
        <w:t>、预算执行存在有偏差，形成的原因为突发状况导致的支出与预算有偏差，例如疫情防控等突发状</w:t>
      </w:r>
      <w:r>
        <w:rPr>
          <w:rFonts w:ascii="仿宋" w:eastAsia="仿宋" w:hAnsi="仿宋" w:hint="eastAsia"/>
          <w:spacing w:val="-2"/>
          <w:kern w:val="2"/>
          <w:sz w:val="32"/>
          <w:szCs w:val="32"/>
        </w:rPr>
        <w:t>况。</w:t>
      </w:r>
    </w:p>
    <w:p w:rsidR="00A314CC" w:rsidRDefault="00507175">
      <w:pPr>
        <w:widowControl/>
        <w:shd w:val="clear" w:color="auto" w:fill="FFFFFF"/>
        <w:spacing w:line="600" w:lineRule="atLeast"/>
        <w:ind w:firstLine="640"/>
        <w:rPr>
          <w:rFonts w:ascii="仿宋" w:eastAsia="仿宋" w:hAnsi="仿宋"/>
          <w:spacing w:val="-2"/>
          <w:sz w:val="32"/>
          <w:szCs w:val="32"/>
        </w:rPr>
      </w:pPr>
      <w:r>
        <w:rPr>
          <w:rFonts w:ascii="宋体" w:cs="宋体" w:hint="eastAsia"/>
          <w:kern w:val="0"/>
          <w:sz w:val="32"/>
          <w:szCs w:val="32"/>
          <w:lang w:val="zh-CN"/>
        </w:rPr>
        <w:t>2</w:t>
      </w:r>
      <w:r>
        <w:rPr>
          <w:rFonts w:ascii="宋体" w:cs="宋体" w:hint="eastAsia"/>
          <w:kern w:val="0"/>
          <w:sz w:val="32"/>
          <w:szCs w:val="32"/>
          <w:lang w:val="zh-CN"/>
        </w:rPr>
        <w:t>、</w:t>
      </w:r>
      <w:r>
        <w:rPr>
          <w:rFonts w:ascii="仿宋" w:eastAsia="仿宋" w:hAnsi="仿宋" w:hint="eastAsia"/>
          <w:spacing w:val="-2"/>
          <w:sz w:val="32"/>
          <w:szCs w:val="32"/>
        </w:rPr>
        <w:t>对绩效评价工作的认识和重视程度还有待加强，相关人员应加强学习，学会懂财、理财、遵守财经制度及职业道德，进一步提升绩效评价工作；加强绩效评价业务培训，提高思想认识，加强相关人员业务能力的提升。</w:t>
      </w:r>
    </w:p>
    <w:p w:rsidR="00A314CC" w:rsidRDefault="00507175">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七、改进措施和有关建议</w:t>
      </w:r>
    </w:p>
    <w:p w:rsidR="00A314CC" w:rsidRDefault="00507175">
      <w:pPr>
        <w:pStyle w:val="a9"/>
        <w:spacing w:line="480" w:lineRule="auto"/>
        <w:ind w:firstLineChars="150" w:firstLine="474"/>
        <w:rPr>
          <w:rFonts w:ascii="仿宋" w:eastAsia="仿宋" w:hAnsi="仿宋"/>
          <w:spacing w:val="-2"/>
          <w:kern w:val="2"/>
          <w:sz w:val="32"/>
          <w:szCs w:val="32"/>
        </w:rPr>
      </w:pPr>
      <w:r>
        <w:rPr>
          <w:rFonts w:ascii="仿宋" w:eastAsia="仿宋" w:hAnsi="仿宋" w:hint="eastAsia"/>
          <w:spacing w:val="-2"/>
          <w:kern w:val="2"/>
          <w:sz w:val="32"/>
          <w:szCs w:val="32"/>
        </w:rPr>
        <w:t>1</w:t>
      </w:r>
      <w:r>
        <w:rPr>
          <w:rFonts w:ascii="仿宋" w:eastAsia="仿宋" w:hAnsi="仿宋" w:hint="eastAsia"/>
          <w:spacing w:val="-2"/>
          <w:kern w:val="2"/>
          <w:sz w:val="32"/>
          <w:szCs w:val="32"/>
        </w:rPr>
        <w:t>、能够安排充足的财政预算，确保各项日常工作的开展，强化绩效管理，切实提高资金使用的安全性、规范性和有效性。</w:t>
      </w:r>
    </w:p>
    <w:p w:rsidR="00A314CC" w:rsidRDefault="00507175">
      <w:pPr>
        <w:ind w:firstLineChars="200" w:firstLine="632"/>
        <w:rPr>
          <w:rFonts w:ascii="仿宋" w:eastAsia="仿宋" w:hAnsi="仿宋"/>
          <w:spacing w:val="-2"/>
          <w:sz w:val="32"/>
          <w:szCs w:val="32"/>
        </w:rPr>
      </w:pPr>
      <w:r>
        <w:rPr>
          <w:rFonts w:ascii="仿宋" w:eastAsia="仿宋" w:hAnsi="仿宋" w:hint="eastAsia"/>
          <w:spacing w:val="-2"/>
          <w:sz w:val="32"/>
          <w:szCs w:val="32"/>
        </w:rPr>
        <w:t>2</w:t>
      </w:r>
      <w:r>
        <w:rPr>
          <w:rFonts w:ascii="仿宋" w:eastAsia="仿宋" w:hAnsi="仿宋" w:hint="eastAsia"/>
          <w:spacing w:val="-2"/>
          <w:sz w:val="32"/>
          <w:szCs w:val="32"/>
        </w:rPr>
        <w:t>、加强绩效评价管理评价的可操作性，对相关业务人员进行相关培训，积极学习新的财务知识和财经法规，不断提高财务人员工作能力和工作水平。</w:t>
      </w:r>
    </w:p>
    <w:p w:rsidR="00A314CC" w:rsidRDefault="00507175">
      <w:pPr>
        <w:widowControl/>
        <w:spacing w:line="600" w:lineRule="exact"/>
        <w:ind w:firstLine="645"/>
        <w:jc w:val="left"/>
        <w:rPr>
          <w:rFonts w:ascii="仿宋" w:eastAsia="仿宋" w:hAnsi="仿宋"/>
          <w:spacing w:val="-2"/>
          <w:sz w:val="32"/>
          <w:szCs w:val="21"/>
        </w:rPr>
      </w:pPr>
      <w:r>
        <w:rPr>
          <w:rFonts w:ascii="仿宋" w:eastAsia="仿宋" w:hAnsi="仿宋" w:hint="eastAsia"/>
          <w:spacing w:val="-2"/>
          <w:sz w:val="32"/>
          <w:szCs w:val="32"/>
        </w:rPr>
        <w:t>3</w:t>
      </w:r>
      <w:r>
        <w:rPr>
          <w:rFonts w:ascii="仿宋" w:eastAsia="仿宋" w:hAnsi="仿宋" w:hint="eastAsia"/>
          <w:spacing w:val="-2"/>
          <w:sz w:val="32"/>
          <w:szCs w:val="32"/>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rsidR="00A314CC" w:rsidRDefault="00A314CC">
      <w:pPr>
        <w:ind w:firstLineChars="200" w:firstLine="640"/>
        <w:jc w:val="left"/>
        <w:rPr>
          <w:rFonts w:asciiTheme="minorEastAsia" w:hAnsiTheme="minorEastAsia" w:cs="黑体"/>
          <w:color w:val="000000"/>
          <w:kern w:val="0"/>
          <w:sz w:val="32"/>
          <w:szCs w:val="32"/>
        </w:rPr>
      </w:pPr>
    </w:p>
    <w:sectPr w:rsidR="00A314CC">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B42AF"/>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838D5"/>
    <w:rsid w:val="003C47E6"/>
    <w:rsid w:val="003C4FC2"/>
    <w:rsid w:val="00416E61"/>
    <w:rsid w:val="0042790C"/>
    <w:rsid w:val="004506F9"/>
    <w:rsid w:val="004717A2"/>
    <w:rsid w:val="00473DF3"/>
    <w:rsid w:val="00487911"/>
    <w:rsid w:val="00491741"/>
    <w:rsid w:val="004C7EFB"/>
    <w:rsid w:val="00500E5F"/>
    <w:rsid w:val="00507175"/>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2414E"/>
    <w:rsid w:val="00641842"/>
    <w:rsid w:val="00651EEC"/>
    <w:rsid w:val="00691E8C"/>
    <w:rsid w:val="006A22C4"/>
    <w:rsid w:val="006A351B"/>
    <w:rsid w:val="006B0422"/>
    <w:rsid w:val="006C1B53"/>
    <w:rsid w:val="006D7730"/>
    <w:rsid w:val="006E5284"/>
    <w:rsid w:val="006F3EB5"/>
    <w:rsid w:val="00702E34"/>
    <w:rsid w:val="00704395"/>
    <w:rsid w:val="00712D99"/>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314CC"/>
    <w:rsid w:val="00A42218"/>
    <w:rsid w:val="00A70249"/>
    <w:rsid w:val="00A70B02"/>
    <w:rsid w:val="00A71D9F"/>
    <w:rsid w:val="00A841D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242F"/>
    <w:rsid w:val="00D148C6"/>
    <w:rsid w:val="00D17A8A"/>
    <w:rsid w:val="00D415BA"/>
    <w:rsid w:val="00D644EE"/>
    <w:rsid w:val="00D74338"/>
    <w:rsid w:val="00DD06FF"/>
    <w:rsid w:val="00DD5FE9"/>
    <w:rsid w:val="00E00C7A"/>
    <w:rsid w:val="00E37D6C"/>
    <w:rsid w:val="00E55B68"/>
    <w:rsid w:val="00E67BE6"/>
    <w:rsid w:val="00E8683C"/>
    <w:rsid w:val="00EA2B72"/>
    <w:rsid w:val="00F74360"/>
    <w:rsid w:val="00F84746"/>
    <w:rsid w:val="00FB462F"/>
    <w:rsid w:val="00FE16FA"/>
    <w:rsid w:val="00FE328A"/>
    <w:rsid w:val="00FE6269"/>
    <w:rsid w:val="02A97C8E"/>
    <w:rsid w:val="0364617C"/>
    <w:rsid w:val="05F30030"/>
    <w:rsid w:val="07A83FEE"/>
    <w:rsid w:val="08911138"/>
    <w:rsid w:val="08EF50D1"/>
    <w:rsid w:val="09013508"/>
    <w:rsid w:val="0D9464B9"/>
    <w:rsid w:val="0DCB6E19"/>
    <w:rsid w:val="10A14911"/>
    <w:rsid w:val="13504599"/>
    <w:rsid w:val="15730B94"/>
    <w:rsid w:val="199C457B"/>
    <w:rsid w:val="19F028B6"/>
    <w:rsid w:val="1A8C47C6"/>
    <w:rsid w:val="1B537CDC"/>
    <w:rsid w:val="1C6234D7"/>
    <w:rsid w:val="1CD06430"/>
    <w:rsid w:val="1D982BCE"/>
    <w:rsid w:val="20820EAC"/>
    <w:rsid w:val="229A6E0F"/>
    <w:rsid w:val="24640BEC"/>
    <w:rsid w:val="2C0D6D41"/>
    <w:rsid w:val="30CF09E5"/>
    <w:rsid w:val="3464583E"/>
    <w:rsid w:val="368A65D7"/>
    <w:rsid w:val="37B974E9"/>
    <w:rsid w:val="3DE371DF"/>
    <w:rsid w:val="3FBF282C"/>
    <w:rsid w:val="402D5E0B"/>
    <w:rsid w:val="43F1246B"/>
    <w:rsid w:val="454A0EDA"/>
    <w:rsid w:val="4A5B69D9"/>
    <w:rsid w:val="4DB96AA2"/>
    <w:rsid w:val="5875023D"/>
    <w:rsid w:val="5A1B1C9F"/>
    <w:rsid w:val="6726734F"/>
    <w:rsid w:val="6C0A6C23"/>
    <w:rsid w:val="6C674B9D"/>
    <w:rsid w:val="758D3496"/>
    <w:rsid w:val="7E7863DC"/>
    <w:rsid w:val="7F1848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3">
    <w:name w:val="annotation text"/>
    <w:basedOn w:val="a"/>
    <w:uiPriority w:val="99"/>
    <w:semiHidden/>
    <w:unhideWhenUsed/>
    <w:qFormat/>
    <w:pPr>
      <w:jc w:val="left"/>
    </w:pPr>
  </w:style>
  <w:style w:type="paragraph" w:styleId="a4">
    <w:name w:val="Body Text"/>
    <w:basedOn w:val="a"/>
    <w:uiPriority w:val="1"/>
    <w:qFormat/>
    <w:rPr>
      <w:rFonts w:ascii="宋体" w:eastAsia="宋体" w:hAnsi="宋体" w:cs="宋体"/>
      <w:sz w:val="32"/>
      <w:szCs w:val="32"/>
      <w:lang w:val="zh-CN" w:bidi="zh-CN"/>
    </w:rPr>
  </w:style>
  <w:style w:type="paragraph" w:styleId="a5">
    <w:name w:val="Body Text Indent"/>
    <w:basedOn w:val="a"/>
    <w:qFormat/>
    <w:pPr>
      <w:ind w:firstLineChars="200" w:firstLine="640"/>
    </w:pPr>
    <w:rPr>
      <w:rFonts w:ascii="仿宋_GB2312" w:eastAsia="仿宋_GB2312"/>
      <w:sz w:val="32"/>
    </w:rPr>
  </w:style>
  <w:style w:type="paragraph" w:styleId="a6">
    <w:name w:val="Balloon Text"/>
    <w:basedOn w:val="a"/>
    <w:link w:val="Char"/>
    <w:uiPriority w:val="99"/>
    <w:semiHidden/>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jc w:val="left"/>
    </w:pPr>
    <w:rPr>
      <w:rFonts w:ascii="Calibri" w:hAnsi="Calibri"/>
      <w:kern w:val="0"/>
      <w:sz w:val="24"/>
    </w:rPr>
  </w:style>
  <w:style w:type="paragraph" w:styleId="2">
    <w:name w:val="Body Text First Indent 2"/>
    <w:basedOn w:val="a5"/>
    <w:qFormat/>
    <w:pPr>
      <w:ind w:firstLine="420"/>
    </w:pPr>
  </w:style>
  <w:style w:type="character" w:customStyle="1" w:styleId="Char1">
    <w:name w:val="页眉 Char"/>
    <w:basedOn w:val="a0"/>
    <w:link w:val="a8"/>
    <w:uiPriority w:val="99"/>
    <w:qFormat/>
    <w:rPr>
      <w:sz w:val="18"/>
      <w:szCs w:val="18"/>
    </w:rPr>
  </w:style>
  <w:style w:type="character" w:customStyle="1" w:styleId="Char0">
    <w:name w:val="页脚 Char"/>
    <w:basedOn w:val="a0"/>
    <w:link w:val="a7"/>
    <w:uiPriority w:val="99"/>
    <w:qFormat/>
    <w:rPr>
      <w:sz w:val="18"/>
      <w:szCs w:val="18"/>
    </w:rPr>
  </w:style>
  <w:style w:type="paragraph" w:styleId="aa">
    <w:name w:val="List Paragraph"/>
    <w:basedOn w:val="a"/>
    <w:uiPriority w:val="34"/>
    <w:qFormat/>
    <w:pPr>
      <w:ind w:firstLineChars="200" w:firstLine="420"/>
    </w:pPr>
  </w:style>
  <w:style w:type="character" w:customStyle="1" w:styleId="Char">
    <w:name w:val="批注框文本 Char"/>
    <w:basedOn w:val="a0"/>
    <w:link w:val="a6"/>
    <w:uiPriority w:val="99"/>
    <w:semiHidden/>
    <w:qFormat/>
    <w:rPr>
      <w:sz w:val="18"/>
      <w:szCs w:val="18"/>
    </w:rPr>
  </w:style>
  <w:style w:type="paragraph" w:customStyle="1" w:styleId="1">
    <w:name w:val="列出段落1"/>
    <w:basedOn w:val="a"/>
    <w:uiPriority w:val="99"/>
    <w:qFormat/>
    <w:pPr>
      <w:ind w:firstLineChars="200" w:firstLine="42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3">
    <w:name w:val="annotation text"/>
    <w:basedOn w:val="a"/>
    <w:uiPriority w:val="99"/>
    <w:semiHidden/>
    <w:unhideWhenUsed/>
    <w:qFormat/>
    <w:pPr>
      <w:jc w:val="left"/>
    </w:pPr>
  </w:style>
  <w:style w:type="paragraph" w:styleId="a4">
    <w:name w:val="Body Text"/>
    <w:basedOn w:val="a"/>
    <w:uiPriority w:val="1"/>
    <w:qFormat/>
    <w:rPr>
      <w:rFonts w:ascii="宋体" w:eastAsia="宋体" w:hAnsi="宋体" w:cs="宋体"/>
      <w:sz w:val="32"/>
      <w:szCs w:val="32"/>
      <w:lang w:val="zh-CN" w:bidi="zh-CN"/>
    </w:rPr>
  </w:style>
  <w:style w:type="paragraph" w:styleId="a5">
    <w:name w:val="Body Text Indent"/>
    <w:basedOn w:val="a"/>
    <w:qFormat/>
    <w:pPr>
      <w:ind w:firstLineChars="200" w:firstLine="640"/>
    </w:pPr>
    <w:rPr>
      <w:rFonts w:ascii="仿宋_GB2312" w:eastAsia="仿宋_GB2312"/>
      <w:sz w:val="32"/>
    </w:rPr>
  </w:style>
  <w:style w:type="paragraph" w:styleId="a6">
    <w:name w:val="Balloon Text"/>
    <w:basedOn w:val="a"/>
    <w:link w:val="Char"/>
    <w:uiPriority w:val="99"/>
    <w:semiHidden/>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jc w:val="left"/>
    </w:pPr>
    <w:rPr>
      <w:rFonts w:ascii="Calibri" w:hAnsi="Calibri"/>
      <w:kern w:val="0"/>
      <w:sz w:val="24"/>
    </w:rPr>
  </w:style>
  <w:style w:type="paragraph" w:styleId="2">
    <w:name w:val="Body Text First Indent 2"/>
    <w:basedOn w:val="a5"/>
    <w:qFormat/>
    <w:pPr>
      <w:ind w:firstLine="420"/>
    </w:pPr>
  </w:style>
  <w:style w:type="character" w:customStyle="1" w:styleId="Char1">
    <w:name w:val="页眉 Char"/>
    <w:basedOn w:val="a0"/>
    <w:link w:val="a8"/>
    <w:uiPriority w:val="99"/>
    <w:qFormat/>
    <w:rPr>
      <w:sz w:val="18"/>
      <w:szCs w:val="18"/>
    </w:rPr>
  </w:style>
  <w:style w:type="character" w:customStyle="1" w:styleId="Char0">
    <w:name w:val="页脚 Char"/>
    <w:basedOn w:val="a0"/>
    <w:link w:val="a7"/>
    <w:uiPriority w:val="99"/>
    <w:qFormat/>
    <w:rPr>
      <w:sz w:val="18"/>
      <w:szCs w:val="18"/>
    </w:rPr>
  </w:style>
  <w:style w:type="paragraph" w:styleId="aa">
    <w:name w:val="List Paragraph"/>
    <w:basedOn w:val="a"/>
    <w:uiPriority w:val="34"/>
    <w:qFormat/>
    <w:pPr>
      <w:ind w:firstLineChars="200" w:firstLine="420"/>
    </w:pPr>
  </w:style>
  <w:style w:type="character" w:customStyle="1" w:styleId="Char">
    <w:name w:val="批注框文本 Char"/>
    <w:basedOn w:val="a0"/>
    <w:link w:val="a6"/>
    <w:uiPriority w:val="99"/>
    <w:semiHidden/>
    <w:qFormat/>
    <w:rPr>
      <w:sz w:val="18"/>
      <w:szCs w:val="18"/>
    </w:rPr>
  </w:style>
  <w:style w:type="paragraph" w:customStyle="1" w:styleId="1">
    <w:name w:val="列出段落1"/>
    <w:basedOn w:val="a"/>
    <w:uiPriority w:val="99"/>
    <w:qFormat/>
    <w:pPr>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256BE-D072-46BD-B1E5-FC062F58E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1647</Words>
  <Characters>9391</Characters>
  <Application>Microsoft Office Word</Application>
  <DocSecurity>0</DocSecurity>
  <Lines>78</Lines>
  <Paragraphs>22</Paragraphs>
  <ScaleCrop>false</ScaleCrop>
  <Company>Microsoft</Company>
  <LinksUpToDate>false</LinksUpToDate>
  <CharactersWithSpaces>11016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4</cp:revision>
  <cp:lastPrinted>2021-07-28T00:12:00Z</cp:lastPrinted>
  <dcterms:created xsi:type="dcterms:W3CDTF">2022-09-26T07:47:00Z</dcterms:created>
  <dcterms:modified xsi:type="dcterms:W3CDTF">2023-10-16T09:01:00Z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51681F16FABF45A0BDDFC3095DE48B7A</vt:lpwstr>
  </property>
</Properties>
</file>