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sz w:val="56"/>
          <w:szCs w:val="56"/>
        </w:rPr>
      </w:pPr>
    </w:p>
    <w:p>
      <w:pPr>
        <w:pStyle w:val="9"/>
        <w:jc w:val="center"/>
        <w:rPr>
          <w:sz w:val="56"/>
          <w:szCs w:val="56"/>
        </w:rPr>
      </w:pPr>
    </w:p>
    <w:p>
      <w:pPr>
        <w:pStyle w:val="9"/>
        <w:jc w:val="center"/>
        <w:rPr>
          <w:sz w:val="84"/>
          <w:szCs w:val="84"/>
        </w:rPr>
      </w:pPr>
    </w:p>
    <w:p>
      <w:pPr>
        <w:pStyle w:val="9"/>
        <w:jc w:val="center"/>
        <w:rPr>
          <w:sz w:val="84"/>
          <w:szCs w:val="84"/>
        </w:rPr>
      </w:pPr>
    </w:p>
    <w:p>
      <w:pPr>
        <w:pStyle w:val="9"/>
        <w:jc w:val="center"/>
        <w:rPr>
          <w:sz w:val="84"/>
          <w:szCs w:val="84"/>
        </w:rPr>
      </w:pPr>
      <w:r>
        <w:rPr>
          <w:rFonts w:hint="eastAsia"/>
          <w:sz w:val="84"/>
          <w:szCs w:val="84"/>
        </w:rPr>
        <w:t>2020年度</w:t>
      </w:r>
    </w:p>
    <w:p>
      <w:pPr>
        <w:pStyle w:val="9"/>
        <w:jc w:val="center"/>
        <w:rPr>
          <w:sz w:val="84"/>
          <w:szCs w:val="84"/>
        </w:rPr>
      </w:pPr>
      <w:r>
        <w:rPr>
          <w:rFonts w:hint="eastAsia"/>
          <w:sz w:val="84"/>
          <w:szCs w:val="84"/>
          <w:lang w:val="en-US" w:eastAsia="zh-CN"/>
        </w:rPr>
        <w:t>区委组织部</w:t>
      </w:r>
      <w:r>
        <w:rPr>
          <w:rFonts w:hint="eastAsia"/>
          <w:sz w:val="84"/>
          <w:szCs w:val="84"/>
        </w:rPr>
        <w:t>部门决算</w:t>
      </w: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spacing w:line="540" w:lineRule="exact"/>
        <w:jc w:val="center"/>
        <w:rPr>
          <w:sz w:val="56"/>
          <w:szCs w:val="56"/>
        </w:rPr>
      </w:pPr>
    </w:p>
    <w:p>
      <w:pPr>
        <w:pStyle w:val="9"/>
        <w:spacing w:line="500" w:lineRule="exact"/>
        <w:jc w:val="center"/>
        <w:rPr>
          <w:b/>
          <w:sz w:val="36"/>
          <w:szCs w:val="28"/>
        </w:rPr>
      </w:pPr>
    </w:p>
    <w:p>
      <w:pPr>
        <w:pStyle w:val="9"/>
        <w:spacing w:line="500" w:lineRule="exact"/>
        <w:jc w:val="center"/>
        <w:rPr>
          <w:b/>
          <w:sz w:val="36"/>
          <w:szCs w:val="28"/>
        </w:rPr>
      </w:pPr>
    </w:p>
    <w:p>
      <w:pPr>
        <w:pStyle w:val="9"/>
        <w:spacing w:line="500" w:lineRule="exact"/>
        <w:jc w:val="center"/>
        <w:rPr>
          <w:b/>
          <w:sz w:val="36"/>
          <w:szCs w:val="28"/>
        </w:rPr>
      </w:pPr>
      <w:r>
        <w:rPr>
          <w:rFonts w:hint="eastAsia"/>
          <w:b/>
          <w:sz w:val="36"/>
          <w:szCs w:val="28"/>
        </w:rPr>
        <w:t>目录</w:t>
      </w:r>
    </w:p>
    <w:p>
      <w:pPr>
        <w:pStyle w:val="9"/>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lang w:val="en-US" w:eastAsia="zh-CN"/>
        </w:rPr>
        <w:t>区委组织部</w:t>
      </w:r>
      <w:r>
        <w:rPr>
          <w:rFonts w:hint="eastAsia"/>
          <w:b/>
          <w:sz w:val="28"/>
          <w:szCs w:val="28"/>
        </w:rPr>
        <w:t>概况</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9"/>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20年度部门决算表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9"/>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9"/>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20年度部门决算情况说明</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十三、关</w:t>
      </w:r>
      <w:r>
        <w:rPr>
          <w:rFonts w:hint="eastAsia" w:cs="仿宋_GB2312" w:asciiTheme="minorEastAsia" w:hAnsiTheme="minorEastAsia" w:eastAsiaTheme="minorEastAsia"/>
          <w:sz w:val="28"/>
          <w:szCs w:val="28"/>
        </w:rPr>
        <w:t>于2020年</w:t>
      </w:r>
      <w:r>
        <w:rPr>
          <w:rFonts w:hint="eastAsia" w:ascii="仿宋_GB2312" w:hAnsi="仿宋_GB2312" w:cs="仿宋_GB2312" w:eastAsiaTheme="minorEastAsia"/>
          <w:sz w:val="28"/>
          <w:szCs w:val="28"/>
        </w:rPr>
        <w:t>度预算绩效情况的说明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9"/>
        <w:jc w:val="center"/>
        <w:rPr>
          <w:sz w:val="84"/>
          <w:szCs w:val="84"/>
        </w:rPr>
      </w:pPr>
      <w:r>
        <w:rPr>
          <w:rFonts w:hint="eastAsia"/>
          <w:sz w:val="84"/>
          <w:szCs w:val="84"/>
        </w:rPr>
        <w:t>第一部分</w:t>
      </w:r>
    </w:p>
    <w:p>
      <w:pPr>
        <w:pStyle w:val="9"/>
        <w:jc w:val="center"/>
        <w:rPr>
          <w:sz w:val="84"/>
          <w:szCs w:val="84"/>
        </w:rPr>
      </w:pPr>
    </w:p>
    <w:p>
      <w:pPr>
        <w:pStyle w:val="9"/>
        <w:jc w:val="center"/>
        <w:rPr>
          <w:sz w:val="84"/>
          <w:szCs w:val="84"/>
        </w:rPr>
      </w:pPr>
      <w:r>
        <w:rPr>
          <w:rFonts w:hint="eastAsia"/>
          <w:sz w:val="84"/>
          <w:szCs w:val="84"/>
          <w:lang w:val="en-US" w:eastAsia="zh-CN"/>
        </w:rPr>
        <w:t>区委组织部</w:t>
      </w:r>
      <w:r>
        <w:rPr>
          <w:rFonts w:hint="eastAsia"/>
          <w:sz w:val="84"/>
          <w:szCs w:val="84"/>
        </w:rPr>
        <w:t>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widowControl/>
        <w:spacing w:line="600" w:lineRule="exact"/>
        <w:ind w:firstLine="640" w:firstLineChars="200"/>
        <w:rPr>
          <w:rFonts w:ascii="仿宋" w:hAnsi="仿宋" w:eastAsia="仿宋"/>
          <w:sz w:val="32"/>
          <w:szCs w:val="32"/>
        </w:rPr>
      </w:pPr>
      <w:r>
        <w:rPr>
          <w:rFonts w:hint="eastAsia" w:ascii="仿宋" w:hAnsi="仿宋" w:eastAsia="仿宋"/>
          <w:sz w:val="32"/>
          <w:szCs w:val="32"/>
        </w:rPr>
        <w:t>负责研究和指导党组织建设，负责提出领导班子调整、配备的意见建议，研究制订全区组织管理信息系统建设规划，负责干部监督工作的宏观指导，制订干部教育工作规划等。</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rPr>
          <w:rFonts w:asciiTheme="minorEastAsia" w:hAnsiTheme="minorEastAsia"/>
          <w:bCs/>
          <w:kern w:val="0"/>
          <w:sz w:val="32"/>
          <w:szCs w:val="32"/>
        </w:rPr>
      </w:pPr>
      <w:r>
        <w:rPr>
          <w:rFonts w:hint="eastAsia" w:asciiTheme="minorEastAsia" w:hAnsiTheme="minorEastAsia"/>
          <w:bCs/>
          <w:kern w:val="0"/>
          <w:sz w:val="32"/>
          <w:szCs w:val="32"/>
        </w:rPr>
        <w:t>（一）内设机构设置。</w:t>
      </w:r>
      <w:r>
        <w:rPr>
          <w:rFonts w:hint="eastAsia" w:ascii="仿宋" w:hAnsi="仿宋" w:eastAsia="仿宋"/>
          <w:sz w:val="32"/>
          <w:szCs w:val="32"/>
        </w:rPr>
        <w:t>鹤城区委组织部内设机构包括：办公室、研究室、组织组、干部组、干部监督教育</w:t>
      </w:r>
      <w:r>
        <w:rPr>
          <w:rFonts w:hint="eastAsia" w:ascii="仿宋" w:hAnsi="仿宋" w:eastAsia="仿宋"/>
          <w:sz w:val="32"/>
          <w:szCs w:val="32"/>
          <w:lang w:val="en-US" w:eastAsia="zh-CN"/>
        </w:rPr>
        <w:t>组</w:t>
      </w:r>
      <w:r>
        <w:rPr>
          <w:rFonts w:hint="eastAsia" w:ascii="仿宋" w:hAnsi="仿宋" w:eastAsia="仿宋"/>
          <w:sz w:val="32"/>
          <w:szCs w:val="32"/>
        </w:rPr>
        <w:t>、干部档案信息</w:t>
      </w:r>
      <w:r>
        <w:rPr>
          <w:rFonts w:hint="eastAsia" w:ascii="仿宋" w:hAnsi="仿宋" w:eastAsia="仿宋"/>
          <w:sz w:val="32"/>
          <w:szCs w:val="32"/>
          <w:lang w:val="en-US" w:eastAsia="zh-CN"/>
        </w:rPr>
        <w:t>管理</w:t>
      </w:r>
      <w:r>
        <w:rPr>
          <w:rFonts w:hint="eastAsia" w:ascii="仿宋" w:hAnsi="仿宋" w:eastAsia="仿宋"/>
          <w:sz w:val="32"/>
          <w:szCs w:val="32"/>
        </w:rPr>
        <w:t>室、直属机关工委、非公和社会组织工委、党员远程教育中心、人才组、基层党建办</w:t>
      </w:r>
      <w:r>
        <w:rPr>
          <w:rFonts w:hint="eastAsia" w:ascii="仿宋" w:hAnsi="仿宋" w:eastAsia="仿宋"/>
          <w:sz w:val="32"/>
          <w:szCs w:val="32"/>
          <w:lang w:eastAsia="zh-CN"/>
        </w:rPr>
        <w:t>、</w:t>
      </w:r>
      <w:r>
        <w:rPr>
          <w:rFonts w:hint="eastAsia" w:ascii="仿宋" w:hAnsi="仿宋" w:eastAsia="仿宋"/>
          <w:sz w:val="32"/>
          <w:szCs w:val="32"/>
          <w:lang w:val="en-US" w:eastAsia="zh-CN"/>
        </w:rPr>
        <w:t>人才发展服务中心</w:t>
      </w:r>
      <w:r>
        <w:rPr>
          <w:rFonts w:hint="eastAsia" w:ascii="仿宋" w:hAnsi="仿宋" w:eastAsia="仿宋"/>
          <w:sz w:val="32"/>
          <w:szCs w:val="32"/>
        </w:rPr>
        <w:t>。</w:t>
      </w:r>
    </w:p>
    <w:p>
      <w:pPr>
        <w:widowControl/>
        <w:spacing w:line="600" w:lineRule="exact"/>
        <w:rPr>
          <w:rFonts w:asciiTheme="minorEastAsia" w:hAnsiTheme="minorEastAsia"/>
          <w:bCs/>
          <w:kern w:val="0"/>
          <w:sz w:val="32"/>
          <w:szCs w:val="32"/>
        </w:rPr>
      </w:pPr>
      <w:r>
        <w:rPr>
          <w:rFonts w:hint="eastAsia" w:asciiTheme="minorEastAsia" w:hAnsiTheme="minorEastAsia"/>
          <w:bCs/>
          <w:kern w:val="0"/>
          <w:sz w:val="32"/>
          <w:szCs w:val="32"/>
        </w:rPr>
        <w:t>（二）决算单位构成。</w:t>
      </w:r>
      <w:r>
        <w:rPr>
          <w:rFonts w:hint="eastAsia" w:ascii="仿宋" w:hAnsi="仿宋" w:eastAsia="仿宋"/>
          <w:sz w:val="32"/>
          <w:szCs w:val="32"/>
        </w:rPr>
        <w:t>鹤城区委组织部</w:t>
      </w:r>
      <w:r>
        <w:rPr>
          <w:rFonts w:ascii="仿宋" w:hAnsi="仿宋" w:eastAsia="仿宋"/>
          <w:sz w:val="32"/>
          <w:szCs w:val="32"/>
        </w:rPr>
        <w:t>20</w:t>
      </w:r>
      <w:r>
        <w:rPr>
          <w:rFonts w:hint="eastAsia" w:ascii="仿宋" w:hAnsi="仿宋" w:eastAsia="仿宋"/>
          <w:sz w:val="32"/>
          <w:szCs w:val="32"/>
          <w:lang w:val="en-US" w:eastAsia="zh-CN"/>
        </w:rPr>
        <w:t>20</w:t>
      </w:r>
      <w:r>
        <w:rPr>
          <w:rFonts w:hint="eastAsia" w:ascii="仿宋" w:hAnsi="仿宋" w:eastAsia="仿宋"/>
          <w:sz w:val="32"/>
          <w:szCs w:val="32"/>
        </w:rPr>
        <w:t>年部门决算汇总公开单位构成包括：鹤城区委组织部本级。</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r>
        <w:rPr>
          <w:sz w:val="72"/>
          <w:szCs w:val="72"/>
        </w:rPr>
        <w:br w:type="textWrapping"/>
      </w:r>
      <w:r>
        <w:rPr>
          <w:rFonts w:hint="eastAsia"/>
          <w:sz w:val="72"/>
          <w:szCs w:val="72"/>
        </w:rPr>
        <w:t>（表格见附件）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pStyle w:val="9"/>
        <w:rPr>
          <w:sz w:val="72"/>
          <w:szCs w:val="72"/>
        </w:rPr>
      </w:pPr>
    </w:p>
    <w:p>
      <w:pPr>
        <w:pStyle w:val="9"/>
        <w:rPr>
          <w:sz w:val="72"/>
          <w:szCs w:val="72"/>
        </w:rPr>
      </w:pPr>
    </w:p>
    <w:p>
      <w:pPr>
        <w:pStyle w:val="9"/>
        <w:rPr>
          <w:sz w:val="72"/>
          <w:szCs w:val="72"/>
        </w:rPr>
      </w:pPr>
    </w:p>
    <w:p>
      <w:pPr>
        <w:pStyle w:val="9"/>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第三部分</w:t>
      </w:r>
    </w:p>
    <w:p>
      <w:pPr>
        <w:pStyle w:val="9"/>
        <w:jc w:val="center"/>
        <w:rPr>
          <w:sz w:val="70"/>
          <w:szCs w:val="70"/>
        </w:rPr>
      </w:pPr>
    </w:p>
    <w:p>
      <w:pPr>
        <w:pStyle w:val="9"/>
        <w:jc w:val="center"/>
        <w:rPr>
          <w:sz w:val="70"/>
          <w:szCs w:val="70"/>
        </w:rPr>
      </w:pPr>
      <w:r>
        <w:rPr>
          <w:sz w:val="70"/>
          <w:szCs w:val="70"/>
        </w:rPr>
        <w:t>20</w:t>
      </w:r>
      <w:r>
        <w:rPr>
          <w:rFonts w:hint="eastAsia"/>
          <w:sz w:val="70"/>
          <w:szCs w:val="70"/>
        </w:rPr>
        <w:t>20年度部门决算情况说明</w:t>
      </w:r>
    </w:p>
    <w:p>
      <w:pPr>
        <w:widowControl/>
        <w:jc w:val="left"/>
        <w:rPr>
          <w:rFonts w:ascii="黑体" w:eastAsia="黑体" w:cs="黑体"/>
          <w:color w:val="000000"/>
          <w:kern w:val="0"/>
          <w:sz w:val="70"/>
          <w:szCs w:val="70"/>
        </w:rPr>
      </w:pPr>
      <w:r>
        <w:rPr>
          <w:sz w:val="70"/>
          <w:szCs w:val="70"/>
        </w:rPr>
        <w:br w:type="page"/>
      </w:r>
    </w:p>
    <w:p>
      <w:pPr>
        <w:pStyle w:val="9"/>
        <w:rPr>
          <w:rFonts w:asciiTheme="minorEastAsia" w:hAnsiTheme="minorEastAsia" w:eastAsiaTheme="minorEastAsia"/>
          <w:sz w:val="32"/>
          <w:szCs w:val="32"/>
        </w:rPr>
      </w:pPr>
    </w:p>
    <w:p>
      <w:pPr>
        <w:pStyle w:val="9"/>
        <w:rPr>
          <w:rFonts w:hAnsi="黑体"/>
          <w:b/>
          <w:sz w:val="32"/>
          <w:szCs w:val="32"/>
        </w:rPr>
      </w:pPr>
      <w:r>
        <w:rPr>
          <w:rFonts w:hint="eastAsia" w:hAnsi="黑体"/>
          <w:b/>
          <w:sz w:val="32"/>
          <w:szCs w:val="32"/>
        </w:rPr>
        <w:t>一、收入支出决算总体情况说明</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2020年度收入</w:t>
      </w:r>
      <w:r>
        <w:rPr>
          <w:rFonts w:hint="eastAsia" w:asciiTheme="minorEastAsia" w:hAnsiTheme="minorEastAsia" w:eastAsiaTheme="minorEastAsia"/>
          <w:sz w:val="32"/>
          <w:szCs w:val="32"/>
          <w:lang w:val="en-US" w:eastAsia="zh-CN"/>
        </w:rPr>
        <w:t>合</w:t>
      </w:r>
      <w:r>
        <w:rPr>
          <w:rFonts w:hint="eastAsia" w:asciiTheme="minorEastAsia" w:hAnsiTheme="minorEastAsia" w:eastAsiaTheme="minorEastAsia"/>
          <w:sz w:val="32"/>
          <w:szCs w:val="32"/>
        </w:rPr>
        <w:t>计894.67万元。与上年相比，增加</w:t>
      </w:r>
      <w:r>
        <w:rPr>
          <w:rFonts w:hint="eastAsia" w:asciiTheme="minorEastAsia" w:hAnsiTheme="minorEastAsia" w:eastAsiaTheme="minorEastAsia"/>
          <w:sz w:val="32"/>
          <w:szCs w:val="32"/>
          <w:lang w:val="en-US" w:eastAsia="zh-CN"/>
        </w:rPr>
        <w:t>214.13</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31</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val="en-US" w:eastAsia="zh-CN"/>
        </w:rPr>
        <w:t>2020年日常工作印发大量会议文件、宣传资料、书籍、笔记本，召开各类会议，迎接中央省、市各级工作检查，迎接省委巡视组检查等工作。</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2020年度支出</w:t>
      </w:r>
      <w:r>
        <w:rPr>
          <w:rFonts w:hint="eastAsia" w:asciiTheme="minorEastAsia" w:hAnsiTheme="minorEastAsia" w:eastAsiaTheme="minorEastAsia"/>
          <w:sz w:val="32"/>
          <w:szCs w:val="32"/>
          <w:lang w:val="en-US" w:eastAsia="zh-CN"/>
        </w:rPr>
        <w:t>合</w:t>
      </w:r>
      <w:r>
        <w:rPr>
          <w:rFonts w:hint="eastAsia" w:asciiTheme="minorEastAsia" w:hAnsiTheme="minorEastAsia" w:eastAsiaTheme="minorEastAsia"/>
          <w:sz w:val="32"/>
          <w:szCs w:val="32"/>
        </w:rPr>
        <w:t>计894.5万元。与上年相比，增加</w:t>
      </w:r>
      <w:r>
        <w:rPr>
          <w:rFonts w:hint="eastAsia" w:asciiTheme="minorEastAsia" w:hAnsiTheme="minorEastAsia" w:eastAsiaTheme="minorEastAsia"/>
          <w:sz w:val="32"/>
          <w:szCs w:val="32"/>
          <w:lang w:val="en-US" w:eastAsia="zh-CN"/>
        </w:rPr>
        <w:t>213.96</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31</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val="en-US" w:eastAsia="zh-CN"/>
        </w:rPr>
        <w:t>2020年日常工作印发大量会议文件、宣传资料、书籍、笔记本，召开各类会议，迎接中央省、市各级工作检查，迎接省委巡视组检查等工作。</w:t>
      </w:r>
    </w:p>
    <w:p>
      <w:pPr>
        <w:pStyle w:val="9"/>
        <w:rPr>
          <w:rFonts w:hAnsi="黑体"/>
          <w:b/>
          <w:sz w:val="32"/>
          <w:szCs w:val="32"/>
        </w:rPr>
      </w:pPr>
      <w:r>
        <w:rPr>
          <w:rFonts w:hint="eastAsia" w:hAnsi="黑体"/>
          <w:b/>
          <w:sz w:val="32"/>
          <w:szCs w:val="32"/>
        </w:rPr>
        <w:t>二、收入决算情况说明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本年收入合计894.67万元，其中：财政拨款收入894.67万元，占</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%；上级补助收入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%；事业收入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%；附属单位上缴收入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%；其他收入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三、支出决算情况说明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本年支出合计894.5万元，其中：基本支出894.5万元，占</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%；项目支出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%；上缴上级支出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%；对附属单位补助支出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四、财政拨款收入支出决算总体情况说明</w:t>
      </w:r>
    </w:p>
    <w:p>
      <w:pPr>
        <w:pStyle w:val="9"/>
        <w:ind w:firstLine="640" w:firstLineChars="20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2020年度财政拨款收入总计894.67万元。与上年相比，增加</w:t>
      </w:r>
      <w:r>
        <w:rPr>
          <w:rFonts w:hint="eastAsia" w:asciiTheme="minorEastAsia" w:hAnsiTheme="minorEastAsia" w:eastAsiaTheme="minorEastAsia"/>
          <w:sz w:val="32"/>
          <w:szCs w:val="32"/>
          <w:lang w:val="en-US" w:eastAsia="zh-CN"/>
        </w:rPr>
        <w:t>214.13</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31</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val="en-US" w:eastAsia="zh-CN"/>
        </w:rPr>
        <w:t>2020年日常工作印发大量会议文件、宣传资料、书籍、笔记本，召开各类会议，迎接中央省、市各级工作检查，迎接省委巡视组检查等工作。</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2020年度财政拨款支出总计894.5万元。与上年相比，增加</w:t>
      </w:r>
      <w:r>
        <w:rPr>
          <w:rFonts w:hint="eastAsia" w:asciiTheme="minorEastAsia" w:hAnsiTheme="minorEastAsia" w:eastAsiaTheme="minorEastAsia"/>
          <w:sz w:val="32"/>
          <w:szCs w:val="32"/>
          <w:lang w:val="en-US" w:eastAsia="zh-CN"/>
        </w:rPr>
        <w:t>213.96</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31</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val="en-US" w:eastAsia="zh-CN"/>
        </w:rPr>
        <w:t>2020年日常工作印发大量会议文件、宣传资料、书籍、笔记本，召开各类会议，迎接中央省、市各级工作检查，迎接省委巡视组检查等工作。</w:t>
      </w:r>
    </w:p>
    <w:p>
      <w:pPr>
        <w:pStyle w:val="9"/>
        <w:rPr>
          <w:rFonts w:hAnsi="黑体"/>
          <w:b/>
          <w:sz w:val="32"/>
          <w:szCs w:val="32"/>
        </w:rPr>
      </w:pPr>
      <w:r>
        <w:rPr>
          <w:rFonts w:hint="eastAsia" w:hAnsi="黑体"/>
          <w:b/>
          <w:sz w:val="32"/>
          <w:szCs w:val="32"/>
        </w:rPr>
        <w:t>五、一般公共预算财政拨款支出决算情况说明</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2020年度财政拨款支出894.5万元，占本年支出合计的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%，与上年相比，财政拨款支出增加</w:t>
      </w:r>
      <w:r>
        <w:rPr>
          <w:rFonts w:hint="eastAsia" w:asciiTheme="minorEastAsia" w:hAnsiTheme="minorEastAsia" w:eastAsiaTheme="minorEastAsia"/>
          <w:sz w:val="32"/>
          <w:szCs w:val="32"/>
          <w:lang w:val="en-US" w:eastAsia="zh-CN"/>
        </w:rPr>
        <w:t>213.96</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31</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val="en-US" w:eastAsia="zh-CN"/>
        </w:rPr>
        <w:t>2020年日常工作印发大量会议文件、宣传资料、书籍、笔记本，召开各类会议，迎接中央省、市各级工作检查，迎接省委巡视组检查等工作。</w:t>
      </w:r>
    </w:p>
    <w:p>
      <w:pPr>
        <w:pStyle w:val="9"/>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2020年度财政拨款支出894.5万元，主要用于以下方面：一般公共服务（类）支出</w:t>
      </w:r>
      <w:r>
        <w:rPr>
          <w:rFonts w:hint="eastAsia" w:asciiTheme="minorEastAsia" w:hAnsiTheme="minorEastAsia" w:eastAsiaTheme="minorEastAsia"/>
          <w:sz w:val="32"/>
          <w:szCs w:val="32"/>
          <w:lang w:val="en-US" w:eastAsia="zh-CN"/>
        </w:rPr>
        <w:t>722.74</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81</w:t>
      </w:r>
      <w:r>
        <w:rPr>
          <w:rFonts w:hint="eastAsia" w:asciiTheme="minorEastAsia" w:hAnsiTheme="minorEastAsia" w:eastAsiaTheme="minorEastAsia"/>
          <w:sz w:val="32"/>
          <w:szCs w:val="32"/>
        </w:rPr>
        <w:t>%；教育（类）支出</w:t>
      </w:r>
      <w:r>
        <w:rPr>
          <w:rFonts w:hint="eastAsia" w:asciiTheme="minorEastAsia" w:hAnsiTheme="minorEastAsia" w:eastAsiaTheme="minorEastAsia"/>
          <w:sz w:val="32"/>
          <w:szCs w:val="32"/>
          <w:lang w:val="en-US" w:eastAsia="zh-CN"/>
        </w:rPr>
        <w:t>15.89</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%;文化旅游体育与传媒支出</w:t>
      </w:r>
      <w:r>
        <w:rPr>
          <w:rFonts w:hint="eastAsia" w:asciiTheme="minorEastAsia" w:hAnsiTheme="minorEastAsia" w:eastAsiaTheme="minorEastAsia"/>
          <w:sz w:val="32"/>
          <w:szCs w:val="32"/>
          <w:lang w:val="en-US" w:eastAsia="zh-CN"/>
        </w:rPr>
        <w:t>20万元，占2%；社会保障和就业（类）支出60.11万元，占7%；卫生健康（类）支出16.94万元，占2%；农林水支出36万元，占4%；住房保障（类）支出22.81万元，占2%。</w:t>
      </w:r>
    </w:p>
    <w:p>
      <w:pPr>
        <w:pStyle w:val="9"/>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2020年度财政拨款支出年初预算数为</w:t>
      </w:r>
      <w:r>
        <w:rPr>
          <w:rFonts w:hint="eastAsia" w:asciiTheme="minorEastAsia" w:hAnsiTheme="minorEastAsia" w:eastAsiaTheme="minorEastAsia"/>
          <w:sz w:val="32"/>
          <w:szCs w:val="32"/>
          <w:lang w:val="en-US" w:eastAsia="zh-CN"/>
        </w:rPr>
        <w:t>822.26</w:t>
      </w:r>
      <w:r>
        <w:rPr>
          <w:rFonts w:hint="eastAsia" w:asciiTheme="minorEastAsia" w:hAnsiTheme="minorEastAsia" w:eastAsiaTheme="minorEastAsia"/>
          <w:sz w:val="32"/>
          <w:szCs w:val="32"/>
        </w:rPr>
        <w:t>万元，支出决算数为894.5万元，完成年初预算的</w:t>
      </w:r>
      <w:r>
        <w:rPr>
          <w:rFonts w:hint="eastAsia" w:asciiTheme="minorEastAsia" w:hAnsiTheme="minorEastAsia" w:eastAsiaTheme="minorEastAsia"/>
          <w:sz w:val="32"/>
          <w:szCs w:val="32"/>
          <w:lang w:val="en-US" w:eastAsia="zh-CN"/>
        </w:rPr>
        <w:t>108</w:t>
      </w:r>
      <w:r>
        <w:rPr>
          <w:rFonts w:hint="eastAsia" w:asciiTheme="minorEastAsia" w:hAnsiTheme="minorEastAsia" w:eastAsiaTheme="minorEastAsia"/>
          <w:sz w:val="32"/>
          <w:szCs w:val="32"/>
        </w:rPr>
        <w:t>%，其中：</w:t>
      </w:r>
    </w:p>
    <w:p>
      <w:pPr>
        <w:pStyle w:val="9"/>
        <w:ind w:firstLine="800" w:firstLineChars="250"/>
        <w:rPr>
          <w:rFonts w:hint="default"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lang w:val="en-US" w:eastAsia="zh-CN"/>
        </w:rPr>
        <w:t>1、一般公共服务支出</w:t>
      </w:r>
      <w:r>
        <w:rPr>
          <w:rFonts w:hint="eastAsia" w:asciiTheme="minorEastAsia" w:hAnsiTheme="minorEastAsia" w:eastAsiaTheme="minorEastAsia"/>
          <w:color w:val="auto"/>
          <w:sz w:val="32"/>
          <w:szCs w:val="32"/>
        </w:rPr>
        <w:t>：专项服务2</w:t>
      </w:r>
      <w:r>
        <w:rPr>
          <w:rFonts w:hint="eastAsia" w:asciiTheme="minorEastAsia" w:hAnsiTheme="minorEastAsia" w:eastAsiaTheme="minorEastAsia"/>
          <w:color w:val="auto"/>
          <w:sz w:val="32"/>
          <w:szCs w:val="32"/>
          <w:lang w:val="en-US" w:eastAsia="zh-CN"/>
        </w:rPr>
        <w:t>01</w:t>
      </w:r>
      <w:r>
        <w:rPr>
          <w:rFonts w:hint="eastAsia" w:asciiTheme="minorEastAsia" w:hAnsiTheme="minorEastAsia" w:eastAsiaTheme="minorEastAsia"/>
          <w:color w:val="auto"/>
          <w:sz w:val="32"/>
          <w:szCs w:val="32"/>
        </w:rPr>
        <w:t>（类）</w:t>
      </w:r>
      <w:r>
        <w:rPr>
          <w:rFonts w:hint="eastAsia" w:asciiTheme="minorEastAsia" w:hAnsiTheme="minorEastAsia" w:eastAsiaTheme="minorEastAsia"/>
          <w:color w:val="auto"/>
          <w:sz w:val="32"/>
          <w:szCs w:val="32"/>
          <w:lang w:val="en-US" w:eastAsia="zh-CN"/>
        </w:rPr>
        <w:t>03</w:t>
      </w:r>
      <w:r>
        <w:rPr>
          <w:rFonts w:hint="eastAsia" w:asciiTheme="minorEastAsia" w:hAnsiTheme="minorEastAsia" w:eastAsiaTheme="minorEastAsia"/>
          <w:color w:val="auto"/>
          <w:sz w:val="32"/>
          <w:szCs w:val="32"/>
        </w:rPr>
        <w:t>（款）</w:t>
      </w:r>
      <w:r>
        <w:rPr>
          <w:rFonts w:hint="eastAsia" w:asciiTheme="minorEastAsia" w:hAnsiTheme="minorEastAsia" w:eastAsiaTheme="minorEastAsia"/>
          <w:color w:val="auto"/>
          <w:sz w:val="32"/>
          <w:szCs w:val="32"/>
          <w:lang w:val="en-US" w:eastAsia="zh-CN"/>
        </w:rPr>
        <w:t>04</w:t>
      </w:r>
      <w:r>
        <w:rPr>
          <w:rFonts w:hint="eastAsia" w:asciiTheme="minorEastAsia" w:hAnsiTheme="minorEastAsia" w:eastAsiaTheme="minorEastAsia"/>
          <w:color w:val="auto"/>
          <w:sz w:val="32"/>
          <w:szCs w:val="32"/>
        </w:rPr>
        <w:t>（项）。</w:t>
      </w:r>
    </w:p>
    <w:p>
      <w:pPr>
        <w:pStyle w:val="9"/>
        <w:ind w:firstLine="800" w:firstLineChars="250"/>
        <w:rPr>
          <w:rFonts w:hint="eastAsia" w:asciiTheme="minorEastAsia" w:hAnsiTheme="minorEastAsia" w:eastAsiaTheme="minorEastAsia"/>
          <w:color w:val="FF0000"/>
          <w:sz w:val="32"/>
          <w:szCs w:val="32"/>
        </w:rPr>
      </w:pPr>
      <w:r>
        <w:rPr>
          <w:rFonts w:hint="eastAsia" w:asciiTheme="minorEastAsia" w:hAnsiTheme="minorEastAsia" w:eastAsiaTheme="minorEastAsia"/>
          <w:color w:val="auto"/>
          <w:sz w:val="32"/>
          <w:szCs w:val="32"/>
          <w:lang w:val="en-US" w:eastAsia="zh-CN"/>
        </w:rPr>
        <w:t>年初预算为0万元，支出决算为21.12万元，完成年初预算的100%，决算数大于年初预算数的主要原因是：用于支出2020年区引进高层次及急需紧缺人才工作经费。</w:t>
      </w:r>
    </w:p>
    <w:p>
      <w:pPr>
        <w:pStyle w:val="9"/>
        <w:ind w:firstLine="800" w:firstLineChars="25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lang w:val="en-US" w:eastAsia="zh-CN"/>
        </w:rPr>
        <w:t>2、一般公共服务支出</w:t>
      </w:r>
      <w:r>
        <w:rPr>
          <w:rFonts w:hint="eastAsia" w:asciiTheme="minorEastAsia" w:hAnsiTheme="minorEastAsia" w:eastAsiaTheme="minorEastAsia"/>
          <w:color w:val="auto"/>
          <w:sz w:val="32"/>
          <w:szCs w:val="32"/>
        </w:rPr>
        <w:t>：行政运行2</w:t>
      </w:r>
      <w:r>
        <w:rPr>
          <w:rFonts w:hint="eastAsia" w:asciiTheme="minorEastAsia" w:hAnsiTheme="minorEastAsia" w:eastAsiaTheme="minorEastAsia"/>
          <w:color w:val="auto"/>
          <w:sz w:val="32"/>
          <w:szCs w:val="32"/>
          <w:lang w:val="en-US" w:eastAsia="zh-CN"/>
        </w:rPr>
        <w:t>01</w:t>
      </w:r>
      <w:r>
        <w:rPr>
          <w:rFonts w:hint="eastAsia" w:asciiTheme="minorEastAsia" w:hAnsiTheme="minorEastAsia" w:eastAsiaTheme="minorEastAsia"/>
          <w:color w:val="auto"/>
          <w:sz w:val="32"/>
          <w:szCs w:val="32"/>
        </w:rPr>
        <w:t>（类）</w:t>
      </w:r>
      <w:r>
        <w:rPr>
          <w:rFonts w:hint="eastAsia" w:asciiTheme="minorEastAsia" w:hAnsiTheme="minorEastAsia" w:eastAsiaTheme="minorEastAsia"/>
          <w:color w:val="auto"/>
          <w:sz w:val="32"/>
          <w:szCs w:val="32"/>
          <w:lang w:val="en-US" w:eastAsia="zh-CN"/>
        </w:rPr>
        <w:t>3</w:t>
      </w:r>
      <w:r>
        <w:rPr>
          <w:rFonts w:hint="eastAsia" w:asciiTheme="minorEastAsia" w:hAnsiTheme="minorEastAsia" w:eastAsiaTheme="minorEastAsia"/>
          <w:color w:val="auto"/>
          <w:sz w:val="32"/>
          <w:szCs w:val="32"/>
        </w:rPr>
        <w:t>2（款）01（项）。</w:t>
      </w:r>
    </w:p>
    <w:p>
      <w:pPr>
        <w:pStyle w:val="9"/>
        <w:ind w:firstLine="800" w:firstLineChars="250"/>
        <w:rPr>
          <w:rFonts w:hint="eastAsia"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388.05</w:t>
      </w:r>
      <w:r>
        <w:rPr>
          <w:rFonts w:hint="eastAsia" w:asciiTheme="minorEastAsia" w:hAnsiTheme="minorEastAsia" w:eastAsiaTheme="minorEastAsia"/>
          <w:color w:val="auto"/>
          <w:sz w:val="32"/>
          <w:szCs w:val="32"/>
        </w:rPr>
        <w:t>万元，支出决算为369.67万元，完成年初预算的</w:t>
      </w:r>
      <w:r>
        <w:rPr>
          <w:rFonts w:hint="eastAsia" w:asciiTheme="minorEastAsia" w:hAnsiTheme="minorEastAsia" w:eastAsiaTheme="minorEastAsia"/>
          <w:color w:val="auto"/>
          <w:sz w:val="32"/>
          <w:szCs w:val="32"/>
          <w:lang w:val="en-US" w:eastAsia="zh-CN"/>
        </w:rPr>
        <w:t>95</w:t>
      </w:r>
      <w:r>
        <w:rPr>
          <w:rFonts w:hint="eastAsia" w:asciiTheme="minorEastAsia" w:hAnsiTheme="minorEastAsia" w:eastAsiaTheme="minorEastAsia"/>
          <w:color w:val="auto"/>
          <w:sz w:val="32"/>
          <w:szCs w:val="32"/>
        </w:rPr>
        <w:t>%，决算数</w:t>
      </w:r>
      <w:r>
        <w:rPr>
          <w:rFonts w:hint="eastAsia" w:asciiTheme="minorEastAsia" w:hAnsiTheme="minorEastAsia" w:eastAsiaTheme="minorEastAsia"/>
          <w:color w:val="auto"/>
          <w:sz w:val="32"/>
          <w:szCs w:val="32"/>
          <w:lang w:val="en-US" w:eastAsia="zh-CN"/>
        </w:rPr>
        <w:t>小</w:t>
      </w:r>
      <w:r>
        <w:rPr>
          <w:rFonts w:hint="eastAsia" w:asciiTheme="minorEastAsia" w:hAnsiTheme="minorEastAsia" w:eastAsiaTheme="minorEastAsia"/>
          <w:color w:val="auto"/>
          <w:sz w:val="32"/>
          <w:szCs w:val="32"/>
        </w:rPr>
        <w:t>于年初预算数的主要原</w:t>
      </w:r>
      <w:r>
        <w:rPr>
          <w:rFonts w:hint="eastAsia" w:asciiTheme="minorEastAsia" w:hAnsiTheme="minorEastAsia" w:eastAsiaTheme="minorEastAsia"/>
          <w:color w:val="auto"/>
          <w:sz w:val="32"/>
          <w:szCs w:val="32"/>
          <w:lang w:val="en-US" w:eastAsia="zh-CN"/>
        </w:rPr>
        <w:t>因是：</w:t>
      </w:r>
      <w:r>
        <w:rPr>
          <w:rFonts w:hint="eastAsia" w:asciiTheme="minorEastAsia" w:hAnsiTheme="minorEastAsia" w:eastAsiaTheme="minorEastAsia"/>
          <w:color w:val="auto"/>
          <w:sz w:val="32"/>
          <w:szCs w:val="32"/>
        </w:rPr>
        <w:t>根据中央八项规定及《党政机关厉行节约反对浪费条例》规定，严格控制机关运行经费。</w:t>
      </w:r>
    </w:p>
    <w:p>
      <w:pPr>
        <w:pStyle w:val="9"/>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lang w:val="en-US" w:eastAsia="zh-CN"/>
        </w:rPr>
        <w:t>3</w:t>
      </w:r>
      <w:r>
        <w:rPr>
          <w:rFonts w:hint="eastAsia" w:asciiTheme="minorEastAsia" w:hAnsiTheme="minorEastAsia" w:eastAsiaTheme="minorEastAsia"/>
          <w:color w:val="auto"/>
          <w:sz w:val="32"/>
          <w:szCs w:val="32"/>
        </w:rPr>
        <w:t>、</w:t>
      </w:r>
      <w:r>
        <w:rPr>
          <w:rFonts w:hint="eastAsia" w:asciiTheme="minorEastAsia" w:hAnsiTheme="minorEastAsia" w:eastAsiaTheme="minorEastAsia"/>
          <w:color w:val="auto"/>
          <w:sz w:val="32"/>
          <w:szCs w:val="32"/>
          <w:lang w:val="en-US" w:eastAsia="zh-CN"/>
        </w:rPr>
        <w:t>一般公共服务支出</w:t>
      </w:r>
      <w:r>
        <w:rPr>
          <w:rFonts w:hint="eastAsia" w:asciiTheme="minorEastAsia" w:hAnsiTheme="minorEastAsia" w:eastAsiaTheme="minorEastAsia"/>
          <w:color w:val="auto"/>
          <w:sz w:val="32"/>
          <w:szCs w:val="32"/>
        </w:rPr>
        <w:t>：</w:t>
      </w:r>
      <w:r>
        <w:rPr>
          <w:rFonts w:hint="eastAsia" w:asciiTheme="minorEastAsia" w:hAnsiTheme="minorEastAsia" w:eastAsiaTheme="minorEastAsia"/>
          <w:color w:val="auto"/>
          <w:sz w:val="32"/>
          <w:szCs w:val="32"/>
          <w:lang w:val="en-US" w:eastAsia="zh-CN"/>
        </w:rPr>
        <w:t>公务员事务</w:t>
      </w:r>
      <w:r>
        <w:rPr>
          <w:rFonts w:hint="eastAsia" w:asciiTheme="minorEastAsia" w:hAnsiTheme="minorEastAsia" w:eastAsiaTheme="minorEastAsia"/>
          <w:color w:val="auto"/>
          <w:sz w:val="32"/>
          <w:szCs w:val="32"/>
        </w:rPr>
        <w:t>2</w:t>
      </w:r>
      <w:r>
        <w:rPr>
          <w:rFonts w:hint="eastAsia" w:asciiTheme="minorEastAsia" w:hAnsiTheme="minorEastAsia" w:eastAsiaTheme="minorEastAsia"/>
          <w:color w:val="auto"/>
          <w:sz w:val="32"/>
          <w:szCs w:val="32"/>
          <w:lang w:val="en-US" w:eastAsia="zh-CN"/>
        </w:rPr>
        <w:t>01</w:t>
      </w:r>
      <w:r>
        <w:rPr>
          <w:rFonts w:hint="eastAsia" w:asciiTheme="minorEastAsia" w:hAnsiTheme="minorEastAsia" w:eastAsiaTheme="minorEastAsia"/>
          <w:color w:val="auto"/>
          <w:sz w:val="32"/>
          <w:szCs w:val="32"/>
        </w:rPr>
        <w:t>（类）</w:t>
      </w:r>
      <w:r>
        <w:rPr>
          <w:rFonts w:hint="eastAsia" w:asciiTheme="minorEastAsia" w:hAnsiTheme="minorEastAsia" w:eastAsiaTheme="minorEastAsia"/>
          <w:color w:val="auto"/>
          <w:sz w:val="32"/>
          <w:szCs w:val="32"/>
          <w:lang w:val="en-US" w:eastAsia="zh-CN"/>
        </w:rPr>
        <w:t>3</w:t>
      </w:r>
      <w:r>
        <w:rPr>
          <w:rFonts w:hint="eastAsia" w:asciiTheme="minorEastAsia" w:hAnsiTheme="minorEastAsia" w:eastAsiaTheme="minorEastAsia"/>
          <w:color w:val="auto"/>
          <w:sz w:val="32"/>
          <w:szCs w:val="32"/>
        </w:rPr>
        <w:t>2（款）0</w:t>
      </w:r>
      <w:r>
        <w:rPr>
          <w:rFonts w:hint="eastAsia" w:asciiTheme="minorEastAsia" w:hAnsiTheme="minorEastAsia" w:eastAsiaTheme="minorEastAsia"/>
          <w:color w:val="auto"/>
          <w:sz w:val="32"/>
          <w:szCs w:val="32"/>
          <w:lang w:val="en-US" w:eastAsia="zh-CN"/>
        </w:rPr>
        <w:t>4</w:t>
      </w:r>
      <w:r>
        <w:rPr>
          <w:rFonts w:hint="eastAsia" w:asciiTheme="minorEastAsia" w:hAnsiTheme="minorEastAsia" w:eastAsiaTheme="minorEastAsia"/>
          <w:color w:val="auto"/>
          <w:sz w:val="32"/>
          <w:szCs w:val="32"/>
        </w:rPr>
        <w:t>（项）。</w:t>
      </w:r>
    </w:p>
    <w:p>
      <w:pPr>
        <w:ind w:firstLine="640" w:firstLineChars="200"/>
        <w:rPr>
          <w:rFonts w:hint="eastAsia" w:cs="黑体" w:asciiTheme="minorEastAsia" w:hAnsiTheme="minorEastAsia"/>
          <w:color w:val="auto"/>
          <w:kern w:val="0"/>
          <w:sz w:val="32"/>
          <w:szCs w:val="32"/>
        </w:rPr>
      </w:pPr>
      <w:r>
        <w:rPr>
          <w:rFonts w:hint="eastAsia" w:asciiTheme="minorEastAsia" w:hAnsiTheme="minorEastAsia" w:eastAsiaTheme="minorEastAsia"/>
          <w:color w:val="auto"/>
          <w:sz w:val="32"/>
          <w:szCs w:val="32"/>
        </w:rPr>
        <w:t>年初预算为</w:t>
      </w:r>
      <w:r>
        <w:rPr>
          <w:rFonts w:hint="eastAsia" w:asciiTheme="minorEastAsia" w:hAnsiTheme="minorEastAsia"/>
          <w:color w:val="auto"/>
          <w:sz w:val="32"/>
          <w:szCs w:val="32"/>
          <w:lang w:val="en-US" w:eastAsia="zh-CN"/>
        </w:rPr>
        <w:t>19.04</w:t>
      </w:r>
      <w:r>
        <w:rPr>
          <w:rFonts w:hint="eastAsia" w:asciiTheme="minorEastAsia" w:hAnsiTheme="minorEastAsia" w:eastAsiaTheme="minorEastAsia"/>
          <w:color w:val="auto"/>
          <w:sz w:val="32"/>
          <w:szCs w:val="32"/>
        </w:rPr>
        <w:t>万元，支出决算为</w:t>
      </w:r>
      <w:r>
        <w:rPr>
          <w:rFonts w:hint="eastAsia" w:asciiTheme="minorEastAsia" w:hAnsiTheme="minorEastAsia"/>
          <w:color w:val="auto"/>
          <w:sz w:val="32"/>
          <w:szCs w:val="32"/>
          <w:lang w:val="en-US" w:eastAsia="zh-CN"/>
        </w:rPr>
        <w:t>16</w:t>
      </w:r>
      <w:r>
        <w:rPr>
          <w:rFonts w:hint="eastAsia" w:asciiTheme="minorEastAsia" w:hAnsiTheme="minorEastAsia" w:eastAsiaTheme="minorEastAsia"/>
          <w:color w:val="auto"/>
          <w:sz w:val="32"/>
          <w:szCs w:val="32"/>
        </w:rPr>
        <w:t>万元，完成年初预算的</w:t>
      </w:r>
      <w:r>
        <w:rPr>
          <w:rFonts w:hint="eastAsia" w:asciiTheme="minorEastAsia" w:hAnsiTheme="minorEastAsia"/>
          <w:color w:val="auto"/>
          <w:sz w:val="32"/>
          <w:szCs w:val="32"/>
          <w:lang w:val="en-US" w:eastAsia="zh-CN"/>
        </w:rPr>
        <w:t>84</w:t>
      </w:r>
      <w:r>
        <w:rPr>
          <w:rFonts w:hint="eastAsia" w:asciiTheme="minorEastAsia" w:hAnsiTheme="minorEastAsia" w:eastAsiaTheme="minorEastAsia"/>
          <w:color w:val="auto"/>
          <w:sz w:val="32"/>
          <w:szCs w:val="32"/>
        </w:rPr>
        <w:t>%，决算数</w:t>
      </w:r>
      <w:r>
        <w:rPr>
          <w:rFonts w:hint="eastAsia" w:asciiTheme="minorEastAsia" w:hAnsiTheme="minorEastAsia"/>
          <w:color w:val="auto"/>
          <w:sz w:val="32"/>
          <w:szCs w:val="32"/>
          <w:lang w:val="en-US" w:eastAsia="zh-CN"/>
        </w:rPr>
        <w:t>小</w:t>
      </w:r>
      <w:r>
        <w:rPr>
          <w:rFonts w:hint="eastAsia" w:asciiTheme="minorEastAsia" w:hAnsiTheme="minorEastAsia" w:eastAsiaTheme="minorEastAsia"/>
          <w:color w:val="auto"/>
          <w:sz w:val="32"/>
          <w:szCs w:val="32"/>
        </w:rPr>
        <w:t>于年初预算数的主要原因是：</w:t>
      </w:r>
      <w:r>
        <w:rPr>
          <w:rFonts w:hint="eastAsia" w:ascii="宋体" w:hAnsi="宋体"/>
          <w:color w:val="auto"/>
          <w:sz w:val="32"/>
          <w:szCs w:val="32"/>
        </w:rPr>
        <w:t>根据中央八项规定及《党政机关厉行节约反对浪费条例》规定，</w:t>
      </w:r>
      <w:r>
        <w:rPr>
          <w:rFonts w:hint="eastAsia" w:cs="黑体" w:asciiTheme="minorEastAsia" w:hAnsiTheme="minorEastAsia"/>
          <w:color w:val="auto"/>
          <w:kern w:val="0"/>
          <w:sz w:val="32"/>
          <w:szCs w:val="32"/>
        </w:rPr>
        <w:t>严格控制机关运行经费。</w:t>
      </w:r>
    </w:p>
    <w:p>
      <w:pPr>
        <w:pStyle w:val="9"/>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lang w:val="en-US" w:eastAsia="zh-CN"/>
        </w:rPr>
        <w:t>4、一般公共服务支出</w:t>
      </w:r>
      <w:r>
        <w:rPr>
          <w:rFonts w:hint="eastAsia" w:asciiTheme="minorEastAsia" w:hAnsiTheme="minorEastAsia" w:eastAsiaTheme="minorEastAsia"/>
          <w:color w:val="auto"/>
          <w:sz w:val="32"/>
          <w:szCs w:val="32"/>
        </w:rPr>
        <w:t>：</w:t>
      </w:r>
      <w:r>
        <w:rPr>
          <w:rFonts w:hint="eastAsia" w:asciiTheme="minorEastAsia" w:hAnsiTheme="minorEastAsia" w:eastAsiaTheme="minorEastAsia"/>
          <w:color w:val="auto"/>
          <w:sz w:val="32"/>
          <w:szCs w:val="32"/>
          <w:lang w:val="en-US" w:eastAsia="zh-CN"/>
        </w:rPr>
        <w:t>其他组织事务支出</w:t>
      </w:r>
      <w:r>
        <w:rPr>
          <w:rFonts w:hint="eastAsia" w:asciiTheme="minorEastAsia" w:hAnsiTheme="minorEastAsia" w:eastAsiaTheme="minorEastAsia"/>
          <w:color w:val="auto"/>
          <w:sz w:val="32"/>
          <w:szCs w:val="32"/>
        </w:rPr>
        <w:t>2</w:t>
      </w:r>
      <w:r>
        <w:rPr>
          <w:rFonts w:hint="eastAsia" w:asciiTheme="minorEastAsia" w:hAnsiTheme="minorEastAsia" w:eastAsiaTheme="minorEastAsia"/>
          <w:color w:val="auto"/>
          <w:sz w:val="32"/>
          <w:szCs w:val="32"/>
          <w:lang w:val="en-US" w:eastAsia="zh-CN"/>
        </w:rPr>
        <w:t>01</w:t>
      </w:r>
      <w:r>
        <w:rPr>
          <w:rFonts w:hint="eastAsia" w:asciiTheme="minorEastAsia" w:hAnsiTheme="minorEastAsia" w:eastAsiaTheme="minorEastAsia"/>
          <w:color w:val="auto"/>
          <w:sz w:val="32"/>
          <w:szCs w:val="32"/>
        </w:rPr>
        <w:t>（类）</w:t>
      </w:r>
      <w:r>
        <w:rPr>
          <w:rFonts w:hint="eastAsia" w:asciiTheme="minorEastAsia" w:hAnsiTheme="minorEastAsia" w:eastAsiaTheme="minorEastAsia"/>
          <w:color w:val="auto"/>
          <w:sz w:val="32"/>
          <w:szCs w:val="32"/>
          <w:lang w:val="en-US" w:eastAsia="zh-CN"/>
        </w:rPr>
        <w:t>3</w:t>
      </w:r>
      <w:r>
        <w:rPr>
          <w:rFonts w:hint="eastAsia" w:asciiTheme="minorEastAsia" w:hAnsiTheme="minorEastAsia" w:eastAsiaTheme="minorEastAsia"/>
          <w:color w:val="auto"/>
          <w:sz w:val="32"/>
          <w:szCs w:val="32"/>
        </w:rPr>
        <w:t>2（款）</w:t>
      </w:r>
      <w:r>
        <w:rPr>
          <w:rFonts w:hint="eastAsia" w:asciiTheme="minorEastAsia" w:hAnsiTheme="minorEastAsia" w:eastAsiaTheme="minorEastAsia"/>
          <w:color w:val="auto"/>
          <w:sz w:val="32"/>
          <w:szCs w:val="32"/>
          <w:lang w:val="en-US" w:eastAsia="zh-CN"/>
        </w:rPr>
        <w:t>99</w:t>
      </w:r>
      <w:r>
        <w:rPr>
          <w:rFonts w:hint="eastAsia" w:asciiTheme="minorEastAsia" w:hAnsiTheme="minorEastAsia" w:eastAsiaTheme="minorEastAsia"/>
          <w:color w:val="auto"/>
          <w:sz w:val="32"/>
          <w:szCs w:val="32"/>
        </w:rPr>
        <w:t>（项）。</w:t>
      </w:r>
    </w:p>
    <w:p>
      <w:pPr>
        <w:ind w:firstLine="640" w:firstLineChars="200"/>
        <w:rPr>
          <w:rFonts w:hint="eastAsia"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年初预算为</w:t>
      </w:r>
      <w:r>
        <w:rPr>
          <w:rFonts w:hint="eastAsia" w:asciiTheme="minorEastAsia" w:hAnsiTheme="minorEastAsia"/>
          <w:color w:val="auto"/>
          <w:sz w:val="32"/>
          <w:szCs w:val="32"/>
          <w:lang w:val="en-US" w:eastAsia="zh-CN"/>
        </w:rPr>
        <w:t>152.82</w:t>
      </w:r>
      <w:r>
        <w:rPr>
          <w:rFonts w:hint="eastAsia" w:asciiTheme="minorEastAsia" w:hAnsiTheme="minorEastAsia" w:eastAsiaTheme="minorEastAsia"/>
          <w:color w:val="auto"/>
          <w:sz w:val="32"/>
          <w:szCs w:val="32"/>
        </w:rPr>
        <w:t>万元，支出决算为</w:t>
      </w:r>
      <w:r>
        <w:rPr>
          <w:rFonts w:hint="eastAsia" w:asciiTheme="minorEastAsia" w:hAnsiTheme="minorEastAsia"/>
          <w:color w:val="auto"/>
          <w:sz w:val="32"/>
          <w:szCs w:val="32"/>
          <w:lang w:val="en-US" w:eastAsia="zh-CN"/>
        </w:rPr>
        <w:t>137.54</w:t>
      </w:r>
      <w:r>
        <w:rPr>
          <w:rFonts w:hint="eastAsia" w:asciiTheme="minorEastAsia" w:hAnsiTheme="minorEastAsia" w:eastAsiaTheme="minorEastAsia"/>
          <w:color w:val="auto"/>
          <w:sz w:val="32"/>
          <w:szCs w:val="32"/>
        </w:rPr>
        <w:t>万元，完成年初预算的</w:t>
      </w:r>
      <w:r>
        <w:rPr>
          <w:rFonts w:hint="eastAsia" w:asciiTheme="minorEastAsia" w:hAnsiTheme="minorEastAsia"/>
          <w:color w:val="auto"/>
          <w:sz w:val="32"/>
          <w:szCs w:val="32"/>
          <w:lang w:val="en-US" w:eastAsia="zh-CN"/>
        </w:rPr>
        <w:t>90</w:t>
      </w:r>
      <w:r>
        <w:rPr>
          <w:rFonts w:hint="eastAsia" w:asciiTheme="minorEastAsia" w:hAnsiTheme="minorEastAsia" w:eastAsiaTheme="minorEastAsia"/>
          <w:color w:val="auto"/>
          <w:sz w:val="32"/>
          <w:szCs w:val="32"/>
        </w:rPr>
        <w:t>%，决算数</w:t>
      </w:r>
      <w:r>
        <w:rPr>
          <w:rFonts w:hint="eastAsia" w:asciiTheme="minorEastAsia" w:hAnsiTheme="minorEastAsia"/>
          <w:color w:val="auto"/>
          <w:sz w:val="32"/>
          <w:szCs w:val="32"/>
          <w:lang w:val="en-US" w:eastAsia="zh-CN"/>
        </w:rPr>
        <w:t>小</w:t>
      </w:r>
      <w:r>
        <w:rPr>
          <w:rFonts w:hint="eastAsia" w:asciiTheme="minorEastAsia" w:hAnsiTheme="minorEastAsia" w:eastAsiaTheme="minorEastAsia"/>
          <w:color w:val="auto"/>
          <w:sz w:val="32"/>
          <w:szCs w:val="32"/>
        </w:rPr>
        <w:t>于年初预算数的主要原因是：</w:t>
      </w:r>
      <w:r>
        <w:rPr>
          <w:rFonts w:hint="eastAsia" w:ascii="宋体" w:hAnsi="宋体"/>
          <w:color w:val="auto"/>
          <w:sz w:val="32"/>
          <w:szCs w:val="32"/>
        </w:rPr>
        <w:t>根据中央八项规定及《党政机关厉行节约反对浪费条例》规定，</w:t>
      </w:r>
      <w:r>
        <w:rPr>
          <w:rFonts w:hint="eastAsia" w:cs="黑体" w:asciiTheme="minorEastAsia" w:hAnsiTheme="minorEastAsia"/>
          <w:color w:val="auto"/>
          <w:kern w:val="0"/>
          <w:sz w:val="32"/>
          <w:szCs w:val="32"/>
        </w:rPr>
        <w:t>严格控制机关运行经费。</w:t>
      </w:r>
    </w:p>
    <w:p>
      <w:pPr>
        <w:pStyle w:val="9"/>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lang w:val="en-US" w:eastAsia="zh-CN"/>
        </w:rPr>
        <w:t>5、一般公共服务支出</w:t>
      </w:r>
      <w:r>
        <w:rPr>
          <w:rFonts w:hint="eastAsia" w:asciiTheme="minorEastAsia" w:hAnsiTheme="minorEastAsia" w:eastAsiaTheme="minorEastAsia"/>
          <w:color w:val="auto"/>
          <w:sz w:val="32"/>
          <w:szCs w:val="32"/>
        </w:rPr>
        <w:t>：</w:t>
      </w:r>
      <w:r>
        <w:rPr>
          <w:rFonts w:hint="eastAsia" w:asciiTheme="minorEastAsia" w:hAnsiTheme="minorEastAsia" w:eastAsiaTheme="minorEastAsia"/>
          <w:color w:val="auto"/>
          <w:sz w:val="32"/>
          <w:szCs w:val="32"/>
          <w:lang w:val="en-US" w:eastAsia="zh-CN"/>
        </w:rPr>
        <w:t>其他一般公共服务支出</w:t>
      </w:r>
      <w:r>
        <w:rPr>
          <w:rFonts w:hint="eastAsia" w:asciiTheme="minorEastAsia" w:hAnsiTheme="minorEastAsia" w:eastAsiaTheme="minorEastAsia"/>
          <w:color w:val="auto"/>
          <w:sz w:val="32"/>
          <w:szCs w:val="32"/>
        </w:rPr>
        <w:t>2</w:t>
      </w:r>
      <w:r>
        <w:rPr>
          <w:rFonts w:hint="eastAsia" w:asciiTheme="minorEastAsia" w:hAnsiTheme="minorEastAsia" w:eastAsiaTheme="minorEastAsia"/>
          <w:color w:val="auto"/>
          <w:sz w:val="32"/>
          <w:szCs w:val="32"/>
          <w:lang w:val="en-US" w:eastAsia="zh-CN"/>
        </w:rPr>
        <w:t>01</w:t>
      </w:r>
      <w:r>
        <w:rPr>
          <w:rFonts w:hint="eastAsia" w:asciiTheme="minorEastAsia" w:hAnsiTheme="minorEastAsia" w:eastAsiaTheme="minorEastAsia"/>
          <w:color w:val="auto"/>
          <w:sz w:val="32"/>
          <w:szCs w:val="32"/>
        </w:rPr>
        <w:t>（类）</w:t>
      </w:r>
      <w:r>
        <w:rPr>
          <w:rFonts w:hint="eastAsia" w:asciiTheme="minorEastAsia" w:hAnsiTheme="minorEastAsia" w:eastAsiaTheme="minorEastAsia"/>
          <w:color w:val="auto"/>
          <w:sz w:val="32"/>
          <w:szCs w:val="32"/>
          <w:lang w:val="en-US" w:eastAsia="zh-CN"/>
        </w:rPr>
        <w:t>99</w:t>
      </w:r>
      <w:r>
        <w:rPr>
          <w:rFonts w:hint="eastAsia" w:asciiTheme="minorEastAsia" w:hAnsiTheme="minorEastAsia" w:eastAsiaTheme="minorEastAsia"/>
          <w:color w:val="auto"/>
          <w:sz w:val="32"/>
          <w:szCs w:val="32"/>
        </w:rPr>
        <w:t>（款）</w:t>
      </w:r>
      <w:r>
        <w:rPr>
          <w:rFonts w:hint="eastAsia" w:asciiTheme="minorEastAsia" w:hAnsiTheme="minorEastAsia" w:eastAsiaTheme="minorEastAsia"/>
          <w:color w:val="auto"/>
          <w:sz w:val="32"/>
          <w:szCs w:val="32"/>
          <w:lang w:val="en-US" w:eastAsia="zh-CN"/>
        </w:rPr>
        <w:t>99</w:t>
      </w:r>
      <w:r>
        <w:rPr>
          <w:rFonts w:hint="eastAsia" w:asciiTheme="minorEastAsia" w:hAnsiTheme="minorEastAsia" w:eastAsiaTheme="minorEastAsia"/>
          <w:color w:val="auto"/>
          <w:sz w:val="32"/>
          <w:szCs w:val="32"/>
        </w:rPr>
        <w:t>（项）。</w:t>
      </w:r>
    </w:p>
    <w:p>
      <w:pPr>
        <w:pStyle w:val="9"/>
        <w:ind w:firstLine="800" w:firstLineChars="250"/>
        <w:rPr>
          <w:rFonts w:cs="黑体" w:asciiTheme="minorEastAsia" w:hAnsiTheme="minorEastAsia"/>
          <w:color w:val="auto"/>
          <w:kern w:val="0"/>
          <w:sz w:val="32"/>
          <w:szCs w:val="32"/>
        </w:rPr>
      </w:pPr>
      <w:r>
        <w:rPr>
          <w:rFonts w:hint="eastAsia" w:asciiTheme="minorEastAsia" w:hAnsiTheme="minorEastAsia" w:eastAsiaTheme="minorEastAsia"/>
          <w:color w:val="auto"/>
          <w:sz w:val="32"/>
          <w:szCs w:val="32"/>
        </w:rPr>
        <w:t>年初预算为</w:t>
      </w:r>
      <w:r>
        <w:rPr>
          <w:rFonts w:hint="eastAsia" w:asciiTheme="minorEastAsia" w:hAnsiTheme="minorEastAsia"/>
          <w:color w:val="auto"/>
          <w:sz w:val="32"/>
          <w:szCs w:val="32"/>
          <w:lang w:val="en-US" w:eastAsia="zh-CN"/>
        </w:rPr>
        <w:t>140</w:t>
      </w:r>
      <w:r>
        <w:rPr>
          <w:rFonts w:hint="eastAsia" w:asciiTheme="minorEastAsia" w:hAnsiTheme="minorEastAsia" w:eastAsiaTheme="minorEastAsia"/>
          <w:color w:val="auto"/>
          <w:sz w:val="32"/>
          <w:szCs w:val="32"/>
          <w:lang w:val="en-US" w:eastAsia="zh-CN"/>
        </w:rPr>
        <w:t>.</w:t>
      </w:r>
      <w:r>
        <w:rPr>
          <w:rFonts w:hint="eastAsia" w:asciiTheme="minorEastAsia" w:hAnsiTheme="minorEastAsia"/>
          <w:color w:val="auto"/>
          <w:sz w:val="32"/>
          <w:szCs w:val="32"/>
          <w:lang w:val="en-US" w:eastAsia="zh-CN"/>
        </w:rPr>
        <w:t>95</w:t>
      </w:r>
      <w:r>
        <w:rPr>
          <w:rFonts w:hint="eastAsia" w:asciiTheme="minorEastAsia" w:hAnsiTheme="minorEastAsia" w:eastAsiaTheme="minorEastAsia"/>
          <w:color w:val="auto"/>
          <w:sz w:val="32"/>
          <w:szCs w:val="32"/>
        </w:rPr>
        <w:t>万元，支出决算为</w:t>
      </w:r>
      <w:r>
        <w:rPr>
          <w:rFonts w:hint="eastAsia" w:asciiTheme="minorEastAsia" w:hAnsiTheme="minorEastAsia"/>
          <w:color w:val="auto"/>
          <w:sz w:val="32"/>
          <w:szCs w:val="32"/>
          <w:lang w:val="en-US" w:eastAsia="zh-CN"/>
        </w:rPr>
        <w:t>178.41</w:t>
      </w:r>
      <w:r>
        <w:rPr>
          <w:rFonts w:hint="eastAsia" w:asciiTheme="minorEastAsia" w:hAnsiTheme="minorEastAsia" w:eastAsiaTheme="minorEastAsia"/>
          <w:color w:val="auto"/>
          <w:sz w:val="32"/>
          <w:szCs w:val="32"/>
        </w:rPr>
        <w:t>万元，完成年初预算的</w:t>
      </w:r>
      <w:r>
        <w:rPr>
          <w:rFonts w:hint="eastAsia" w:asciiTheme="minorEastAsia" w:hAnsiTheme="minorEastAsia"/>
          <w:color w:val="auto"/>
          <w:sz w:val="32"/>
          <w:szCs w:val="32"/>
          <w:lang w:val="en-US" w:eastAsia="zh-CN"/>
        </w:rPr>
        <w:t>126</w:t>
      </w:r>
      <w:r>
        <w:rPr>
          <w:rFonts w:hint="eastAsia" w:asciiTheme="minorEastAsia" w:hAnsiTheme="minorEastAsia" w:eastAsiaTheme="minorEastAsia"/>
          <w:color w:val="auto"/>
          <w:sz w:val="32"/>
          <w:szCs w:val="32"/>
        </w:rPr>
        <w:t>%，决算数</w:t>
      </w:r>
      <w:r>
        <w:rPr>
          <w:rFonts w:hint="eastAsia" w:asciiTheme="minorEastAsia" w:hAnsiTheme="minorEastAsia" w:eastAsiaTheme="minorEastAsia"/>
          <w:color w:val="auto"/>
          <w:sz w:val="32"/>
          <w:szCs w:val="32"/>
          <w:lang w:val="en-US" w:eastAsia="zh-CN"/>
        </w:rPr>
        <w:t>大</w:t>
      </w:r>
      <w:r>
        <w:rPr>
          <w:rFonts w:hint="eastAsia" w:asciiTheme="minorEastAsia" w:hAnsiTheme="minorEastAsia" w:eastAsiaTheme="minorEastAsia"/>
          <w:color w:val="auto"/>
          <w:sz w:val="32"/>
          <w:szCs w:val="32"/>
        </w:rPr>
        <w:t>于年初预算数的主要原因是：</w:t>
      </w:r>
      <w:r>
        <w:rPr>
          <w:rFonts w:hint="eastAsia" w:asciiTheme="minorEastAsia" w:hAnsiTheme="minorEastAsia" w:eastAsiaTheme="minorEastAsia"/>
          <w:color w:val="auto"/>
          <w:sz w:val="32"/>
          <w:szCs w:val="32"/>
          <w:lang w:val="en-US" w:eastAsia="zh-CN"/>
        </w:rPr>
        <w:t>2020年日常工作印发大量会议文件、宣传资料、书籍、笔记本，迎接中央省、市各级工作检查，迎接省委巡视组检查等工作</w:t>
      </w:r>
      <w:r>
        <w:rPr>
          <w:rFonts w:hint="eastAsia" w:cs="黑体" w:asciiTheme="minorEastAsia" w:hAnsiTheme="minorEastAsia" w:eastAsiaTheme="minorEastAsia"/>
          <w:color w:val="auto"/>
          <w:kern w:val="0"/>
          <w:sz w:val="32"/>
          <w:szCs w:val="32"/>
          <w:lang w:val="en-US" w:eastAsia="zh-CN" w:bidi="ar-SA"/>
        </w:rPr>
        <w:t>。</w:t>
      </w:r>
    </w:p>
    <w:p>
      <w:pPr>
        <w:pStyle w:val="9"/>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lang w:val="en-US" w:eastAsia="zh-CN"/>
        </w:rPr>
        <w:t>6</w:t>
      </w:r>
      <w:r>
        <w:rPr>
          <w:rFonts w:hint="eastAsia" w:asciiTheme="minorEastAsia" w:hAnsiTheme="minorEastAsia" w:eastAsiaTheme="minorEastAsia"/>
          <w:color w:val="auto"/>
          <w:sz w:val="32"/>
          <w:szCs w:val="32"/>
        </w:rPr>
        <w:t>、</w:t>
      </w:r>
      <w:r>
        <w:rPr>
          <w:rFonts w:hint="eastAsia" w:asciiTheme="minorEastAsia" w:hAnsiTheme="minorEastAsia" w:eastAsiaTheme="minorEastAsia"/>
          <w:color w:val="auto"/>
          <w:sz w:val="32"/>
          <w:szCs w:val="32"/>
          <w:lang w:val="en-US" w:eastAsia="zh-CN"/>
        </w:rPr>
        <w:t>教育支出</w:t>
      </w:r>
      <w:r>
        <w:rPr>
          <w:rFonts w:hint="eastAsia" w:asciiTheme="minorEastAsia" w:hAnsiTheme="minorEastAsia" w:eastAsiaTheme="minorEastAsia"/>
          <w:color w:val="auto"/>
          <w:sz w:val="32"/>
          <w:szCs w:val="32"/>
        </w:rPr>
        <w:t>：</w:t>
      </w:r>
      <w:r>
        <w:rPr>
          <w:rFonts w:hint="eastAsia" w:asciiTheme="minorEastAsia" w:hAnsiTheme="minorEastAsia" w:eastAsiaTheme="minorEastAsia"/>
          <w:color w:val="auto"/>
          <w:sz w:val="32"/>
          <w:szCs w:val="32"/>
          <w:lang w:val="en-US" w:eastAsia="zh-CN"/>
        </w:rPr>
        <w:t>其他教育支出</w:t>
      </w:r>
      <w:r>
        <w:rPr>
          <w:rFonts w:hint="eastAsia" w:asciiTheme="minorEastAsia" w:hAnsiTheme="minorEastAsia" w:eastAsiaTheme="minorEastAsia"/>
          <w:color w:val="auto"/>
          <w:sz w:val="32"/>
          <w:szCs w:val="32"/>
        </w:rPr>
        <w:t>2</w:t>
      </w:r>
      <w:r>
        <w:rPr>
          <w:rFonts w:hint="eastAsia" w:asciiTheme="minorEastAsia" w:hAnsiTheme="minorEastAsia" w:eastAsiaTheme="minorEastAsia"/>
          <w:color w:val="auto"/>
          <w:sz w:val="32"/>
          <w:szCs w:val="32"/>
          <w:lang w:val="en-US" w:eastAsia="zh-CN"/>
        </w:rPr>
        <w:t>05</w:t>
      </w:r>
      <w:r>
        <w:rPr>
          <w:rFonts w:hint="eastAsia" w:asciiTheme="minorEastAsia" w:hAnsiTheme="minorEastAsia" w:eastAsiaTheme="minorEastAsia"/>
          <w:color w:val="auto"/>
          <w:sz w:val="32"/>
          <w:szCs w:val="32"/>
        </w:rPr>
        <w:t>（类）</w:t>
      </w:r>
      <w:r>
        <w:rPr>
          <w:rFonts w:hint="eastAsia" w:asciiTheme="minorEastAsia" w:hAnsiTheme="minorEastAsia" w:eastAsiaTheme="minorEastAsia"/>
          <w:color w:val="auto"/>
          <w:sz w:val="32"/>
          <w:szCs w:val="32"/>
          <w:lang w:val="en-US" w:eastAsia="zh-CN"/>
        </w:rPr>
        <w:t>99</w:t>
      </w:r>
      <w:r>
        <w:rPr>
          <w:rFonts w:hint="eastAsia" w:asciiTheme="minorEastAsia" w:hAnsiTheme="minorEastAsia" w:eastAsiaTheme="minorEastAsia"/>
          <w:color w:val="auto"/>
          <w:sz w:val="32"/>
          <w:szCs w:val="32"/>
        </w:rPr>
        <w:t>（款）</w:t>
      </w:r>
      <w:r>
        <w:rPr>
          <w:rFonts w:hint="eastAsia" w:asciiTheme="minorEastAsia" w:hAnsiTheme="minorEastAsia" w:eastAsiaTheme="minorEastAsia"/>
          <w:color w:val="auto"/>
          <w:sz w:val="32"/>
          <w:szCs w:val="32"/>
          <w:lang w:val="en-US" w:eastAsia="zh-CN"/>
        </w:rPr>
        <w:t>99</w:t>
      </w:r>
      <w:r>
        <w:rPr>
          <w:rFonts w:hint="eastAsia" w:asciiTheme="minorEastAsia" w:hAnsiTheme="minorEastAsia" w:eastAsiaTheme="minorEastAsia"/>
          <w:color w:val="auto"/>
          <w:sz w:val="32"/>
          <w:szCs w:val="32"/>
        </w:rPr>
        <w:t>（项）。</w:t>
      </w:r>
    </w:p>
    <w:p>
      <w:pPr>
        <w:pStyle w:val="9"/>
        <w:ind w:firstLine="640" w:firstLineChars="200"/>
        <w:rPr>
          <w:rFonts w:hint="eastAsia"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5</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15.89</w:t>
      </w:r>
      <w:r>
        <w:rPr>
          <w:rFonts w:hint="eastAsia" w:asciiTheme="minorEastAsia" w:hAnsiTheme="minorEastAsia" w:eastAsiaTheme="minorEastAsia"/>
          <w:color w:val="auto"/>
          <w:sz w:val="32"/>
          <w:szCs w:val="32"/>
        </w:rPr>
        <w:t>万元，完成年初预算的</w:t>
      </w:r>
      <w:r>
        <w:rPr>
          <w:rFonts w:hint="eastAsia" w:asciiTheme="minorEastAsia" w:hAnsiTheme="minorEastAsia" w:eastAsiaTheme="minorEastAsia"/>
          <w:color w:val="auto"/>
          <w:sz w:val="32"/>
          <w:szCs w:val="32"/>
          <w:lang w:val="en-US" w:eastAsia="zh-CN"/>
        </w:rPr>
        <w:t>217</w:t>
      </w:r>
      <w:r>
        <w:rPr>
          <w:rFonts w:hint="eastAsia" w:asciiTheme="minorEastAsia" w:hAnsiTheme="minorEastAsia" w:eastAsiaTheme="minorEastAsia"/>
          <w:color w:val="auto"/>
          <w:sz w:val="32"/>
          <w:szCs w:val="32"/>
        </w:rPr>
        <w:t>%，决算数大于年初预算数的主要原因是：</w:t>
      </w:r>
      <w:r>
        <w:rPr>
          <w:rFonts w:hint="eastAsia" w:asciiTheme="minorEastAsia" w:hAnsiTheme="minorEastAsia" w:eastAsiaTheme="minorEastAsia"/>
          <w:color w:val="auto"/>
          <w:sz w:val="32"/>
          <w:szCs w:val="32"/>
          <w:lang w:val="en-US" w:eastAsia="zh-CN"/>
        </w:rPr>
        <w:t>举办了全区入党发展对象培训、全区入党积极分子培训、两新党组织党建业务培训等</w:t>
      </w:r>
      <w:r>
        <w:rPr>
          <w:rFonts w:hint="eastAsia" w:asciiTheme="minorEastAsia" w:hAnsiTheme="minorEastAsia" w:eastAsiaTheme="minorEastAsia"/>
          <w:color w:val="auto"/>
          <w:sz w:val="32"/>
          <w:szCs w:val="32"/>
        </w:rPr>
        <w:t>。</w:t>
      </w:r>
    </w:p>
    <w:p>
      <w:pPr>
        <w:pStyle w:val="9"/>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lang w:val="en-US" w:eastAsia="zh-CN"/>
        </w:rPr>
        <w:t>7</w:t>
      </w:r>
      <w:r>
        <w:rPr>
          <w:rFonts w:hint="eastAsia" w:asciiTheme="minorEastAsia" w:hAnsiTheme="minorEastAsia" w:eastAsiaTheme="minorEastAsia"/>
          <w:color w:val="auto"/>
          <w:sz w:val="32"/>
          <w:szCs w:val="32"/>
        </w:rPr>
        <w:t>、</w:t>
      </w:r>
      <w:r>
        <w:rPr>
          <w:rFonts w:hint="eastAsia" w:asciiTheme="minorEastAsia" w:hAnsiTheme="minorEastAsia" w:eastAsiaTheme="minorEastAsia"/>
          <w:color w:val="auto"/>
          <w:sz w:val="32"/>
          <w:szCs w:val="32"/>
          <w:lang w:val="en-US" w:eastAsia="zh-CN"/>
        </w:rPr>
        <w:t>文化旅游体育与传媒支出</w:t>
      </w:r>
      <w:r>
        <w:rPr>
          <w:rFonts w:hint="eastAsia" w:asciiTheme="minorEastAsia" w:hAnsiTheme="minorEastAsia" w:eastAsiaTheme="minorEastAsia"/>
          <w:color w:val="auto"/>
          <w:sz w:val="32"/>
          <w:szCs w:val="32"/>
        </w:rPr>
        <w:t>：</w:t>
      </w:r>
      <w:r>
        <w:rPr>
          <w:rFonts w:hint="eastAsia" w:asciiTheme="minorEastAsia" w:hAnsiTheme="minorEastAsia" w:eastAsiaTheme="minorEastAsia"/>
          <w:color w:val="auto"/>
          <w:sz w:val="32"/>
          <w:szCs w:val="32"/>
          <w:lang w:val="en-US" w:eastAsia="zh-CN"/>
        </w:rPr>
        <w:t>其他文化旅游体育与传媒支出</w:t>
      </w:r>
      <w:r>
        <w:rPr>
          <w:rFonts w:hint="eastAsia" w:asciiTheme="minorEastAsia" w:hAnsiTheme="minorEastAsia" w:eastAsiaTheme="minorEastAsia"/>
          <w:color w:val="auto"/>
          <w:sz w:val="32"/>
          <w:szCs w:val="32"/>
        </w:rPr>
        <w:t>2</w:t>
      </w:r>
      <w:r>
        <w:rPr>
          <w:rFonts w:hint="eastAsia" w:asciiTheme="minorEastAsia" w:hAnsiTheme="minorEastAsia" w:eastAsiaTheme="minorEastAsia"/>
          <w:color w:val="auto"/>
          <w:sz w:val="32"/>
          <w:szCs w:val="32"/>
          <w:lang w:val="en-US" w:eastAsia="zh-CN"/>
        </w:rPr>
        <w:t>07</w:t>
      </w:r>
      <w:r>
        <w:rPr>
          <w:rFonts w:hint="eastAsia" w:asciiTheme="minorEastAsia" w:hAnsiTheme="minorEastAsia" w:eastAsiaTheme="minorEastAsia"/>
          <w:color w:val="auto"/>
          <w:sz w:val="32"/>
          <w:szCs w:val="32"/>
        </w:rPr>
        <w:t>（类）</w:t>
      </w:r>
      <w:r>
        <w:rPr>
          <w:rFonts w:hint="eastAsia" w:asciiTheme="minorEastAsia" w:hAnsiTheme="minorEastAsia" w:eastAsiaTheme="minorEastAsia"/>
          <w:color w:val="auto"/>
          <w:sz w:val="32"/>
          <w:szCs w:val="32"/>
          <w:lang w:val="en-US" w:eastAsia="zh-CN"/>
        </w:rPr>
        <w:t>99</w:t>
      </w:r>
      <w:r>
        <w:rPr>
          <w:rFonts w:hint="eastAsia" w:asciiTheme="minorEastAsia" w:hAnsiTheme="minorEastAsia" w:eastAsiaTheme="minorEastAsia"/>
          <w:color w:val="auto"/>
          <w:sz w:val="32"/>
          <w:szCs w:val="32"/>
        </w:rPr>
        <w:t>（款）</w:t>
      </w:r>
      <w:r>
        <w:rPr>
          <w:rFonts w:hint="eastAsia" w:asciiTheme="minorEastAsia" w:hAnsiTheme="minorEastAsia" w:eastAsiaTheme="minorEastAsia"/>
          <w:color w:val="auto"/>
          <w:sz w:val="32"/>
          <w:szCs w:val="32"/>
          <w:lang w:val="en-US" w:eastAsia="zh-CN"/>
        </w:rPr>
        <w:t>99</w:t>
      </w:r>
      <w:r>
        <w:rPr>
          <w:rFonts w:hint="eastAsia" w:asciiTheme="minorEastAsia" w:hAnsiTheme="minorEastAsia" w:eastAsiaTheme="minorEastAsia"/>
          <w:color w:val="auto"/>
          <w:sz w:val="32"/>
          <w:szCs w:val="32"/>
        </w:rPr>
        <w:t>（项）。</w:t>
      </w:r>
    </w:p>
    <w:p>
      <w:pPr>
        <w:pStyle w:val="9"/>
        <w:ind w:firstLine="640" w:firstLineChars="200"/>
        <w:rPr>
          <w:rFonts w:hint="eastAsia" w:asciiTheme="minorEastAsia" w:hAnsiTheme="minorEastAsia" w:eastAsiaTheme="minorEastAsia"/>
          <w:color w:val="FF0000"/>
          <w:sz w:val="32"/>
          <w:szCs w:val="32"/>
        </w:rPr>
      </w:pP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20</w:t>
      </w:r>
      <w:r>
        <w:rPr>
          <w:rFonts w:hint="eastAsia" w:asciiTheme="minorEastAsia" w:hAnsiTheme="minorEastAsia" w:eastAsiaTheme="minorEastAsia"/>
          <w:color w:val="auto"/>
          <w:sz w:val="32"/>
          <w:szCs w:val="32"/>
        </w:rPr>
        <w:t>万元，完成年初预算的</w:t>
      </w:r>
      <w:r>
        <w:rPr>
          <w:rFonts w:hint="eastAsia" w:asciiTheme="minorEastAsia" w:hAnsiTheme="minorEastAsia" w:eastAsiaTheme="minorEastAsia"/>
          <w:color w:val="auto"/>
          <w:sz w:val="32"/>
          <w:szCs w:val="32"/>
          <w:lang w:val="en-US" w:eastAsia="zh-CN"/>
        </w:rPr>
        <w:t>100</w:t>
      </w:r>
      <w:r>
        <w:rPr>
          <w:rFonts w:hint="eastAsia" w:asciiTheme="minorEastAsia" w:hAnsiTheme="minorEastAsia" w:eastAsiaTheme="minorEastAsia"/>
          <w:color w:val="auto"/>
          <w:sz w:val="32"/>
          <w:szCs w:val="32"/>
        </w:rPr>
        <w:t>%，决算数大于年初预算数的主要原因是：</w:t>
      </w:r>
      <w:r>
        <w:rPr>
          <w:rFonts w:hint="eastAsia" w:asciiTheme="minorEastAsia" w:hAnsiTheme="minorEastAsia" w:eastAsiaTheme="minorEastAsia"/>
          <w:color w:val="auto"/>
          <w:sz w:val="32"/>
          <w:szCs w:val="32"/>
          <w:lang w:val="en-US" w:eastAsia="zh-CN"/>
        </w:rPr>
        <w:t>支付区融媒体柔性引才引智专项工作经费</w:t>
      </w:r>
      <w:r>
        <w:rPr>
          <w:rFonts w:hint="eastAsia" w:asciiTheme="minorEastAsia" w:hAnsiTheme="minorEastAsia" w:eastAsiaTheme="minorEastAsia"/>
          <w:color w:val="auto"/>
          <w:sz w:val="32"/>
          <w:szCs w:val="32"/>
        </w:rPr>
        <w:t>。</w:t>
      </w:r>
    </w:p>
    <w:p>
      <w:pPr>
        <w:pStyle w:val="9"/>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lang w:val="en-US" w:eastAsia="zh-CN"/>
        </w:rPr>
        <w:t>8</w:t>
      </w:r>
      <w:r>
        <w:rPr>
          <w:rFonts w:hint="eastAsia" w:asciiTheme="minorEastAsia" w:hAnsiTheme="minorEastAsia" w:eastAsiaTheme="minorEastAsia"/>
          <w:color w:val="auto"/>
          <w:sz w:val="32"/>
          <w:szCs w:val="32"/>
        </w:rPr>
        <w:t>、社会保障和就业支出：行政单位离退休208（类）05（款）01（项）。</w:t>
      </w:r>
    </w:p>
    <w:p>
      <w:pPr>
        <w:pStyle w:val="9"/>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21.34</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21.34</w:t>
      </w:r>
      <w:r>
        <w:rPr>
          <w:rFonts w:hint="eastAsia" w:asciiTheme="minorEastAsia" w:hAnsiTheme="minorEastAsia" w:eastAsiaTheme="minorEastAsia"/>
          <w:color w:val="auto"/>
          <w:sz w:val="32"/>
          <w:szCs w:val="32"/>
        </w:rPr>
        <w:t>万元</w:t>
      </w:r>
      <w:r>
        <w:rPr>
          <w:rFonts w:hint="eastAsia" w:asciiTheme="minorEastAsia" w:hAnsiTheme="minorEastAsia" w:eastAsiaTheme="minorEastAsia"/>
          <w:color w:val="auto"/>
          <w:sz w:val="32"/>
          <w:szCs w:val="32"/>
          <w:lang w:eastAsia="zh-CN"/>
        </w:rPr>
        <w:t>，</w:t>
      </w:r>
      <w:r>
        <w:rPr>
          <w:rFonts w:hint="eastAsia" w:asciiTheme="minorEastAsia" w:hAnsiTheme="minorEastAsia" w:eastAsiaTheme="minorEastAsia"/>
          <w:color w:val="auto"/>
          <w:sz w:val="32"/>
          <w:szCs w:val="32"/>
        </w:rPr>
        <w:t>完成年初预算的100%。</w:t>
      </w:r>
    </w:p>
    <w:p>
      <w:pPr>
        <w:pStyle w:val="9"/>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lang w:val="en-US" w:eastAsia="zh-CN"/>
        </w:rPr>
        <w:t>9</w:t>
      </w:r>
      <w:r>
        <w:rPr>
          <w:rFonts w:hint="eastAsia" w:asciiTheme="minorEastAsia" w:hAnsiTheme="minorEastAsia" w:eastAsiaTheme="minorEastAsia"/>
          <w:color w:val="auto"/>
          <w:sz w:val="32"/>
          <w:szCs w:val="32"/>
        </w:rPr>
        <w:t>、社会保障和就业支出：机关事业单位基本养老保险缴费支出208（类）05（款）05（项）。</w:t>
      </w:r>
    </w:p>
    <w:p>
      <w:pPr>
        <w:pStyle w:val="9"/>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19.31</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19.31</w:t>
      </w:r>
      <w:r>
        <w:rPr>
          <w:rFonts w:hint="eastAsia" w:asciiTheme="minorEastAsia" w:hAnsiTheme="minorEastAsia" w:eastAsiaTheme="minorEastAsia"/>
          <w:color w:val="auto"/>
          <w:sz w:val="32"/>
          <w:szCs w:val="32"/>
        </w:rPr>
        <w:t>万元，完成年初预算的100%。</w:t>
      </w:r>
    </w:p>
    <w:p>
      <w:pPr>
        <w:pStyle w:val="9"/>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lang w:val="en-US" w:eastAsia="zh-CN"/>
        </w:rPr>
        <w:t>10</w:t>
      </w:r>
      <w:r>
        <w:rPr>
          <w:rFonts w:hint="eastAsia" w:asciiTheme="minorEastAsia" w:hAnsiTheme="minorEastAsia" w:eastAsiaTheme="minorEastAsia"/>
          <w:color w:val="auto"/>
          <w:sz w:val="32"/>
          <w:szCs w:val="32"/>
        </w:rPr>
        <w:t>、社会保障和就业支出：</w:t>
      </w:r>
      <w:r>
        <w:rPr>
          <w:rFonts w:hint="eastAsia" w:asciiTheme="minorEastAsia" w:hAnsiTheme="minorEastAsia" w:eastAsiaTheme="minorEastAsia"/>
          <w:color w:val="auto"/>
          <w:sz w:val="32"/>
          <w:szCs w:val="32"/>
          <w:lang w:val="en-US" w:eastAsia="zh-CN"/>
        </w:rPr>
        <w:t>死亡抚恤</w:t>
      </w:r>
      <w:r>
        <w:rPr>
          <w:rFonts w:hint="eastAsia" w:asciiTheme="minorEastAsia" w:hAnsiTheme="minorEastAsia" w:eastAsiaTheme="minorEastAsia"/>
          <w:color w:val="auto"/>
          <w:sz w:val="32"/>
          <w:szCs w:val="32"/>
        </w:rPr>
        <w:t>208（类）</w:t>
      </w:r>
      <w:r>
        <w:rPr>
          <w:rFonts w:hint="eastAsia" w:asciiTheme="minorEastAsia" w:hAnsiTheme="minorEastAsia" w:eastAsiaTheme="minorEastAsia"/>
          <w:color w:val="auto"/>
          <w:sz w:val="32"/>
          <w:szCs w:val="32"/>
          <w:lang w:val="en-US" w:eastAsia="zh-CN"/>
        </w:rPr>
        <w:t>08</w:t>
      </w:r>
      <w:r>
        <w:rPr>
          <w:rFonts w:hint="eastAsia" w:asciiTheme="minorEastAsia" w:hAnsiTheme="minorEastAsia" w:eastAsiaTheme="minorEastAsia"/>
          <w:color w:val="auto"/>
          <w:sz w:val="32"/>
          <w:szCs w:val="32"/>
        </w:rPr>
        <w:t>（款）</w:t>
      </w:r>
      <w:r>
        <w:rPr>
          <w:rFonts w:hint="eastAsia" w:asciiTheme="minorEastAsia" w:hAnsiTheme="minorEastAsia" w:eastAsiaTheme="minorEastAsia"/>
          <w:color w:val="auto"/>
          <w:sz w:val="32"/>
          <w:szCs w:val="32"/>
          <w:lang w:val="en-US" w:eastAsia="zh-CN"/>
        </w:rPr>
        <w:t>01</w:t>
      </w:r>
      <w:r>
        <w:rPr>
          <w:rFonts w:hint="eastAsia" w:asciiTheme="minorEastAsia" w:hAnsiTheme="minorEastAsia" w:eastAsiaTheme="minorEastAsia"/>
          <w:color w:val="auto"/>
          <w:sz w:val="32"/>
          <w:szCs w:val="32"/>
        </w:rPr>
        <w:t>（项）。</w:t>
      </w:r>
    </w:p>
    <w:p>
      <w:pPr>
        <w:pStyle w:val="9"/>
        <w:ind w:firstLine="640" w:firstLineChars="200"/>
        <w:rPr>
          <w:rFonts w:hint="default"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19.47</w:t>
      </w:r>
      <w:r>
        <w:rPr>
          <w:rFonts w:hint="eastAsia" w:asciiTheme="minorEastAsia" w:hAnsiTheme="minorEastAsia" w:eastAsiaTheme="minorEastAsia"/>
          <w:color w:val="auto"/>
          <w:sz w:val="32"/>
          <w:szCs w:val="32"/>
        </w:rPr>
        <w:t>万元，完成年初预算的100%。决算数大于年初预算数的主要原因是：</w:t>
      </w:r>
      <w:r>
        <w:rPr>
          <w:rFonts w:hint="eastAsia" w:asciiTheme="minorEastAsia" w:hAnsiTheme="minorEastAsia" w:eastAsiaTheme="minorEastAsia"/>
          <w:color w:val="auto"/>
          <w:sz w:val="32"/>
          <w:szCs w:val="32"/>
          <w:lang w:val="en-US" w:eastAsia="zh-CN"/>
        </w:rPr>
        <w:t>2020年1名退休老干去世。</w:t>
      </w:r>
    </w:p>
    <w:p>
      <w:pPr>
        <w:pStyle w:val="9"/>
        <w:ind w:firstLine="640" w:firstLineChars="200"/>
        <w:rPr>
          <w:rFonts w:hint="default"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lang w:val="en-US" w:eastAsia="zh-CN"/>
        </w:rPr>
        <w:t>11、</w:t>
      </w:r>
      <w:r>
        <w:rPr>
          <w:rFonts w:hint="eastAsia" w:asciiTheme="minorEastAsia" w:hAnsiTheme="minorEastAsia" w:eastAsiaTheme="minorEastAsia"/>
          <w:color w:val="auto"/>
          <w:sz w:val="32"/>
          <w:szCs w:val="32"/>
        </w:rPr>
        <w:t>卫生健康支出：</w:t>
      </w:r>
      <w:r>
        <w:rPr>
          <w:rFonts w:hint="eastAsia" w:asciiTheme="minorEastAsia" w:hAnsiTheme="minorEastAsia" w:eastAsiaTheme="minorEastAsia"/>
          <w:color w:val="auto"/>
          <w:sz w:val="32"/>
          <w:szCs w:val="32"/>
          <w:lang w:val="en-US" w:eastAsia="zh-CN"/>
        </w:rPr>
        <w:t>突发公共卫生事件应急处理</w:t>
      </w:r>
      <w:r>
        <w:rPr>
          <w:rFonts w:hint="eastAsia" w:asciiTheme="minorEastAsia" w:hAnsiTheme="minorEastAsia" w:eastAsiaTheme="minorEastAsia"/>
          <w:color w:val="auto"/>
          <w:sz w:val="32"/>
          <w:szCs w:val="32"/>
        </w:rPr>
        <w:t>2</w:t>
      </w:r>
      <w:r>
        <w:rPr>
          <w:rFonts w:hint="eastAsia" w:asciiTheme="minorEastAsia" w:hAnsiTheme="minorEastAsia" w:eastAsiaTheme="minorEastAsia"/>
          <w:color w:val="auto"/>
          <w:sz w:val="32"/>
          <w:szCs w:val="32"/>
          <w:lang w:val="en-US" w:eastAsia="zh-CN"/>
        </w:rPr>
        <w:t>10</w:t>
      </w:r>
      <w:r>
        <w:rPr>
          <w:rFonts w:hint="eastAsia" w:asciiTheme="minorEastAsia" w:hAnsiTheme="minorEastAsia" w:eastAsiaTheme="minorEastAsia"/>
          <w:color w:val="auto"/>
          <w:sz w:val="32"/>
          <w:szCs w:val="32"/>
        </w:rPr>
        <w:t>（类）</w:t>
      </w:r>
      <w:r>
        <w:rPr>
          <w:rFonts w:hint="eastAsia" w:asciiTheme="minorEastAsia" w:hAnsiTheme="minorEastAsia" w:eastAsiaTheme="minorEastAsia"/>
          <w:color w:val="auto"/>
          <w:sz w:val="32"/>
          <w:szCs w:val="32"/>
          <w:lang w:val="en-US" w:eastAsia="zh-CN"/>
        </w:rPr>
        <w:t>04</w:t>
      </w:r>
      <w:r>
        <w:rPr>
          <w:rFonts w:hint="eastAsia" w:asciiTheme="minorEastAsia" w:hAnsiTheme="minorEastAsia" w:eastAsiaTheme="minorEastAsia"/>
          <w:color w:val="auto"/>
          <w:sz w:val="32"/>
          <w:szCs w:val="32"/>
        </w:rPr>
        <w:t>（款）</w:t>
      </w:r>
      <w:r>
        <w:rPr>
          <w:rFonts w:hint="eastAsia" w:asciiTheme="minorEastAsia" w:hAnsiTheme="minorEastAsia" w:eastAsiaTheme="minorEastAsia"/>
          <w:color w:val="auto"/>
          <w:sz w:val="32"/>
          <w:szCs w:val="32"/>
          <w:lang w:val="en-US" w:eastAsia="zh-CN"/>
        </w:rPr>
        <w:t>10</w:t>
      </w:r>
      <w:r>
        <w:rPr>
          <w:rFonts w:hint="eastAsia" w:asciiTheme="minorEastAsia" w:hAnsiTheme="minorEastAsia" w:eastAsiaTheme="minorEastAsia"/>
          <w:color w:val="auto"/>
          <w:sz w:val="32"/>
          <w:szCs w:val="32"/>
        </w:rPr>
        <w:t>（项）。</w:t>
      </w:r>
    </w:p>
    <w:p>
      <w:pPr>
        <w:pStyle w:val="9"/>
        <w:ind w:firstLine="640" w:firstLineChars="200"/>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6.99</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6.99</w:t>
      </w:r>
      <w:r>
        <w:rPr>
          <w:rFonts w:hint="eastAsia" w:asciiTheme="minorEastAsia" w:hAnsiTheme="minorEastAsia" w:eastAsiaTheme="minorEastAsia"/>
          <w:color w:val="auto"/>
          <w:sz w:val="32"/>
          <w:szCs w:val="32"/>
        </w:rPr>
        <w:t>万元，完成年初预算的100%。</w:t>
      </w:r>
    </w:p>
    <w:p>
      <w:pPr>
        <w:pStyle w:val="9"/>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lang w:val="en-US" w:eastAsia="zh-CN"/>
        </w:rPr>
        <w:t>12、</w:t>
      </w:r>
      <w:r>
        <w:rPr>
          <w:rFonts w:hint="eastAsia" w:asciiTheme="minorEastAsia" w:hAnsiTheme="minorEastAsia" w:eastAsiaTheme="minorEastAsia"/>
          <w:color w:val="auto"/>
          <w:sz w:val="32"/>
          <w:szCs w:val="32"/>
        </w:rPr>
        <w:t>卫生健康支出：行政单位医疗210（类）11（款）01（项）。</w:t>
      </w:r>
    </w:p>
    <w:p>
      <w:pPr>
        <w:pStyle w:val="9"/>
        <w:ind w:firstLine="640" w:firstLineChars="200"/>
        <w:rPr>
          <w:rFonts w:asciiTheme="minorEastAsia" w:hAnsiTheme="minorEastAsia" w:eastAsiaTheme="minorEastAsia"/>
          <w:color w:val="FF0000"/>
          <w:sz w:val="32"/>
          <w:szCs w:val="32"/>
        </w:rPr>
      </w:pP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9.95</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9.95</w:t>
      </w:r>
      <w:r>
        <w:rPr>
          <w:rFonts w:hint="eastAsia" w:asciiTheme="minorEastAsia" w:hAnsiTheme="minorEastAsia" w:eastAsiaTheme="minorEastAsia"/>
          <w:color w:val="auto"/>
          <w:sz w:val="32"/>
          <w:szCs w:val="32"/>
        </w:rPr>
        <w:t>万元，完成年初预算的100%。</w:t>
      </w:r>
    </w:p>
    <w:p>
      <w:pPr>
        <w:pStyle w:val="9"/>
        <w:ind w:firstLine="640" w:firstLineChars="200"/>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lang w:val="en-US" w:eastAsia="zh-CN"/>
        </w:rPr>
        <w:t>13、农林水支出:其他扶贫支出</w:t>
      </w:r>
      <w:r>
        <w:rPr>
          <w:rFonts w:hint="eastAsia" w:asciiTheme="minorEastAsia" w:hAnsiTheme="minorEastAsia" w:eastAsiaTheme="minorEastAsia"/>
          <w:color w:val="auto"/>
          <w:sz w:val="32"/>
          <w:szCs w:val="32"/>
        </w:rPr>
        <w:t>2</w:t>
      </w:r>
      <w:r>
        <w:rPr>
          <w:rFonts w:hint="eastAsia" w:asciiTheme="minorEastAsia" w:hAnsiTheme="minorEastAsia" w:eastAsiaTheme="minorEastAsia"/>
          <w:color w:val="auto"/>
          <w:sz w:val="32"/>
          <w:szCs w:val="32"/>
          <w:lang w:val="en-US" w:eastAsia="zh-CN"/>
        </w:rPr>
        <w:t>13</w:t>
      </w:r>
      <w:r>
        <w:rPr>
          <w:rFonts w:hint="eastAsia" w:asciiTheme="minorEastAsia" w:hAnsiTheme="minorEastAsia" w:eastAsiaTheme="minorEastAsia"/>
          <w:color w:val="auto"/>
          <w:sz w:val="32"/>
          <w:szCs w:val="32"/>
        </w:rPr>
        <w:t>（类）</w:t>
      </w:r>
      <w:r>
        <w:rPr>
          <w:rFonts w:hint="eastAsia" w:asciiTheme="minorEastAsia" w:hAnsiTheme="minorEastAsia" w:eastAsiaTheme="minorEastAsia"/>
          <w:color w:val="auto"/>
          <w:sz w:val="32"/>
          <w:szCs w:val="32"/>
          <w:lang w:val="en-US" w:eastAsia="zh-CN"/>
        </w:rPr>
        <w:t>05</w:t>
      </w:r>
      <w:r>
        <w:rPr>
          <w:rFonts w:hint="eastAsia" w:asciiTheme="minorEastAsia" w:hAnsiTheme="minorEastAsia" w:eastAsiaTheme="minorEastAsia"/>
          <w:color w:val="auto"/>
          <w:sz w:val="32"/>
          <w:szCs w:val="32"/>
        </w:rPr>
        <w:t>（款）</w:t>
      </w:r>
      <w:r>
        <w:rPr>
          <w:rFonts w:hint="eastAsia" w:asciiTheme="minorEastAsia" w:hAnsiTheme="minorEastAsia" w:eastAsiaTheme="minorEastAsia"/>
          <w:color w:val="auto"/>
          <w:sz w:val="32"/>
          <w:szCs w:val="32"/>
          <w:lang w:val="en-US" w:eastAsia="zh-CN"/>
        </w:rPr>
        <w:t>99</w:t>
      </w:r>
      <w:r>
        <w:rPr>
          <w:rFonts w:hint="eastAsia" w:asciiTheme="minorEastAsia" w:hAnsiTheme="minorEastAsia" w:eastAsiaTheme="minorEastAsia"/>
          <w:color w:val="auto"/>
          <w:sz w:val="32"/>
          <w:szCs w:val="32"/>
        </w:rPr>
        <w:t>（项）</w:t>
      </w:r>
      <w:r>
        <w:rPr>
          <w:rFonts w:hint="eastAsia" w:asciiTheme="minorEastAsia" w:hAnsiTheme="minorEastAsia" w:eastAsiaTheme="minorEastAsia"/>
          <w:color w:val="auto"/>
          <w:sz w:val="32"/>
          <w:szCs w:val="32"/>
          <w:lang w:eastAsia="zh-CN"/>
        </w:rPr>
        <w:t>。</w:t>
      </w:r>
    </w:p>
    <w:p>
      <w:pPr>
        <w:pStyle w:val="9"/>
        <w:ind w:firstLine="640" w:firstLineChars="200"/>
        <w:rPr>
          <w:rFonts w:hint="eastAsia"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36</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36</w:t>
      </w:r>
      <w:r>
        <w:rPr>
          <w:rFonts w:hint="eastAsia" w:asciiTheme="minorEastAsia" w:hAnsiTheme="minorEastAsia" w:eastAsiaTheme="minorEastAsia"/>
          <w:color w:val="auto"/>
          <w:sz w:val="32"/>
          <w:szCs w:val="32"/>
        </w:rPr>
        <w:t>万元，完成年初预算的100%。</w:t>
      </w:r>
    </w:p>
    <w:p>
      <w:pPr>
        <w:pStyle w:val="9"/>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1</w:t>
      </w:r>
      <w:r>
        <w:rPr>
          <w:rFonts w:hint="eastAsia" w:asciiTheme="minorEastAsia" w:hAnsiTheme="minorEastAsia" w:eastAsiaTheme="minorEastAsia"/>
          <w:color w:val="auto"/>
          <w:sz w:val="32"/>
          <w:szCs w:val="32"/>
          <w:lang w:val="en-US" w:eastAsia="zh-CN"/>
        </w:rPr>
        <w:t>4</w:t>
      </w:r>
      <w:r>
        <w:rPr>
          <w:rFonts w:hint="eastAsia" w:asciiTheme="minorEastAsia" w:hAnsiTheme="minorEastAsia" w:eastAsiaTheme="minorEastAsia"/>
          <w:color w:val="auto"/>
          <w:sz w:val="32"/>
          <w:szCs w:val="32"/>
        </w:rPr>
        <w:t>、住房保障支出：住房公积金221（类）02（款）01（项）。</w:t>
      </w:r>
    </w:p>
    <w:p>
      <w:pPr>
        <w:pStyle w:val="9"/>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22.81</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22.81</w:t>
      </w:r>
      <w:r>
        <w:rPr>
          <w:rFonts w:hint="eastAsia" w:asciiTheme="minorEastAsia" w:hAnsiTheme="minorEastAsia" w:eastAsiaTheme="minorEastAsia"/>
          <w:color w:val="auto"/>
          <w:sz w:val="32"/>
          <w:szCs w:val="32"/>
        </w:rPr>
        <w:t>万元，完成年初预算的100%。</w:t>
      </w:r>
    </w:p>
    <w:p>
      <w:pPr>
        <w:pStyle w:val="9"/>
        <w:rPr>
          <w:rFonts w:hAnsi="黑体"/>
          <w:b/>
          <w:sz w:val="32"/>
          <w:szCs w:val="32"/>
        </w:rPr>
      </w:pPr>
      <w:r>
        <w:rPr>
          <w:rFonts w:hint="eastAsia" w:hAnsi="黑体"/>
          <w:b/>
          <w:sz w:val="32"/>
          <w:szCs w:val="32"/>
        </w:rPr>
        <w:t>六、一般公共预算财政拨款基本支出决算情况说明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2020年度财政拨款基本支出</w:t>
      </w:r>
      <w:r>
        <w:rPr>
          <w:rFonts w:hint="eastAsia" w:asciiTheme="minorEastAsia" w:hAnsiTheme="minorEastAsia" w:eastAsiaTheme="minorEastAsia"/>
          <w:sz w:val="32"/>
          <w:szCs w:val="32"/>
          <w:lang w:val="en-US" w:eastAsia="zh-CN"/>
        </w:rPr>
        <w:t>894.5</w:t>
      </w:r>
      <w:r>
        <w:rPr>
          <w:rFonts w:hint="eastAsia" w:asciiTheme="minorEastAsia" w:hAnsiTheme="minorEastAsia" w:eastAsiaTheme="minorEastAsia"/>
          <w:sz w:val="32"/>
          <w:szCs w:val="32"/>
        </w:rPr>
        <w:t>万元，其中：人员经费</w:t>
      </w:r>
      <w:r>
        <w:rPr>
          <w:rFonts w:hint="eastAsia" w:asciiTheme="minorEastAsia" w:hAnsiTheme="minorEastAsia" w:eastAsiaTheme="minorEastAsia"/>
          <w:sz w:val="32"/>
          <w:szCs w:val="32"/>
          <w:lang w:val="en-US" w:eastAsia="zh-CN"/>
        </w:rPr>
        <w:t>382.77</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43</w:t>
      </w:r>
      <w:r>
        <w:rPr>
          <w:rFonts w:hint="eastAsia" w:asciiTheme="minorEastAsia" w:hAnsiTheme="minorEastAsia" w:eastAsiaTheme="minorEastAsia"/>
          <w:sz w:val="32"/>
          <w:szCs w:val="32"/>
        </w:rPr>
        <w:t>%,主要包括基本工资、津贴补贴、奖金、伙食补助费；公用经费</w:t>
      </w:r>
      <w:r>
        <w:rPr>
          <w:rFonts w:hint="eastAsia" w:asciiTheme="minorEastAsia" w:hAnsiTheme="minorEastAsia" w:eastAsiaTheme="minorEastAsia"/>
          <w:sz w:val="32"/>
          <w:szCs w:val="32"/>
          <w:lang w:val="en-US" w:eastAsia="zh-CN"/>
        </w:rPr>
        <w:t>511.73</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57</w:t>
      </w:r>
      <w:r>
        <w:rPr>
          <w:rFonts w:hint="eastAsia" w:asciiTheme="minorEastAsia" w:hAnsiTheme="minorEastAsia" w:eastAsiaTheme="minorEastAsia"/>
          <w:sz w:val="32"/>
          <w:szCs w:val="32"/>
        </w:rPr>
        <w:t>%，主要包括办公费、印刷费、咨询费、手续费</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差旅费、会议费、培训费等。</w:t>
      </w:r>
    </w:p>
    <w:p>
      <w:pPr>
        <w:pStyle w:val="9"/>
        <w:rPr>
          <w:rFonts w:hAnsi="黑体"/>
          <w:b/>
          <w:sz w:val="32"/>
          <w:szCs w:val="32"/>
        </w:rPr>
      </w:pPr>
      <w:r>
        <w:rPr>
          <w:rFonts w:hint="eastAsia" w:hAnsi="黑体"/>
          <w:b/>
          <w:sz w:val="32"/>
          <w:szCs w:val="32"/>
        </w:rPr>
        <w:t>七、一般公共预算财政拨款三公经费支出决算情况说明</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“三公”经费财政拨款支出预算为</w:t>
      </w:r>
      <w:r>
        <w:rPr>
          <w:rFonts w:hint="eastAsia" w:asciiTheme="minorEastAsia" w:hAnsiTheme="minorEastAsia" w:eastAsiaTheme="minorEastAsia"/>
          <w:sz w:val="32"/>
          <w:szCs w:val="32"/>
          <w:lang w:val="en-US" w:eastAsia="zh-CN"/>
        </w:rPr>
        <w:t>19.33</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0.49</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2.53</w:t>
      </w:r>
      <w:r>
        <w:rPr>
          <w:rFonts w:hint="eastAsia" w:asciiTheme="minorEastAsia" w:hAnsiTheme="minorEastAsia" w:eastAsiaTheme="minorEastAsia"/>
          <w:sz w:val="32"/>
          <w:szCs w:val="32"/>
        </w:rPr>
        <w:t>%，其中：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%，与上年相比减少（增加）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万元，减少（增长）</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ind w:left="0" w:leftChars="0"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w:t>
      </w:r>
      <w:r>
        <w:rPr>
          <w:rFonts w:hint="eastAsia" w:asciiTheme="minorEastAsia" w:hAnsiTheme="minorEastAsia" w:eastAsiaTheme="minorEastAsia"/>
          <w:sz w:val="32"/>
          <w:szCs w:val="32"/>
          <w:lang w:val="en-US" w:eastAsia="zh-CN"/>
        </w:rPr>
        <w:t>19.33</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0.49</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2.53</w:t>
      </w:r>
      <w:r>
        <w:rPr>
          <w:rFonts w:hint="eastAsia" w:asciiTheme="minorEastAsia" w:hAnsiTheme="minorEastAsia" w:eastAsiaTheme="minorEastAsia"/>
          <w:sz w:val="32"/>
          <w:szCs w:val="32"/>
        </w:rPr>
        <w:t>%，决算数小于预算数的主要原因是</w:t>
      </w:r>
      <w:r>
        <w:rPr>
          <w:rFonts w:hint="eastAsia" w:asciiTheme="minorEastAsia" w:hAnsiTheme="minorEastAsia" w:eastAsiaTheme="minorEastAsia"/>
          <w:color w:val="auto"/>
          <w:sz w:val="32"/>
          <w:szCs w:val="32"/>
          <w:lang w:val="en-US" w:eastAsia="zh-CN"/>
        </w:rPr>
        <w:t>根据中央八项规定及《党政机关厉行节约反对浪费条例》规定，减少“三公”经费开支</w:t>
      </w:r>
      <w:r>
        <w:rPr>
          <w:rFonts w:hint="eastAsia" w:asciiTheme="minorEastAsia" w:hAnsiTheme="minorEastAsia" w:eastAsiaTheme="minorEastAsia"/>
          <w:sz w:val="32"/>
          <w:szCs w:val="32"/>
        </w:rPr>
        <w:t>，与上年相比增加</w:t>
      </w:r>
      <w:r>
        <w:rPr>
          <w:rFonts w:hint="eastAsia" w:asciiTheme="minorEastAsia" w:hAnsiTheme="minorEastAsia" w:eastAsiaTheme="minorEastAsia"/>
          <w:sz w:val="32"/>
          <w:szCs w:val="32"/>
          <w:lang w:val="en-US" w:eastAsia="zh-CN"/>
        </w:rPr>
        <w:t>0.2</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68</w:t>
      </w:r>
      <w:r>
        <w:rPr>
          <w:rFonts w:hint="eastAsia" w:asciiTheme="minorEastAsia" w:hAnsiTheme="minorEastAsia" w:eastAsiaTheme="minorEastAsia"/>
          <w:sz w:val="32"/>
          <w:szCs w:val="32"/>
        </w:rPr>
        <w:t>%,增长的主要原因是</w:t>
      </w:r>
      <w:r>
        <w:rPr>
          <w:rFonts w:hint="eastAsia" w:asciiTheme="minorEastAsia" w:hAnsiTheme="minorEastAsia" w:eastAsiaTheme="minorEastAsia"/>
          <w:sz w:val="32"/>
          <w:szCs w:val="32"/>
          <w:lang w:val="en-US" w:eastAsia="zh-CN"/>
        </w:rPr>
        <w:t>各县市区来鹤城党建学习考察人次增加</w:t>
      </w:r>
      <w:r>
        <w:rPr>
          <w:rFonts w:hint="eastAsia" w:asciiTheme="minorEastAsia" w:hAnsiTheme="minorEastAsia" w:eastAsiaTheme="minorEastAsia"/>
          <w:sz w:val="32"/>
          <w:szCs w:val="32"/>
        </w:rPr>
        <w:t>。</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公务用车购置费及运行维护费支出预算为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%，与上年相比减少（增加）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万元，减少（增长）</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2020年度“三公”经费财政拨款支出决算中，公务接待费支出决算</w:t>
      </w:r>
      <w:r>
        <w:rPr>
          <w:rFonts w:hint="eastAsia" w:asciiTheme="minorEastAsia" w:hAnsiTheme="minorEastAsia" w:eastAsiaTheme="minorEastAsia"/>
          <w:sz w:val="32"/>
          <w:szCs w:val="32"/>
          <w:lang w:val="en-US" w:eastAsia="zh-CN"/>
        </w:rPr>
        <w:t>0.49</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%,因公出国（境）费支出决算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%,公务用车购置费及运行维护费支出决算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w:t>
      </w:r>
    </w:p>
    <w:p>
      <w:pPr>
        <w:pStyle w:val="9"/>
        <w:ind w:firstLine="640" w:firstLineChars="200"/>
        <w:rPr>
          <w:rFonts w:hint="eastAsia" w:asciiTheme="minorEastAsia" w:hAnsiTheme="minorEastAsia" w:eastAsiaTheme="minorEastAsia"/>
          <w:b/>
          <w:sz w:val="32"/>
          <w:szCs w:val="32"/>
          <w:lang w:eastAsia="zh-CN"/>
        </w:rPr>
      </w:pPr>
      <w:r>
        <w:rPr>
          <w:rFonts w:hint="eastAsia" w:asciiTheme="minorEastAsia" w:hAnsiTheme="minorEastAsia" w:eastAsiaTheme="minorEastAsia"/>
          <w:sz w:val="32"/>
          <w:szCs w:val="32"/>
        </w:rPr>
        <w:t>1、因公出国（境）费支出决算为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万元，全年安排因公出国（境）团组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个，累计</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人次</w:t>
      </w:r>
      <w:r>
        <w:rPr>
          <w:rFonts w:hint="eastAsia" w:asciiTheme="minorEastAsia" w:hAnsiTheme="minorEastAsia" w:eastAsiaTheme="minorEastAsia"/>
          <w:sz w:val="32"/>
          <w:szCs w:val="32"/>
          <w:lang w:eastAsia="zh-CN"/>
        </w:rPr>
        <w:t>。</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2、公务接待费支出决算为</w:t>
      </w:r>
      <w:r>
        <w:rPr>
          <w:rFonts w:hint="eastAsia" w:asciiTheme="minorEastAsia" w:hAnsiTheme="minorEastAsia" w:eastAsiaTheme="minorEastAsia"/>
          <w:sz w:val="32"/>
          <w:szCs w:val="32"/>
          <w:lang w:val="en-US" w:eastAsia="zh-CN"/>
        </w:rPr>
        <w:t>0.49</w:t>
      </w:r>
      <w:r>
        <w:rPr>
          <w:rFonts w:hint="eastAsia" w:asciiTheme="minorEastAsia" w:hAnsiTheme="minorEastAsia" w:eastAsiaTheme="minorEastAsia"/>
          <w:sz w:val="32"/>
          <w:szCs w:val="32"/>
        </w:rPr>
        <w:t>万元，全年共接待来访团组</w:t>
      </w:r>
      <w:r>
        <w:rPr>
          <w:rFonts w:hint="eastAsia" w:asciiTheme="minorEastAsia" w:hAnsiTheme="minorEastAsia" w:eastAsiaTheme="minorEastAsia"/>
          <w:sz w:val="32"/>
          <w:szCs w:val="32"/>
          <w:lang w:val="en-US" w:eastAsia="zh-CN"/>
        </w:rPr>
        <w:t>4</w:t>
      </w:r>
      <w:r>
        <w:rPr>
          <w:rFonts w:hint="eastAsia" w:asciiTheme="minorEastAsia" w:hAnsiTheme="minorEastAsia" w:eastAsiaTheme="minorEastAsia"/>
          <w:sz w:val="32"/>
          <w:szCs w:val="32"/>
        </w:rPr>
        <w:t>个、来宾</w:t>
      </w:r>
      <w:r>
        <w:rPr>
          <w:rFonts w:hint="eastAsia" w:asciiTheme="minorEastAsia" w:hAnsiTheme="minorEastAsia" w:eastAsiaTheme="minorEastAsia"/>
          <w:sz w:val="32"/>
          <w:szCs w:val="32"/>
          <w:lang w:val="en-US" w:eastAsia="zh-CN"/>
        </w:rPr>
        <w:t>43</w:t>
      </w:r>
      <w:r>
        <w:rPr>
          <w:rFonts w:hint="eastAsia" w:asciiTheme="minorEastAsia" w:hAnsiTheme="minorEastAsia" w:eastAsiaTheme="minorEastAsia"/>
          <w:sz w:val="32"/>
          <w:szCs w:val="32"/>
        </w:rPr>
        <w:t>人次，主要是</w:t>
      </w:r>
      <w:r>
        <w:rPr>
          <w:rFonts w:hint="eastAsia" w:asciiTheme="minorEastAsia" w:hAnsiTheme="minorEastAsia" w:eastAsiaTheme="minorEastAsia"/>
          <w:sz w:val="32"/>
          <w:szCs w:val="32"/>
          <w:lang w:val="en-US" w:eastAsia="zh-CN"/>
        </w:rPr>
        <w:t>省、各县市区党建学习考察</w:t>
      </w:r>
      <w:r>
        <w:rPr>
          <w:rFonts w:hint="eastAsia" w:asciiTheme="minorEastAsia" w:hAnsiTheme="minorEastAsia" w:eastAsiaTheme="minorEastAsia"/>
          <w:sz w:val="32"/>
          <w:szCs w:val="32"/>
        </w:rPr>
        <w:t>发生的接待支出</w:t>
      </w:r>
      <w:r>
        <w:rPr>
          <w:rFonts w:hint="eastAsia" w:asciiTheme="minorEastAsia" w:hAnsiTheme="minorEastAsia" w:eastAsiaTheme="minorEastAsia"/>
          <w:sz w:val="32"/>
          <w:szCs w:val="32"/>
          <w:lang w:eastAsia="zh-CN"/>
        </w:rPr>
        <w:t>。</w:t>
      </w:r>
    </w:p>
    <w:p>
      <w:pPr>
        <w:ind w:firstLine="800" w:firstLineChars="250"/>
        <w:rPr>
          <w:rFonts w:cs="黑体" w:asciiTheme="minorEastAsia" w:hAnsiTheme="minorEastAsia"/>
          <w:color w:val="000000"/>
          <w:kern w:val="0"/>
          <w:sz w:val="32"/>
          <w:szCs w:val="32"/>
        </w:rPr>
      </w:pPr>
      <w:r>
        <w:rPr>
          <w:rFonts w:hint="eastAsia" w:asciiTheme="minorEastAsia" w:hAnsiTheme="minorEastAsia"/>
          <w:sz w:val="32"/>
          <w:szCs w:val="32"/>
        </w:rPr>
        <w:t>3、公务用车购置费及运行维护费支出决算为</w:t>
      </w:r>
      <w:r>
        <w:rPr>
          <w:rFonts w:hint="eastAsia" w:asciiTheme="minorEastAsia" w:hAnsiTheme="minorEastAsia"/>
          <w:sz w:val="32"/>
          <w:szCs w:val="32"/>
          <w:lang w:val="en-US" w:eastAsia="zh-CN"/>
        </w:rPr>
        <w:t>0</w:t>
      </w:r>
      <w:r>
        <w:rPr>
          <w:rFonts w:hint="eastAsia" w:asciiTheme="minorEastAsia" w:hAnsiTheme="minorEastAsia"/>
          <w:sz w:val="32"/>
          <w:szCs w:val="32"/>
        </w:rPr>
        <w:t>万元，其中：公务用车购置费</w:t>
      </w:r>
      <w:r>
        <w:rPr>
          <w:rFonts w:hint="eastAsia" w:asciiTheme="minorEastAsia" w:hAnsiTheme="minorEastAsia"/>
          <w:sz w:val="32"/>
          <w:szCs w:val="32"/>
          <w:lang w:val="en-US" w:eastAsia="zh-CN"/>
        </w:rPr>
        <w:t>0</w:t>
      </w:r>
      <w:r>
        <w:rPr>
          <w:rFonts w:hint="eastAsia" w:asciiTheme="minorEastAsia" w:hAnsiTheme="minorEastAsia"/>
          <w:sz w:val="32"/>
          <w:szCs w:val="32"/>
        </w:rPr>
        <w:t>万元</w:t>
      </w:r>
      <w:r>
        <w:rPr>
          <w:rFonts w:hint="eastAsia" w:asciiTheme="minorEastAsia" w:hAnsiTheme="minorEastAsia"/>
          <w:color w:val="000000" w:themeColor="text1"/>
          <w:sz w:val="32"/>
          <w:szCs w:val="32"/>
        </w:rPr>
        <w:t>。</w:t>
      </w:r>
      <w:r>
        <w:rPr>
          <w:rFonts w:hint="eastAsia" w:asciiTheme="minorEastAsia" w:hAnsiTheme="minorEastAsia"/>
          <w:sz w:val="32"/>
          <w:szCs w:val="32"/>
        </w:rPr>
        <w:t>公务用车运行维护费</w:t>
      </w:r>
      <w:r>
        <w:rPr>
          <w:rFonts w:hint="eastAsia" w:asciiTheme="minorEastAsia" w:hAnsiTheme="minorEastAsia"/>
          <w:sz w:val="32"/>
          <w:szCs w:val="32"/>
          <w:lang w:val="en-US" w:eastAsia="zh-CN"/>
        </w:rPr>
        <w:t>0</w:t>
      </w:r>
      <w:r>
        <w:rPr>
          <w:rFonts w:hint="eastAsia" w:asciiTheme="minorEastAsia" w:hAnsiTheme="minorEastAsia"/>
          <w:sz w:val="32"/>
          <w:szCs w:val="32"/>
        </w:rPr>
        <w:t>万元，截止2020年12月31日，我单位开支财政拨款的公务用车保有量为</w:t>
      </w:r>
      <w:bookmarkStart w:id="0" w:name="_GoBack"/>
      <w:bookmarkEnd w:id="0"/>
      <w:r>
        <w:rPr>
          <w:rFonts w:hint="eastAsia" w:asciiTheme="minorEastAsia" w:hAnsiTheme="minorEastAsia"/>
          <w:sz w:val="32"/>
          <w:szCs w:val="32"/>
          <w:lang w:val="en-US" w:eastAsia="zh-CN"/>
        </w:rPr>
        <w:t>0</w:t>
      </w:r>
      <w:r>
        <w:rPr>
          <w:rFonts w:hint="eastAsia" w:asciiTheme="minorEastAsia" w:hAnsiTheme="minorEastAsia"/>
          <w:sz w:val="32"/>
          <w:szCs w:val="32"/>
        </w:rPr>
        <w:t>辆。</w:t>
      </w:r>
    </w:p>
    <w:p>
      <w:pPr>
        <w:pStyle w:val="9"/>
        <w:rPr>
          <w:rFonts w:hAnsi="黑体"/>
          <w:b/>
          <w:sz w:val="32"/>
          <w:szCs w:val="32"/>
        </w:rPr>
      </w:pPr>
      <w:r>
        <w:rPr>
          <w:rFonts w:hint="eastAsia" w:hAnsi="黑体"/>
          <w:b/>
          <w:sz w:val="32"/>
          <w:szCs w:val="32"/>
        </w:rPr>
        <w:t>八、政府性基金预算收入支出决算情况</w:t>
      </w:r>
    </w:p>
    <w:p>
      <w:pPr>
        <w:pStyle w:val="9"/>
        <w:rPr>
          <w:rFonts w:hint="eastAsia" w:asciiTheme="minorEastAsia" w:hAnsiTheme="minorEastAsia" w:eastAsiaTheme="minorEastAsia"/>
          <w:sz w:val="32"/>
          <w:szCs w:val="32"/>
        </w:rPr>
      </w:pPr>
      <w:r>
        <w:rPr>
          <w:rFonts w:hint="eastAsia" w:asciiTheme="minorEastAsia" w:hAnsiTheme="minorEastAsia" w:eastAsiaTheme="minorEastAsia"/>
          <w:sz w:val="32"/>
          <w:szCs w:val="32"/>
        </w:rPr>
        <w:t xml:space="preserve">     2020年度政府性基金预算财政拨款收入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万元；年初结转和结余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万元，项目支出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万元；年末结转和结余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p>
    <w:p>
      <w:pPr>
        <w:pStyle w:val="9"/>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lang w:val="en-US" w:eastAsia="zh-CN"/>
        </w:rPr>
        <w:t xml:space="preserve">     </w:t>
      </w:r>
      <w:r>
        <w:rPr>
          <w:rFonts w:hint="eastAsia" w:asciiTheme="minorEastAsia" w:hAnsiTheme="minorEastAsia" w:eastAsiaTheme="minorEastAsia"/>
          <w:sz w:val="32"/>
          <w:szCs w:val="32"/>
        </w:rPr>
        <w:t>本单位无政府性基金收支</w:t>
      </w:r>
      <w:r>
        <w:rPr>
          <w:rFonts w:hint="eastAsia" w:asciiTheme="minorEastAsia" w:hAnsiTheme="minorEastAsia" w:eastAsiaTheme="minorEastAsia"/>
          <w:sz w:val="32"/>
          <w:szCs w:val="32"/>
          <w:lang w:eastAsia="zh-CN"/>
        </w:rPr>
        <w:t>。</w:t>
      </w:r>
    </w:p>
    <w:p>
      <w:pPr>
        <w:pStyle w:val="9"/>
        <w:rPr>
          <w:rFonts w:hAnsi="黑体"/>
          <w:b/>
          <w:sz w:val="32"/>
          <w:szCs w:val="32"/>
        </w:rPr>
      </w:pPr>
      <w:r>
        <w:rPr>
          <w:rFonts w:hint="eastAsia" w:hAnsi="黑体"/>
          <w:b/>
          <w:sz w:val="32"/>
          <w:szCs w:val="32"/>
        </w:rPr>
        <w:t>九、关于机关运行经费支出说明</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本部门2020年度机关运行经费支出</w:t>
      </w:r>
      <w:r>
        <w:rPr>
          <w:rFonts w:hint="eastAsia" w:asciiTheme="minorEastAsia" w:hAnsiTheme="minorEastAsia" w:eastAsiaTheme="minorEastAsia"/>
          <w:sz w:val="32"/>
          <w:szCs w:val="32"/>
          <w:lang w:val="en-US" w:eastAsia="zh-CN"/>
        </w:rPr>
        <w:t>511.73</w:t>
      </w:r>
      <w:r>
        <w:rPr>
          <w:rFonts w:hint="eastAsia" w:asciiTheme="minorEastAsia" w:hAnsiTheme="minorEastAsia" w:eastAsiaTheme="minorEastAsia"/>
          <w:sz w:val="32"/>
          <w:szCs w:val="32"/>
        </w:rPr>
        <w:t>万元，比上年决算数增加</w:t>
      </w:r>
      <w:r>
        <w:rPr>
          <w:rFonts w:hint="eastAsia" w:asciiTheme="minorEastAsia" w:hAnsiTheme="minorEastAsia" w:eastAsiaTheme="minorEastAsia"/>
          <w:sz w:val="32"/>
          <w:szCs w:val="32"/>
          <w:lang w:val="en-US" w:eastAsia="zh-CN"/>
        </w:rPr>
        <w:t>135.45</w:t>
      </w:r>
      <w:r>
        <w:rPr>
          <w:rFonts w:hint="eastAsia" w:asciiTheme="minorEastAsia" w:hAnsiTheme="minorEastAsia" w:eastAsiaTheme="minorEastAsia"/>
          <w:sz w:val="32"/>
          <w:szCs w:val="32"/>
        </w:rPr>
        <w:t xml:space="preserve"> 万元，增长</w:t>
      </w:r>
      <w:r>
        <w:rPr>
          <w:rFonts w:hint="eastAsia" w:asciiTheme="minorEastAsia" w:hAnsiTheme="minorEastAsia" w:eastAsiaTheme="minorEastAsia"/>
          <w:sz w:val="32"/>
          <w:szCs w:val="32"/>
          <w:lang w:val="en-US" w:eastAsia="zh-CN"/>
        </w:rPr>
        <w:t>35</w:t>
      </w:r>
      <w:r>
        <w:rPr>
          <w:rFonts w:hint="eastAsia" w:asciiTheme="minorEastAsia" w:hAnsiTheme="minorEastAsia" w:eastAsiaTheme="minorEastAsia"/>
          <w:sz w:val="32"/>
          <w:szCs w:val="32"/>
        </w:rPr>
        <w:t>%。主要原因是</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2020年日常组织工作印发大量会议文件、宣传资料、书籍、笔记本，召开各类会议，迎接中央省、市各级工作检查，迎接省委巡视组检查等工作。</w:t>
      </w:r>
    </w:p>
    <w:p>
      <w:pPr>
        <w:pStyle w:val="9"/>
        <w:rPr>
          <w:rFonts w:hAnsi="黑体"/>
          <w:b/>
          <w:sz w:val="32"/>
          <w:szCs w:val="32"/>
        </w:rPr>
      </w:pPr>
      <w:r>
        <w:rPr>
          <w:rFonts w:hint="eastAsia" w:hAnsi="黑体"/>
          <w:b/>
          <w:sz w:val="32"/>
          <w:szCs w:val="32"/>
        </w:rPr>
        <w:t>十、一般性支出情况</w:t>
      </w:r>
    </w:p>
    <w:p>
      <w:pPr>
        <w:pStyle w:val="9"/>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2020年本部门开支会议费</w:t>
      </w:r>
      <w:r>
        <w:rPr>
          <w:rFonts w:hint="eastAsia" w:asciiTheme="minorEastAsia" w:hAnsiTheme="minorEastAsia" w:eastAsiaTheme="minorEastAsia"/>
          <w:color w:val="auto"/>
          <w:sz w:val="32"/>
          <w:szCs w:val="32"/>
          <w:lang w:val="en-US" w:eastAsia="zh-CN"/>
        </w:rPr>
        <w:t>2.21</w:t>
      </w:r>
      <w:r>
        <w:rPr>
          <w:rFonts w:hint="eastAsia" w:asciiTheme="minorEastAsia" w:hAnsiTheme="minorEastAsia" w:eastAsiaTheme="minorEastAsia"/>
          <w:color w:val="auto"/>
          <w:sz w:val="32"/>
          <w:szCs w:val="32"/>
        </w:rPr>
        <w:t>万元，用于召开</w:t>
      </w:r>
      <w:r>
        <w:rPr>
          <w:rFonts w:hint="eastAsia" w:asciiTheme="minorEastAsia" w:hAnsiTheme="minorEastAsia" w:eastAsiaTheme="minorEastAsia"/>
          <w:color w:val="auto"/>
          <w:sz w:val="32"/>
          <w:szCs w:val="32"/>
          <w:lang w:val="en-US" w:eastAsia="zh-CN"/>
        </w:rPr>
        <w:t>全区组织工作</w:t>
      </w:r>
      <w:r>
        <w:rPr>
          <w:rFonts w:hint="eastAsia" w:asciiTheme="minorEastAsia" w:hAnsiTheme="minorEastAsia" w:eastAsiaTheme="minorEastAsia"/>
          <w:color w:val="auto"/>
          <w:sz w:val="32"/>
          <w:szCs w:val="32"/>
        </w:rPr>
        <w:t>会议，人数</w:t>
      </w:r>
      <w:r>
        <w:rPr>
          <w:rFonts w:hint="eastAsia" w:asciiTheme="minorEastAsia" w:hAnsiTheme="minorEastAsia" w:eastAsiaTheme="minorEastAsia"/>
          <w:color w:val="auto"/>
          <w:sz w:val="32"/>
          <w:szCs w:val="32"/>
          <w:lang w:val="en-US" w:eastAsia="zh-CN"/>
        </w:rPr>
        <w:t>880</w:t>
      </w:r>
      <w:r>
        <w:rPr>
          <w:rFonts w:hint="eastAsia" w:asciiTheme="minorEastAsia" w:hAnsiTheme="minorEastAsia" w:eastAsiaTheme="minorEastAsia"/>
          <w:color w:val="auto"/>
          <w:sz w:val="32"/>
          <w:szCs w:val="32"/>
        </w:rPr>
        <w:t>人，内容为</w:t>
      </w:r>
      <w:r>
        <w:rPr>
          <w:rFonts w:hint="eastAsia" w:asciiTheme="minorEastAsia" w:hAnsiTheme="minorEastAsia" w:eastAsiaTheme="minorEastAsia"/>
          <w:color w:val="auto"/>
          <w:sz w:val="32"/>
          <w:szCs w:val="32"/>
          <w:lang w:val="en-US" w:eastAsia="zh-CN"/>
        </w:rPr>
        <w:t>全区基层党建工作重点任务推进会议、抓党建促脱贫攻坚述职会议、不忘初心牢记使命主题教育工作会议等</w:t>
      </w:r>
      <w:r>
        <w:rPr>
          <w:rFonts w:hint="eastAsia" w:asciiTheme="minorEastAsia" w:hAnsiTheme="minorEastAsia" w:eastAsiaTheme="minorEastAsia"/>
          <w:color w:val="auto"/>
          <w:sz w:val="32"/>
          <w:szCs w:val="32"/>
        </w:rPr>
        <w:t>；开支培训费</w:t>
      </w:r>
      <w:r>
        <w:rPr>
          <w:rFonts w:hint="eastAsia" w:asciiTheme="minorEastAsia" w:hAnsiTheme="minorEastAsia" w:eastAsiaTheme="minorEastAsia"/>
          <w:color w:val="auto"/>
          <w:sz w:val="32"/>
          <w:szCs w:val="32"/>
          <w:lang w:val="en-US" w:eastAsia="zh-CN"/>
        </w:rPr>
        <w:t>20.51</w:t>
      </w:r>
      <w:r>
        <w:rPr>
          <w:rFonts w:hint="eastAsia" w:asciiTheme="minorEastAsia" w:hAnsiTheme="minorEastAsia" w:eastAsiaTheme="minorEastAsia"/>
          <w:color w:val="auto"/>
          <w:sz w:val="32"/>
          <w:szCs w:val="32"/>
        </w:rPr>
        <w:t>万元，用于开展</w:t>
      </w:r>
      <w:r>
        <w:rPr>
          <w:rFonts w:hint="eastAsia" w:asciiTheme="minorEastAsia" w:hAnsiTheme="minorEastAsia" w:eastAsiaTheme="minorEastAsia"/>
          <w:color w:val="auto"/>
          <w:sz w:val="32"/>
          <w:szCs w:val="32"/>
          <w:lang w:val="en-US" w:eastAsia="zh-CN"/>
        </w:rPr>
        <w:t>全区党员干部教育</w:t>
      </w:r>
      <w:r>
        <w:rPr>
          <w:rFonts w:hint="eastAsia" w:asciiTheme="minorEastAsia" w:hAnsiTheme="minorEastAsia" w:eastAsiaTheme="minorEastAsia"/>
          <w:color w:val="auto"/>
          <w:sz w:val="32"/>
          <w:szCs w:val="32"/>
        </w:rPr>
        <w:t>培训，人数</w:t>
      </w:r>
      <w:r>
        <w:rPr>
          <w:rFonts w:hint="eastAsia" w:asciiTheme="minorEastAsia" w:hAnsiTheme="minorEastAsia" w:eastAsiaTheme="minorEastAsia"/>
          <w:color w:val="auto"/>
          <w:sz w:val="32"/>
          <w:szCs w:val="32"/>
          <w:lang w:val="en-US" w:eastAsia="zh-CN"/>
        </w:rPr>
        <w:t>951</w:t>
      </w:r>
      <w:r>
        <w:rPr>
          <w:rFonts w:hint="eastAsia" w:asciiTheme="minorEastAsia" w:hAnsiTheme="minorEastAsia" w:eastAsiaTheme="minorEastAsia"/>
          <w:color w:val="auto"/>
          <w:sz w:val="32"/>
          <w:szCs w:val="32"/>
        </w:rPr>
        <w:t>人，内容为</w:t>
      </w:r>
      <w:r>
        <w:rPr>
          <w:rFonts w:hint="eastAsia" w:asciiTheme="minorEastAsia" w:hAnsiTheme="minorEastAsia" w:eastAsiaTheme="minorEastAsia"/>
          <w:color w:val="auto"/>
          <w:sz w:val="32"/>
          <w:szCs w:val="32"/>
          <w:lang w:val="en-US" w:eastAsia="zh-CN"/>
        </w:rPr>
        <w:t>举办全区社区党支部书记业务培训班、全区党员发展对象培训班、全区入党积极分子培训班、两新党组织党建业务培训班等</w:t>
      </w:r>
      <w:r>
        <w:rPr>
          <w:rFonts w:hint="eastAsia" w:asciiTheme="minorEastAsia" w:hAnsiTheme="minorEastAsia" w:eastAsiaTheme="minorEastAsia"/>
          <w:color w:val="auto"/>
          <w:sz w:val="32"/>
          <w:szCs w:val="32"/>
        </w:rPr>
        <w:t>；举办</w:t>
      </w:r>
      <w:r>
        <w:rPr>
          <w:rFonts w:hint="eastAsia" w:asciiTheme="minorEastAsia" w:hAnsiTheme="minorEastAsia" w:eastAsiaTheme="minorEastAsia"/>
          <w:color w:val="auto"/>
          <w:sz w:val="32"/>
          <w:szCs w:val="32"/>
          <w:lang w:val="en-US" w:eastAsia="zh-CN"/>
        </w:rPr>
        <w:t>0次</w:t>
      </w:r>
      <w:r>
        <w:rPr>
          <w:rFonts w:hint="eastAsia" w:asciiTheme="minorEastAsia" w:hAnsiTheme="minorEastAsia" w:eastAsiaTheme="minorEastAsia"/>
          <w:color w:val="auto"/>
          <w:sz w:val="32"/>
          <w:szCs w:val="32"/>
        </w:rPr>
        <w:t>节庆、晚会、论坛、赛事活动，开支</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万元。</w:t>
      </w:r>
    </w:p>
    <w:p>
      <w:pPr>
        <w:pStyle w:val="9"/>
        <w:rPr>
          <w:rFonts w:hAnsi="黑体"/>
          <w:b/>
          <w:sz w:val="32"/>
          <w:szCs w:val="32"/>
        </w:rPr>
      </w:pPr>
      <w:r>
        <w:rPr>
          <w:rFonts w:hint="eastAsia" w:hAnsi="黑体"/>
          <w:b/>
          <w:sz w:val="32"/>
          <w:szCs w:val="32"/>
        </w:rPr>
        <w:t>十一、关于政府采购支出说明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本部门2020年度政府采购支出总额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万元，其中：政府采购货物支出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 xml:space="preserve"> 万元、政府采购工程支出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万元、政府采购服务支出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万元。授予中小企业合同金额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%，其中：授予小微企业合同金额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十二、关于国有资产占用情况说明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截至2020年12月31日，本单位共有车辆</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辆，其中，主要领导干部用车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辆，机要通信用车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辆、应急保障用车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辆、执法执勤用车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辆、特种专业技术用车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辆、其他用车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辆；单位价值50万元以上通用设备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台（套）；单位价值100万元以上专用设备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w:t>
      </w:r>
    </w:p>
    <w:p>
      <w:pPr>
        <w:pStyle w:val="9"/>
        <w:rPr>
          <w:rFonts w:hAnsi="黑体"/>
          <w:b/>
          <w:sz w:val="32"/>
          <w:szCs w:val="32"/>
        </w:rPr>
      </w:pPr>
      <w:r>
        <w:rPr>
          <w:rFonts w:hint="eastAsia" w:hAnsi="黑体"/>
          <w:b/>
          <w:sz w:val="32"/>
          <w:szCs w:val="32"/>
        </w:rPr>
        <w:t>十三、关于2020年度预算绩效情况的说明</w:t>
      </w:r>
    </w:p>
    <w:p>
      <w:pPr>
        <w:pStyle w:val="9"/>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本部门预算绩效管理开展情况、绩效目标和绩效评价报告等</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按照财政绩效部门要求已公开</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报告</w:t>
      </w:r>
      <w:r>
        <w:rPr>
          <w:rFonts w:hint="eastAsia" w:asciiTheme="minorEastAsia" w:hAnsiTheme="minorEastAsia" w:eastAsiaTheme="minorEastAsia"/>
          <w:sz w:val="32"/>
          <w:szCs w:val="32"/>
          <w:lang w:val="en-US" w:eastAsia="zh-CN"/>
        </w:rPr>
        <w:t>附后</w:t>
      </w:r>
      <w:r>
        <w:rPr>
          <w:rFonts w:hint="eastAsia" w:asciiTheme="minorEastAsia" w:hAnsiTheme="minorEastAsia" w:eastAsiaTheme="minorEastAsia"/>
          <w:sz w:val="32"/>
          <w:szCs w:val="32"/>
          <w:lang w:eastAsia="zh-CN"/>
        </w:rPr>
        <w:t>。</w:t>
      </w:r>
    </w:p>
    <w:p>
      <w:pPr>
        <w:pStyle w:val="9"/>
        <w:rPr>
          <w:rFonts w:hAnsi="黑体"/>
          <w:b/>
          <w:sz w:val="32"/>
          <w:szCs w:val="3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spacing w:line="600" w:lineRule="exact"/>
        <w:ind w:firstLine="640" w:firstLineChars="200"/>
        <w:rPr>
          <w:rFonts w:ascii="Calibri" w:hAnsi="Calibri" w:eastAsia="仿宋_GB2312" w:cs="宋体"/>
          <w:kern w:val="0"/>
          <w:sz w:val="32"/>
          <w:szCs w:val="32"/>
        </w:rPr>
      </w:pPr>
      <w:r>
        <w:rPr>
          <w:rFonts w:hint="eastAsia" w:eastAsia="仿宋_GB2312"/>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pPr>
        <w:spacing w:line="600" w:lineRule="exact"/>
        <w:ind w:firstLine="640" w:firstLineChars="200"/>
        <w:rPr>
          <w:rFonts w:eastAsia="仿宋_GB2312"/>
          <w:kern w:val="0"/>
          <w:sz w:val="32"/>
          <w:szCs w:val="32"/>
        </w:rPr>
      </w:pPr>
      <w:r>
        <w:rPr>
          <w:rFonts w:hint="eastAsia" w:eastAsia="仿宋_GB2312"/>
          <w:kern w:val="0"/>
          <w:sz w:val="32"/>
          <w:szCs w:val="32"/>
        </w:rPr>
        <w:t>二、</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经费：纳入财政预算管理的</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bidi w:val="0"/>
        <w:jc w:val="center"/>
        <w:rPr>
          <w:rFonts w:hint="eastAsia" w:ascii="黑体" w:hAnsi="黑体" w:eastAsia="黑体" w:cs="黑体"/>
          <w:b/>
          <w:bCs/>
          <w:sz w:val="44"/>
          <w:szCs w:val="44"/>
          <w:lang w:val="en-US" w:eastAsia="zh-CN"/>
        </w:rPr>
      </w:pPr>
      <w:r>
        <w:rPr>
          <w:rFonts w:hint="eastAsia" w:ascii="黑体" w:hAnsi="黑体" w:eastAsia="黑体" w:cs="黑体"/>
          <w:b/>
          <w:bCs/>
          <w:sz w:val="44"/>
          <w:szCs w:val="44"/>
        </w:rPr>
        <w:t>怀化市鹤城区</w:t>
      </w:r>
      <w:r>
        <w:rPr>
          <w:rFonts w:hint="eastAsia" w:ascii="黑体" w:hAnsi="黑体" w:eastAsia="黑体" w:cs="黑体"/>
          <w:b/>
          <w:bCs/>
          <w:sz w:val="44"/>
          <w:szCs w:val="44"/>
          <w:lang w:val="en-US" w:eastAsia="zh-CN"/>
        </w:rPr>
        <w:t>委组织部</w:t>
      </w:r>
    </w:p>
    <w:p>
      <w:pPr>
        <w:spacing w:line="600" w:lineRule="exact"/>
        <w:jc w:val="center"/>
        <w:rPr>
          <w:rFonts w:hint="eastAsia" w:ascii="黑体" w:hAnsi="黑体" w:eastAsia="黑体" w:cs="黑体"/>
          <w:b/>
          <w:bCs/>
          <w:sz w:val="44"/>
          <w:szCs w:val="44"/>
        </w:rPr>
      </w:pPr>
      <w:r>
        <w:rPr>
          <w:rFonts w:hint="eastAsia" w:ascii="黑体" w:hAnsi="黑体" w:eastAsia="黑体" w:cs="黑体"/>
          <w:b/>
          <w:bCs/>
          <w:sz w:val="44"/>
          <w:szCs w:val="44"/>
        </w:rPr>
        <w:t>20</w:t>
      </w:r>
      <w:r>
        <w:rPr>
          <w:rFonts w:hint="eastAsia" w:ascii="黑体" w:hAnsi="黑体" w:eastAsia="黑体" w:cs="黑体"/>
          <w:b/>
          <w:bCs/>
          <w:sz w:val="44"/>
          <w:szCs w:val="44"/>
          <w:lang w:val="en-US" w:eastAsia="zh-CN"/>
        </w:rPr>
        <w:t>20</w:t>
      </w:r>
      <w:r>
        <w:rPr>
          <w:rFonts w:hint="eastAsia" w:ascii="黑体" w:hAnsi="黑体" w:eastAsia="黑体" w:cs="黑体"/>
          <w:b/>
          <w:bCs/>
          <w:sz w:val="44"/>
          <w:szCs w:val="44"/>
        </w:rPr>
        <w:t>年</w:t>
      </w:r>
      <w:r>
        <w:rPr>
          <w:rFonts w:hint="eastAsia" w:ascii="黑体" w:hAnsi="黑体" w:eastAsia="黑体" w:cs="黑体"/>
          <w:b/>
          <w:bCs/>
          <w:sz w:val="44"/>
          <w:szCs w:val="44"/>
          <w:lang w:val="en-US" w:eastAsia="zh-CN"/>
        </w:rPr>
        <w:t>度</w:t>
      </w:r>
      <w:r>
        <w:rPr>
          <w:rFonts w:hint="eastAsia" w:ascii="黑体" w:hAnsi="黑体" w:eastAsia="黑体" w:cs="黑体"/>
          <w:b/>
          <w:bCs/>
          <w:sz w:val="44"/>
          <w:szCs w:val="44"/>
        </w:rPr>
        <w:t>部门整体</w:t>
      </w:r>
      <w:r>
        <w:rPr>
          <w:rFonts w:hint="eastAsia" w:ascii="黑体" w:hAnsi="黑体" w:eastAsia="黑体" w:cs="黑体"/>
          <w:b/>
          <w:bCs/>
          <w:sz w:val="44"/>
          <w:szCs w:val="44"/>
          <w:lang w:val="en-US" w:eastAsia="zh-CN"/>
        </w:rPr>
        <w:t>支出</w:t>
      </w:r>
      <w:r>
        <w:rPr>
          <w:rFonts w:hint="eastAsia" w:ascii="黑体" w:hAnsi="黑体" w:eastAsia="黑体" w:cs="黑体"/>
          <w:b/>
          <w:bCs/>
          <w:sz w:val="44"/>
          <w:szCs w:val="44"/>
        </w:rPr>
        <w:t>绩效评价报告</w:t>
      </w:r>
    </w:p>
    <w:p>
      <w:pPr>
        <w:spacing w:line="600" w:lineRule="exact"/>
        <w:jc w:val="center"/>
        <w:rPr>
          <w:rFonts w:hint="eastAsia" w:ascii="黑体" w:hAnsi="黑体" w:eastAsia="黑体" w:cs="黑体"/>
          <w:b/>
          <w:bCs/>
          <w:sz w:val="44"/>
          <w:szCs w:val="44"/>
        </w:rPr>
      </w:pP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单位基本情况</w:t>
      </w:r>
    </w:p>
    <w:p>
      <w:pPr>
        <w:pStyle w:val="10"/>
        <w:widowControl/>
        <w:spacing w:line="600" w:lineRule="exact"/>
        <w:ind w:left="640" w:firstLine="0" w:firstLineChars="0"/>
        <w:rPr>
          <w:rFonts w:hint="eastAsia" w:ascii="Times New Roman" w:hAnsi="Times New Roman" w:eastAsia="黑体"/>
          <w:sz w:val="32"/>
          <w:szCs w:val="32"/>
        </w:rPr>
      </w:pPr>
      <w:r>
        <w:rPr>
          <w:rFonts w:hint="eastAsia" w:ascii="Times New Roman" w:hAnsi="Times New Roman" w:eastAsia="黑体"/>
          <w:sz w:val="32"/>
          <w:szCs w:val="32"/>
        </w:rPr>
        <w:t>（一）单位机构设置</w:t>
      </w:r>
    </w:p>
    <w:p>
      <w:pPr>
        <w:pStyle w:val="10"/>
        <w:widowControl/>
        <w:spacing w:line="600" w:lineRule="exact"/>
        <w:ind w:left="0" w:leftChars="0" w:firstLine="640" w:firstLineChars="200"/>
        <w:rPr>
          <w:rFonts w:ascii="Times New Roman" w:hAnsi="Times New Roman" w:eastAsia="黑体"/>
          <w:sz w:val="32"/>
          <w:szCs w:val="32"/>
        </w:rPr>
      </w:pPr>
      <w:r>
        <w:rPr>
          <w:rFonts w:hint="eastAsia" w:ascii="仿宋" w:hAnsi="仿宋" w:eastAsia="仿宋"/>
          <w:sz w:val="32"/>
          <w:szCs w:val="32"/>
        </w:rPr>
        <w:t>20</w:t>
      </w:r>
      <w:r>
        <w:rPr>
          <w:rFonts w:hint="eastAsia" w:ascii="仿宋" w:hAnsi="仿宋" w:eastAsia="仿宋"/>
          <w:sz w:val="32"/>
          <w:szCs w:val="32"/>
          <w:lang w:val="en-US" w:eastAsia="zh-CN"/>
        </w:rPr>
        <w:t>20</w:t>
      </w:r>
      <w:r>
        <w:rPr>
          <w:rFonts w:hint="eastAsia" w:ascii="仿宋" w:hAnsi="仿宋" w:eastAsia="仿宋"/>
          <w:sz w:val="32"/>
          <w:szCs w:val="32"/>
        </w:rPr>
        <w:t>年部门预算编报范围包括</w:t>
      </w:r>
      <w:r>
        <w:rPr>
          <w:rFonts w:hint="eastAsia" w:ascii="仿宋" w:hAnsi="仿宋" w:eastAsia="仿宋"/>
          <w:sz w:val="32"/>
          <w:szCs w:val="32"/>
          <w:lang w:val="en-US" w:eastAsia="zh-CN"/>
        </w:rPr>
        <w:t>非公和社会组织工委、党员远程教育中心</w:t>
      </w:r>
      <w:r>
        <w:rPr>
          <w:rFonts w:hint="eastAsia" w:ascii="仿宋" w:hAnsi="仿宋" w:eastAsia="仿宋"/>
          <w:sz w:val="32"/>
          <w:szCs w:val="32"/>
        </w:rPr>
        <w:t>等机构。单位有编制数</w:t>
      </w:r>
      <w:r>
        <w:rPr>
          <w:rFonts w:hint="eastAsia" w:ascii="仿宋" w:hAnsi="仿宋" w:eastAsia="仿宋"/>
          <w:sz w:val="32"/>
          <w:szCs w:val="32"/>
          <w:lang w:val="en-US" w:eastAsia="zh-CN"/>
        </w:rPr>
        <w:t>36人，</w:t>
      </w:r>
      <w:r>
        <w:rPr>
          <w:rFonts w:hint="eastAsia" w:ascii="仿宋" w:hAnsi="仿宋" w:eastAsia="仿宋"/>
          <w:sz w:val="32"/>
          <w:szCs w:val="32"/>
        </w:rPr>
        <w:t>在编</w:t>
      </w:r>
      <w:r>
        <w:rPr>
          <w:rFonts w:hint="eastAsia" w:ascii="仿宋" w:hAnsi="仿宋" w:eastAsia="仿宋"/>
          <w:sz w:val="32"/>
          <w:szCs w:val="32"/>
          <w:lang w:val="en-US" w:eastAsia="zh-CN"/>
        </w:rPr>
        <w:t>33</w:t>
      </w:r>
      <w:r>
        <w:rPr>
          <w:rFonts w:hint="eastAsia" w:ascii="仿宋" w:hAnsi="仿宋" w:eastAsia="仿宋"/>
          <w:sz w:val="32"/>
          <w:szCs w:val="32"/>
        </w:rPr>
        <w:t>人，领导班子成员</w:t>
      </w:r>
      <w:r>
        <w:rPr>
          <w:rFonts w:hint="default" w:ascii="仿宋" w:hAnsi="仿宋" w:eastAsia="仿宋"/>
          <w:sz w:val="32"/>
          <w:szCs w:val="32"/>
          <w:lang w:val="en-US"/>
        </w:rPr>
        <w:t>4</w:t>
      </w:r>
      <w:r>
        <w:rPr>
          <w:rFonts w:hint="eastAsia" w:ascii="仿宋" w:hAnsi="仿宋" w:eastAsia="仿宋"/>
          <w:sz w:val="32"/>
          <w:szCs w:val="32"/>
        </w:rPr>
        <w:t>人，共有干部职工</w:t>
      </w:r>
      <w:r>
        <w:rPr>
          <w:rFonts w:hint="eastAsia" w:ascii="仿宋" w:hAnsi="仿宋" w:eastAsia="仿宋"/>
          <w:sz w:val="32"/>
          <w:szCs w:val="32"/>
          <w:lang w:val="en-US" w:eastAsia="zh-CN"/>
        </w:rPr>
        <w:t>42</w:t>
      </w:r>
      <w:r>
        <w:rPr>
          <w:rFonts w:hint="eastAsia" w:ascii="仿宋" w:hAnsi="仿宋" w:eastAsia="仿宋"/>
          <w:sz w:val="32"/>
          <w:szCs w:val="32"/>
        </w:rPr>
        <w:t>人，其中在职</w:t>
      </w:r>
      <w:r>
        <w:rPr>
          <w:rFonts w:hint="eastAsia" w:ascii="仿宋" w:hAnsi="仿宋" w:eastAsia="仿宋"/>
          <w:sz w:val="32"/>
          <w:szCs w:val="32"/>
          <w:lang w:val="en-US" w:eastAsia="zh-CN"/>
        </w:rPr>
        <w:t>33</w:t>
      </w:r>
      <w:r>
        <w:rPr>
          <w:rFonts w:hint="eastAsia" w:ascii="仿宋" w:hAnsi="仿宋" w:eastAsia="仿宋"/>
          <w:sz w:val="32"/>
          <w:szCs w:val="32"/>
        </w:rPr>
        <w:t>人（自收自支</w:t>
      </w:r>
      <w:r>
        <w:rPr>
          <w:rFonts w:hint="default" w:ascii="仿宋" w:hAnsi="仿宋" w:eastAsia="仿宋"/>
          <w:sz w:val="32"/>
          <w:szCs w:val="32"/>
          <w:lang w:val="en-US"/>
        </w:rPr>
        <w:t>0</w:t>
      </w:r>
      <w:r>
        <w:rPr>
          <w:rFonts w:hint="eastAsia" w:ascii="仿宋" w:hAnsi="仿宋" w:eastAsia="仿宋"/>
          <w:sz w:val="32"/>
          <w:szCs w:val="32"/>
        </w:rPr>
        <w:t>人）、离退休</w:t>
      </w:r>
      <w:r>
        <w:rPr>
          <w:rFonts w:hint="eastAsia" w:ascii="仿宋" w:hAnsi="仿宋" w:eastAsia="仿宋"/>
          <w:sz w:val="32"/>
          <w:szCs w:val="32"/>
          <w:lang w:val="en-US" w:eastAsia="zh-CN"/>
        </w:rPr>
        <w:t>9</w:t>
      </w:r>
      <w:r>
        <w:rPr>
          <w:rFonts w:hint="eastAsia" w:ascii="仿宋" w:hAnsi="仿宋" w:eastAsia="仿宋"/>
          <w:sz w:val="32"/>
          <w:szCs w:val="32"/>
        </w:rPr>
        <w:t>人。党总支下</w:t>
      </w:r>
      <w:r>
        <w:rPr>
          <w:rFonts w:hint="eastAsia" w:ascii="仿宋" w:hAnsi="仿宋" w:eastAsia="仿宋"/>
          <w:sz w:val="32"/>
          <w:szCs w:val="32"/>
          <w:lang w:val="en-US" w:eastAsia="zh-CN"/>
        </w:rPr>
        <w:t>设机关、老干</w:t>
      </w:r>
      <w:r>
        <w:rPr>
          <w:rFonts w:hint="eastAsia" w:ascii="仿宋" w:hAnsi="仿宋" w:eastAsia="仿宋"/>
          <w:sz w:val="32"/>
          <w:szCs w:val="32"/>
        </w:rPr>
        <w:t>等党支部，共有党员</w:t>
      </w:r>
      <w:r>
        <w:rPr>
          <w:rFonts w:hint="eastAsia" w:ascii="仿宋" w:hAnsi="仿宋" w:eastAsia="仿宋"/>
          <w:sz w:val="32"/>
          <w:szCs w:val="32"/>
          <w:lang w:val="en-US" w:eastAsia="zh-CN"/>
        </w:rPr>
        <w:t>42</w:t>
      </w:r>
      <w:r>
        <w:rPr>
          <w:rFonts w:hint="eastAsia" w:ascii="仿宋" w:hAnsi="仿宋" w:eastAsia="仿宋"/>
          <w:sz w:val="32"/>
          <w:szCs w:val="32"/>
        </w:rPr>
        <w:t>人。</w:t>
      </w:r>
    </w:p>
    <w:p>
      <w:pPr>
        <w:pStyle w:val="10"/>
        <w:widowControl/>
        <w:spacing w:line="600" w:lineRule="exact"/>
        <w:ind w:left="640" w:firstLine="0" w:firstLineChars="0"/>
        <w:rPr>
          <w:rFonts w:hint="eastAsia" w:ascii="Times New Roman" w:hAnsi="Times New Roman" w:eastAsia="黑体"/>
          <w:sz w:val="32"/>
          <w:szCs w:val="32"/>
        </w:rPr>
      </w:pPr>
      <w:r>
        <w:rPr>
          <w:rFonts w:hint="eastAsia" w:ascii="Times New Roman" w:hAnsi="Times New Roman" w:eastAsia="黑体"/>
          <w:sz w:val="32"/>
          <w:szCs w:val="32"/>
        </w:rPr>
        <w:t>（二）单位主要工作职责</w:t>
      </w:r>
    </w:p>
    <w:p>
      <w:pPr>
        <w:spacing w:line="600" w:lineRule="exact"/>
        <w:ind w:firstLine="640" w:firstLineChars="200"/>
        <w:rPr>
          <w:rFonts w:hint="eastAsia" w:ascii="仿宋" w:hAnsi="仿宋" w:eastAsia="仿宋"/>
          <w:b/>
          <w:bCs/>
          <w:sz w:val="32"/>
          <w:szCs w:val="32"/>
        </w:rPr>
      </w:pPr>
      <w:r>
        <w:rPr>
          <w:rFonts w:hint="eastAsia" w:ascii="仿宋" w:hAnsi="仿宋" w:eastAsia="仿宋"/>
          <w:sz w:val="32"/>
          <w:szCs w:val="32"/>
        </w:rPr>
        <w:t>怀化市鹤城区</w:t>
      </w:r>
      <w:r>
        <w:rPr>
          <w:rFonts w:hint="eastAsia" w:ascii="仿宋" w:hAnsi="仿宋" w:eastAsia="仿宋"/>
          <w:sz w:val="32"/>
          <w:szCs w:val="32"/>
          <w:lang w:val="en-US" w:eastAsia="zh-CN"/>
        </w:rPr>
        <w:t>委组织部</w:t>
      </w:r>
      <w:r>
        <w:rPr>
          <w:rFonts w:hint="eastAsia" w:ascii="仿宋" w:hAnsi="仿宋" w:eastAsia="仿宋"/>
          <w:sz w:val="32"/>
          <w:szCs w:val="32"/>
        </w:rPr>
        <w:t>成立于</w:t>
      </w:r>
      <w:r>
        <w:rPr>
          <w:rFonts w:hint="eastAsia" w:ascii="仿宋" w:hAnsi="仿宋" w:eastAsia="仿宋"/>
          <w:sz w:val="32"/>
          <w:szCs w:val="32"/>
          <w:lang w:val="en-US" w:eastAsia="zh-CN"/>
        </w:rPr>
        <w:t>1998</w:t>
      </w:r>
      <w:r>
        <w:rPr>
          <w:rFonts w:hint="eastAsia" w:ascii="仿宋" w:hAnsi="仿宋" w:eastAsia="仿宋"/>
          <w:sz w:val="32"/>
          <w:szCs w:val="32"/>
        </w:rPr>
        <w:t>年，主要工作职责:负责研究和指导党组织建设，负责提出领导班子调整、配备的意见建议，研究制订全区组织管理信息系统建设规划，负责干部监督工作的宏观指导，制订干部教育工作规划等。</w:t>
      </w: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pStyle w:val="10"/>
        <w:widowControl/>
        <w:spacing w:line="600" w:lineRule="exact"/>
        <w:ind w:left="0" w:leftChars="0" w:firstLine="640" w:firstLineChars="200"/>
        <w:rPr>
          <w:rFonts w:hint="eastAsia" w:ascii="Times New Roman" w:hAnsi="Times New Roman" w:eastAsia="仿宋_GB2312"/>
          <w:sz w:val="32"/>
          <w:szCs w:val="32"/>
          <w:lang w:eastAsia="zh-CN"/>
        </w:rPr>
      </w:pPr>
      <w:r>
        <w:rPr>
          <w:rFonts w:hint="eastAsia" w:ascii="仿宋_GB2312" w:eastAsia="仿宋_GB2312"/>
          <w:sz w:val="32"/>
          <w:szCs w:val="32"/>
        </w:rPr>
        <w:t>20</w:t>
      </w:r>
      <w:r>
        <w:rPr>
          <w:rFonts w:hint="eastAsia" w:ascii="仿宋_GB2312" w:eastAsia="仿宋_GB2312"/>
          <w:sz w:val="32"/>
          <w:szCs w:val="32"/>
          <w:lang w:val="en-US" w:eastAsia="zh-CN"/>
        </w:rPr>
        <w:t>20</w:t>
      </w:r>
      <w:r>
        <w:rPr>
          <w:rFonts w:hint="eastAsia" w:ascii="仿宋_GB2312" w:eastAsia="仿宋_GB2312"/>
          <w:sz w:val="32"/>
          <w:szCs w:val="32"/>
        </w:rPr>
        <w:t>年年初预算数为</w:t>
      </w:r>
      <w:r>
        <w:rPr>
          <w:rFonts w:hint="eastAsia" w:ascii="仿宋_GB2312" w:eastAsia="仿宋_GB2312"/>
          <w:sz w:val="32"/>
          <w:szCs w:val="32"/>
          <w:lang w:val="en-US" w:eastAsia="zh-CN"/>
        </w:rPr>
        <w:t>427.89</w:t>
      </w:r>
      <w:r>
        <w:rPr>
          <w:rFonts w:hint="eastAsia" w:ascii="仿宋_GB2312" w:eastAsia="仿宋_GB2312"/>
          <w:sz w:val="32"/>
          <w:szCs w:val="32"/>
        </w:rPr>
        <w:t>万元，是指为保障单位机构正常运转、完成日常工作任务而发生的各项支出，包括用于基本工资、津贴补贴等人员经费以及办公费、印刷费、水电费、物业管理费等日常公用经费</w:t>
      </w:r>
      <w:r>
        <w:rPr>
          <w:rFonts w:hint="eastAsia" w:ascii="仿宋_GB2312" w:eastAsia="仿宋_GB2312"/>
          <w:sz w:val="32"/>
          <w:szCs w:val="32"/>
          <w:lang w:eastAsia="zh-CN"/>
        </w:rPr>
        <w:t>。</w:t>
      </w: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ind w:firstLine="640" w:firstLineChars="200"/>
        <w:rPr>
          <w:rFonts w:hint="default" w:eastAsia="仿宋_GB2312"/>
          <w:sz w:val="32"/>
          <w:szCs w:val="32"/>
          <w:lang w:val="en-US" w:eastAsia="zh-CN"/>
        </w:rPr>
      </w:pPr>
      <w:r>
        <w:rPr>
          <w:rFonts w:hint="eastAsia" w:ascii="仿宋_GB2312" w:eastAsia="仿宋_GB2312"/>
          <w:sz w:val="32"/>
          <w:szCs w:val="32"/>
        </w:rPr>
        <w:t>20</w:t>
      </w:r>
      <w:r>
        <w:rPr>
          <w:rFonts w:hint="eastAsia" w:ascii="仿宋_GB2312" w:eastAsia="仿宋_GB2312"/>
          <w:sz w:val="32"/>
          <w:szCs w:val="32"/>
          <w:lang w:val="en-US" w:eastAsia="zh-CN"/>
        </w:rPr>
        <w:t>20</w:t>
      </w:r>
      <w:r>
        <w:rPr>
          <w:rFonts w:hint="eastAsia" w:ascii="仿宋_GB2312" w:eastAsia="仿宋_GB2312"/>
          <w:sz w:val="32"/>
          <w:szCs w:val="32"/>
        </w:rPr>
        <w:t>年年初预算数为</w:t>
      </w:r>
      <w:r>
        <w:rPr>
          <w:rFonts w:hint="eastAsia" w:ascii="仿宋_GB2312" w:eastAsia="仿宋_GB2312"/>
          <w:sz w:val="32"/>
          <w:szCs w:val="32"/>
          <w:lang w:val="en-US" w:eastAsia="zh-CN"/>
        </w:rPr>
        <w:t>394.36</w:t>
      </w:r>
      <w:r>
        <w:rPr>
          <w:rFonts w:hint="eastAsia" w:ascii="仿宋_GB2312" w:eastAsia="仿宋_GB2312"/>
          <w:sz w:val="32"/>
          <w:szCs w:val="32"/>
        </w:rPr>
        <w:t>万元，是指单位为完成特定行政工作任务或事业发展目标而发生的支出，包括有产业发展引导类0万元、专项业务费用类</w:t>
      </w:r>
      <w:r>
        <w:rPr>
          <w:rFonts w:hint="eastAsia" w:ascii="仿宋_GB2312" w:eastAsia="仿宋_GB2312"/>
          <w:sz w:val="32"/>
          <w:szCs w:val="32"/>
          <w:lang w:val="en-US" w:eastAsia="zh-CN"/>
        </w:rPr>
        <w:t>394.36</w:t>
      </w:r>
      <w:r>
        <w:rPr>
          <w:rFonts w:hint="eastAsia" w:ascii="仿宋_GB2312" w:eastAsia="仿宋_GB2312"/>
          <w:sz w:val="32"/>
          <w:szCs w:val="32"/>
        </w:rPr>
        <w:t>万元、基本建设类</w:t>
      </w:r>
      <w:r>
        <w:rPr>
          <w:rFonts w:hint="eastAsia" w:ascii="仿宋_GB2312" w:eastAsia="仿宋_GB2312"/>
          <w:sz w:val="32"/>
          <w:szCs w:val="32"/>
          <w:lang w:val="en-US" w:eastAsia="zh-CN"/>
        </w:rPr>
        <w:t>0</w:t>
      </w:r>
      <w:r>
        <w:rPr>
          <w:rFonts w:hint="eastAsia" w:ascii="仿宋_GB2312" w:eastAsia="仿宋_GB2312"/>
          <w:sz w:val="32"/>
          <w:szCs w:val="32"/>
        </w:rPr>
        <w:t>万元、对个人和家庭补助类0万元。</w:t>
      </w:r>
    </w:p>
    <w:p>
      <w:pPr>
        <w:pStyle w:val="10"/>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三、</w:t>
      </w:r>
      <w:r>
        <w:rPr>
          <w:rFonts w:ascii="Times New Roman" w:hAnsi="Times New Roman" w:eastAsia="黑体"/>
          <w:sz w:val="32"/>
          <w:szCs w:val="32"/>
        </w:rPr>
        <w:t>政府性基金预算支出情况</w:t>
      </w:r>
    </w:p>
    <w:p>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20</w:t>
      </w:r>
      <w:r>
        <w:rPr>
          <w:rFonts w:hint="eastAsia" w:ascii="仿宋_GB2312" w:eastAsia="仿宋_GB2312"/>
          <w:sz w:val="32"/>
          <w:szCs w:val="32"/>
          <w:lang w:val="en-US" w:eastAsia="zh-CN"/>
        </w:rPr>
        <w:t>20</w:t>
      </w:r>
      <w:r>
        <w:rPr>
          <w:rFonts w:hint="eastAsia" w:ascii="仿宋_GB2312" w:eastAsia="仿宋_GB2312"/>
          <w:sz w:val="32"/>
          <w:szCs w:val="32"/>
        </w:rPr>
        <w:t>年政府性基金支出为</w:t>
      </w:r>
      <w:r>
        <w:rPr>
          <w:rFonts w:ascii="仿宋_GB2312" w:eastAsia="仿宋_GB2312"/>
          <w:sz w:val="32"/>
          <w:szCs w:val="32"/>
        </w:rPr>
        <w:t>0</w:t>
      </w:r>
      <w:r>
        <w:rPr>
          <w:rFonts w:hint="eastAsia" w:ascii="仿宋_GB2312" w:eastAsia="仿宋_GB2312"/>
          <w:sz w:val="32"/>
          <w:szCs w:val="32"/>
        </w:rPr>
        <w:t>万元。</w:t>
      </w:r>
    </w:p>
    <w:p>
      <w:pPr>
        <w:pStyle w:val="10"/>
        <w:widowControl/>
        <w:spacing w:line="600" w:lineRule="exact"/>
        <w:ind w:left="640" w:firstLine="0" w:firstLineChars="0"/>
        <w:jc w:val="left"/>
        <w:rPr>
          <w:rFonts w:hint="eastAsia" w:ascii="仿宋_GB2312" w:eastAsia="仿宋_GB2312"/>
          <w:sz w:val="32"/>
          <w:szCs w:val="32"/>
        </w:rPr>
      </w:pPr>
      <w:r>
        <w:rPr>
          <w:rFonts w:hint="eastAsia" w:ascii="仿宋_GB2312" w:eastAsia="仿宋_GB2312"/>
          <w:sz w:val="32"/>
          <w:szCs w:val="32"/>
        </w:rPr>
        <w:t>备注：20</w:t>
      </w:r>
      <w:r>
        <w:rPr>
          <w:rFonts w:hint="eastAsia" w:ascii="仿宋_GB2312" w:eastAsia="仿宋_GB2312"/>
          <w:sz w:val="32"/>
          <w:szCs w:val="32"/>
          <w:lang w:val="en-US" w:eastAsia="zh-CN"/>
        </w:rPr>
        <w:t>20</w:t>
      </w:r>
      <w:r>
        <w:rPr>
          <w:rFonts w:hint="eastAsia" w:ascii="仿宋_GB2312" w:eastAsia="仿宋_GB2312"/>
          <w:sz w:val="32"/>
          <w:szCs w:val="32"/>
        </w:rPr>
        <w:t>年</w:t>
      </w:r>
      <w:r>
        <w:rPr>
          <w:rFonts w:hint="eastAsia" w:ascii="仿宋_GB2312" w:eastAsia="仿宋_GB2312"/>
          <w:sz w:val="32"/>
          <w:szCs w:val="32"/>
          <w:lang w:val="en-US" w:eastAsia="zh-CN"/>
        </w:rPr>
        <w:t>鹤城区委组织部</w:t>
      </w:r>
      <w:r>
        <w:rPr>
          <w:rFonts w:hint="eastAsia" w:ascii="仿宋_GB2312" w:eastAsia="仿宋_GB2312"/>
          <w:sz w:val="32"/>
          <w:szCs w:val="32"/>
        </w:rPr>
        <w:t>无政府性基金支出。</w:t>
      </w:r>
    </w:p>
    <w:p>
      <w:pPr>
        <w:pStyle w:val="10"/>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四、</w:t>
      </w:r>
      <w:r>
        <w:rPr>
          <w:rFonts w:ascii="Times New Roman" w:hAnsi="Times New Roman" w:eastAsia="黑体"/>
          <w:sz w:val="32"/>
          <w:szCs w:val="32"/>
        </w:rPr>
        <w:t>国有资本经营预算支出情况</w:t>
      </w:r>
    </w:p>
    <w:p>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20</w:t>
      </w:r>
      <w:r>
        <w:rPr>
          <w:rFonts w:hint="eastAsia" w:ascii="仿宋_GB2312" w:eastAsia="仿宋_GB2312"/>
          <w:sz w:val="32"/>
          <w:szCs w:val="32"/>
          <w:lang w:val="en-US" w:eastAsia="zh-CN"/>
        </w:rPr>
        <w:t>20</w:t>
      </w:r>
      <w:r>
        <w:rPr>
          <w:rFonts w:hint="eastAsia" w:ascii="仿宋_GB2312" w:eastAsia="仿宋_GB2312"/>
          <w:sz w:val="32"/>
          <w:szCs w:val="32"/>
        </w:rPr>
        <w:t>年国有资本经营支出为</w:t>
      </w:r>
      <w:r>
        <w:rPr>
          <w:rFonts w:ascii="仿宋_GB2312" w:eastAsia="仿宋_GB2312"/>
          <w:sz w:val="32"/>
          <w:szCs w:val="32"/>
        </w:rPr>
        <w:t>0</w:t>
      </w:r>
      <w:r>
        <w:rPr>
          <w:rFonts w:hint="eastAsia" w:ascii="仿宋_GB2312" w:eastAsia="仿宋_GB2312"/>
          <w:sz w:val="32"/>
          <w:szCs w:val="32"/>
        </w:rPr>
        <w:t>万元。</w:t>
      </w:r>
    </w:p>
    <w:p>
      <w:pPr>
        <w:spacing w:line="560" w:lineRule="exact"/>
        <w:ind w:firstLine="640" w:firstLineChars="200"/>
        <w:jc w:val="left"/>
        <w:rPr>
          <w:rFonts w:eastAsia="黑体"/>
          <w:sz w:val="32"/>
          <w:szCs w:val="32"/>
        </w:rPr>
      </w:pPr>
      <w:r>
        <w:rPr>
          <w:rFonts w:hint="eastAsia" w:ascii="仿宋_GB2312" w:eastAsia="仿宋_GB2312"/>
          <w:sz w:val="32"/>
          <w:szCs w:val="32"/>
        </w:rPr>
        <w:t>备注：20</w:t>
      </w:r>
      <w:r>
        <w:rPr>
          <w:rFonts w:hint="eastAsia" w:ascii="仿宋_GB2312" w:eastAsia="仿宋_GB2312"/>
          <w:sz w:val="32"/>
          <w:szCs w:val="32"/>
          <w:lang w:val="en-US" w:eastAsia="zh-CN"/>
        </w:rPr>
        <w:t>20</w:t>
      </w:r>
      <w:r>
        <w:rPr>
          <w:rFonts w:hint="eastAsia" w:ascii="仿宋_GB2312" w:eastAsia="仿宋_GB2312"/>
          <w:sz w:val="32"/>
          <w:szCs w:val="32"/>
        </w:rPr>
        <w:t>年</w:t>
      </w:r>
      <w:r>
        <w:rPr>
          <w:rFonts w:hint="eastAsia" w:ascii="仿宋_GB2312" w:eastAsia="仿宋_GB2312"/>
          <w:sz w:val="32"/>
          <w:szCs w:val="32"/>
          <w:lang w:val="en-US" w:eastAsia="zh-CN"/>
        </w:rPr>
        <w:t>鹤城区委组织部</w:t>
      </w:r>
      <w:r>
        <w:rPr>
          <w:rFonts w:hint="eastAsia" w:ascii="仿宋_GB2312" w:eastAsia="仿宋_GB2312"/>
          <w:sz w:val="32"/>
          <w:szCs w:val="32"/>
        </w:rPr>
        <w:t>无国有资本经营支出。</w:t>
      </w:r>
    </w:p>
    <w:p>
      <w:pPr>
        <w:pStyle w:val="10"/>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五、</w:t>
      </w:r>
      <w:r>
        <w:rPr>
          <w:rFonts w:ascii="Times New Roman" w:hAnsi="Times New Roman" w:eastAsia="黑体"/>
          <w:sz w:val="32"/>
          <w:szCs w:val="32"/>
        </w:rPr>
        <w:t>社会保险基金预算支出情况</w:t>
      </w:r>
    </w:p>
    <w:p>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20</w:t>
      </w:r>
      <w:r>
        <w:rPr>
          <w:rFonts w:hint="eastAsia" w:ascii="仿宋_GB2312" w:eastAsia="仿宋_GB2312"/>
          <w:sz w:val="32"/>
          <w:szCs w:val="32"/>
          <w:lang w:val="en-US" w:eastAsia="zh-CN"/>
        </w:rPr>
        <w:t>20</w:t>
      </w:r>
      <w:r>
        <w:rPr>
          <w:rFonts w:hint="eastAsia" w:ascii="仿宋_GB2312" w:eastAsia="仿宋_GB2312"/>
          <w:sz w:val="32"/>
          <w:szCs w:val="32"/>
        </w:rPr>
        <w:t>年社会保险基金支出为</w:t>
      </w:r>
      <w:r>
        <w:rPr>
          <w:rFonts w:hint="default" w:ascii="仿宋_GB2312" w:eastAsia="仿宋_GB2312"/>
          <w:sz w:val="32"/>
          <w:szCs w:val="32"/>
          <w:lang w:val="en-US" w:eastAsia="zh-CN"/>
        </w:rPr>
        <w:t>0</w:t>
      </w:r>
      <w:r>
        <w:rPr>
          <w:rFonts w:hint="eastAsia" w:ascii="仿宋_GB2312" w:eastAsia="仿宋_GB2312"/>
          <w:sz w:val="32"/>
          <w:szCs w:val="32"/>
        </w:rPr>
        <w:t>万元。</w:t>
      </w:r>
    </w:p>
    <w:p>
      <w:pPr>
        <w:spacing w:line="560" w:lineRule="exact"/>
        <w:ind w:firstLine="640" w:firstLineChars="200"/>
        <w:jc w:val="left"/>
        <w:rPr>
          <w:rFonts w:eastAsia="黑体"/>
          <w:sz w:val="32"/>
          <w:szCs w:val="32"/>
        </w:rPr>
      </w:pPr>
      <w:r>
        <w:rPr>
          <w:rFonts w:hint="eastAsia" w:ascii="仿宋_GB2312" w:eastAsia="仿宋_GB2312"/>
          <w:sz w:val="32"/>
          <w:szCs w:val="32"/>
        </w:rPr>
        <w:t>备注：20</w:t>
      </w:r>
      <w:r>
        <w:rPr>
          <w:rFonts w:hint="eastAsia" w:ascii="仿宋_GB2312" w:eastAsia="仿宋_GB2312"/>
          <w:sz w:val="32"/>
          <w:szCs w:val="32"/>
          <w:lang w:val="en-US" w:eastAsia="zh-CN"/>
        </w:rPr>
        <w:t>20</w:t>
      </w:r>
      <w:r>
        <w:rPr>
          <w:rFonts w:hint="eastAsia" w:ascii="仿宋_GB2312" w:eastAsia="仿宋_GB2312"/>
          <w:sz w:val="32"/>
          <w:szCs w:val="32"/>
        </w:rPr>
        <w:t>年</w:t>
      </w:r>
      <w:r>
        <w:rPr>
          <w:rFonts w:hint="eastAsia" w:ascii="仿宋_GB2312" w:eastAsia="仿宋_GB2312"/>
          <w:sz w:val="32"/>
          <w:szCs w:val="32"/>
          <w:lang w:val="en-US" w:eastAsia="zh-CN"/>
        </w:rPr>
        <w:t>鹤城区委组织部</w:t>
      </w:r>
      <w:r>
        <w:rPr>
          <w:rFonts w:hint="eastAsia" w:ascii="仿宋_GB2312" w:eastAsia="仿宋_GB2312"/>
          <w:sz w:val="32"/>
          <w:szCs w:val="32"/>
        </w:rPr>
        <w:t>无</w:t>
      </w:r>
      <w:r>
        <w:rPr>
          <w:rFonts w:hint="eastAsia" w:ascii="仿宋_GB2312" w:eastAsia="仿宋_GB2312"/>
          <w:sz w:val="32"/>
          <w:szCs w:val="32"/>
          <w:lang w:eastAsia="zh-CN"/>
        </w:rPr>
        <w:t>社会保险基金</w:t>
      </w:r>
      <w:r>
        <w:rPr>
          <w:rFonts w:hint="eastAsia" w:ascii="仿宋_GB2312" w:eastAsia="仿宋_GB2312"/>
          <w:sz w:val="32"/>
          <w:szCs w:val="32"/>
        </w:rPr>
        <w:t>支出。</w:t>
      </w:r>
    </w:p>
    <w:p>
      <w:pPr>
        <w:widowControl/>
        <w:spacing w:line="600" w:lineRule="exact"/>
        <w:ind w:firstLine="645"/>
        <w:jc w:val="left"/>
        <w:rPr>
          <w:rFonts w:eastAsia="黑体"/>
          <w:sz w:val="32"/>
          <w:szCs w:val="32"/>
        </w:rPr>
      </w:pPr>
      <w:r>
        <w:rPr>
          <w:rFonts w:eastAsia="黑体"/>
          <w:sz w:val="32"/>
          <w:szCs w:val="32"/>
        </w:rPr>
        <w:t>六、部门整体支出绩效情况</w:t>
      </w:r>
    </w:p>
    <w:p>
      <w:pPr>
        <w:widowControl/>
        <w:numPr>
          <w:ilvl w:val="0"/>
          <w:numId w:val="0"/>
        </w:numPr>
        <w:spacing w:line="600" w:lineRule="exact"/>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按照我区预算绩效管理工作的总体要求，20</w:t>
      </w:r>
      <w:r>
        <w:rPr>
          <w:rFonts w:hint="eastAsia" w:ascii="仿宋_GB2312" w:eastAsia="仿宋_GB2312"/>
          <w:color w:val="auto"/>
          <w:sz w:val="32"/>
          <w:szCs w:val="32"/>
          <w:lang w:val="en-US" w:eastAsia="zh-CN"/>
        </w:rPr>
        <w:t>20</w:t>
      </w:r>
      <w:r>
        <w:rPr>
          <w:rFonts w:hint="eastAsia" w:ascii="仿宋_GB2312" w:eastAsia="仿宋_GB2312"/>
          <w:color w:val="auto"/>
          <w:sz w:val="32"/>
          <w:szCs w:val="32"/>
        </w:rPr>
        <w:t>年我</w:t>
      </w:r>
      <w:r>
        <w:rPr>
          <w:rFonts w:hint="eastAsia" w:ascii="仿宋_GB2312" w:eastAsia="仿宋_GB2312"/>
          <w:color w:val="auto"/>
          <w:sz w:val="32"/>
          <w:szCs w:val="32"/>
          <w:lang w:eastAsia="zh-CN"/>
        </w:rPr>
        <w:t>单</w:t>
      </w:r>
      <w:r>
        <w:rPr>
          <w:rFonts w:hint="eastAsia" w:ascii="仿宋_GB2312" w:eastAsia="仿宋_GB2312"/>
          <w:color w:val="auto"/>
          <w:sz w:val="32"/>
          <w:szCs w:val="32"/>
        </w:rPr>
        <w:t>位整体支出</w:t>
      </w:r>
      <w:r>
        <w:rPr>
          <w:rFonts w:hint="eastAsia" w:ascii="仿宋_GB2312" w:eastAsia="仿宋_GB2312"/>
          <w:color w:val="auto"/>
          <w:sz w:val="32"/>
          <w:szCs w:val="32"/>
          <w:lang w:val="en-US" w:eastAsia="zh-CN"/>
        </w:rPr>
        <w:t>894.50</w:t>
      </w:r>
      <w:r>
        <w:rPr>
          <w:rFonts w:hint="eastAsia" w:ascii="仿宋_GB2312" w:eastAsia="仿宋_GB2312"/>
          <w:color w:val="auto"/>
          <w:sz w:val="32"/>
          <w:szCs w:val="32"/>
        </w:rPr>
        <w:t>万元，全部实行整体支出绩效目标管理，其中：人员支出</w:t>
      </w:r>
      <w:r>
        <w:rPr>
          <w:rFonts w:hint="eastAsia" w:ascii="仿宋_GB2312" w:eastAsia="仿宋_GB2312"/>
          <w:color w:val="auto"/>
          <w:sz w:val="32"/>
          <w:szCs w:val="32"/>
          <w:lang w:val="en-US" w:eastAsia="zh-CN"/>
        </w:rPr>
        <w:t>382.77</w:t>
      </w:r>
      <w:r>
        <w:rPr>
          <w:rFonts w:hint="eastAsia" w:ascii="仿宋_GB2312" w:eastAsia="仿宋_GB2312"/>
          <w:color w:val="auto"/>
          <w:sz w:val="32"/>
          <w:szCs w:val="32"/>
        </w:rPr>
        <w:t>万元；公用支出</w:t>
      </w:r>
      <w:r>
        <w:rPr>
          <w:rFonts w:hint="eastAsia" w:ascii="仿宋_GB2312" w:eastAsia="仿宋_GB2312"/>
          <w:color w:val="auto"/>
          <w:sz w:val="32"/>
          <w:szCs w:val="32"/>
          <w:lang w:val="en-US" w:eastAsia="zh-CN"/>
        </w:rPr>
        <w:t>511.73</w:t>
      </w:r>
      <w:r>
        <w:rPr>
          <w:rFonts w:hint="eastAsia" w:ascii="仿宋_GB2312" w:eastAsia="仿宋_GB2312"/>
          <w:color w:val="auto"/>
          <w:sz w:val="32"/>
          <w:szCs w:val="32"/>
        </w:rPr>
        <w:t>万元；</w:t>
      </w:r>
    </w:p>
    <w:p>
      <w:pPr>
        <w:spacing w:line="600" w:lineRule="exact"/>
        <w:ind w:firstLine="640" w:firstLineChars="200"/>
        <w:rPr>
          <w:rFonts w:hint="eastAsia" w:ascii="仿宋" w:hAnsi="仿宋" w:eastAsia="仿宋"/>
          <w:color w:val="auto"/>
          <w:sz w:val="32"/>
          <w:szCs w:val="32"/>
          <w:lang w:val="en-US" w:eastAsia="zh-CN"/>
        </w:rPr>
      </w:pPr>
      <w:r>
        <w:rPr>
          <w:rFonts w:hint="eastAsia" w:ascii="仿宋" w:hAnsi="仿宋" w:eastAsia="仿宋"/>
          <w:b/>
          <w:bCs/>
          <w:color w:val="auto"/>
          <w:sz w:val="32"/>
          <w:szCs w:val="32"/>
        </w:rPr>
        <w:t>（一）</w:t>
      </w:r>
      <w:r>
        <w:rPr>
          <w:rFonts w:hint="eastAsia" w:ascii="仿宋" w:hAnsi="仿宋" w:eastAsia="仿宋"/>
          <w:b/>
          <w:bCs/>
          <w:color w:val="auto"/>
          <w:sz w:val="32"/>
          <w:szCs w:val="32"/>
          <w:lang w:val="en-US" w:eastAsia="zh-CN"/>
        </w:rPr>
        <w:t>收入决算：</w:t>
      </w:r>
      <w:r>
        <w:rPr>
          <w:rFonts w:hint="eastAsia" w:ascii="仿宋" w:hAnsi="仿宋" w:eastAsia="仿宋"/>
          <w:color w:val="auto"/>
          <w:sz w:val="32"/>
          <w:szCs w:val="32"/>
        </w:rPr>
        <w:t>20</w:t>
      </w:r>
      <w:r>
        <w:rPr>
          <w:rFonts w:hint="eastAsia" w:ascii="仿宋" w:hAnsi="仿宋" w:eastAsia="仿宋"/>
          <w:color w:val="auto"/>
          <w:sz w:val="32"/>
          <w:szCs w:val="32"/>
          <w:lang w:val="en-US" w:eastAsia="zh-CN"/>
        </w:rPr>
        <w:t>20</w:t>
      </w:r>
      <w:r>
        <w:rPr>
          <w:rFonts w:hint="eastAsia" w:ascii="仿宋" w:hAnsi="仿宋" w:eastAsia="仿宋"/>
          <w:color w:val="auto"/>
          <w:sz w:val="32"/>
          <w:szCs w:val="32"/>
        </w:rPr>
        <w:t>年部门决算收入</w:t>
      </w:r>
      <w:r>
        <w:rPr>
          <w:rFonts w:hint="eastAsia" w:asciiTheme="minorEastAsia" w:hAnsiTheme="minorEastAsia" w:eastAsiaTheme="minorEastAsia"/>
          <w:color w:val="auto"/>
          <w:sz w:val="32"/>
          <w:szCs w:val="32"/>
          <w:lang w:val="en-US" w:eastAsia="zh-CN"/>
        </w:rPr>
        <w:t>894.67</w:t>
      </w:r>
      <w:r>
        <w:rPr>
          <w:rFonts w:hint="eastAsia" w:ascii="仿宋" w:hAnsi="仿宋" w:eastAsia="仿宋"/>
          <w:color w:val="auto"/>
          <w:sz w:val="32"/>
          <w:szCs w:val="32"/>
        </w:rPr>
        <w:t>万元，其中财政拨款</w:t>
      </w:r>
      <w:r>
        <w:rPr>
          <w:rFonts w:hint="eastAsia" w:asciiTheme="minorEastAsia" w:hAnsiTheme="minorEastAsia" w:eastAsiaTheme="minorEastAsia"/>
          <w:color w:val="auto"/>
          <w:sz w:val="32"/>
          <w:szCs w:val="32"/>
          <w:lang w:val="en-US" w:eastAsia="zh-CN"/>
        </w:rPr>
        <w:t>894.67</w:t>
      </w:r>
      <w:r>
        <w:rPr>
          <w:rFonts w:hint="eastAsia" w:ascii="仿宋" w:hAnsi="仿宋" w:eastAsia="仿宋"/>
          <w:color w:val="auto"/>
          <w:sz w:val="32"/>
          <w:szCs w:val="32"/>
        </w:rPr>
        <w:t>万元，占100%，上级补助收入0万元，事业收入0万元，其他收入0万元。上年结转0.0</w:t>
      </w:r>
      <w:r>
        <w:rPr>
          <w:rFonts w:hint="eastAsia" w:ascii="仿宋" w:hAnsi="仿宋" w:eastAsia="仿宋"/>
          <w:color w:val="auto"/>
          <w:sz w:val="32"/>
          <w:szCs w:val="32"/>
          <w:lang w:val="en-US" w:eastAsia="zh-CN"/>
        </w:rPr>
        <w:t>8</w:t>
      </w:r>
      <w:r>
        <w:rPr>
          <w:rFonts w:hint="eastAsia" w:ascii="仿宋" w:hAnsi="仿宋" w:eastAsia="仿宋"/>
          <w:color w:val="auto"/>
          <w:sz w:val="32"/>
          <w:szCs w:val="32"/>
        </w:rPr>
        <w:t>万元。</w:t>
      </w:r>
    </w:p>
    <w:p>
      <w:pPr>
        <w:spacing w:line="600" w:lineRule="exact"/>
        <w:ind w:firstLine="640" w:firstLineChars="200"/>
        <w:rPr>
          <w:rFonts w:hint="eastAsia" w:ascii="仿宋" w:hAnsi="仿宋" w:eastAsia="仿宋"/>
          <w:color w:val="auto"/>
          <w:sz w:val="32"/>
          <w:szCs w:val="32"/>
        </w:rPr>
      </w:pPr>
      <w:r>
        <w:rPr>
          <w:rFonts w:hint="eastAsia" w:ascii="仿宋" w:hAnsi="仿宋" w:eastAsia="仿宋"/>
          <w:b/>
          <w:bCs/>
          <w:color w:val="auto"/>
          <w:sz w:val="32"/>
          <w:szCs w:val="32"/>
          <w:lang w:val="en-US" w:eastAsia="zh-CN"/>
        </w:rPr>
        <w:t>（二）支出决算：</w:t>
      </w:r>
      <w:r>
        <w:rPr>
          <w:rFonts w:hint="eastAsia" w:ascii="仿宋" w:hAnsi="仿宋" w:eastAsia="仿宋"/>
          <w:color w:val="auto"/>
          <w:sz w:val="32"/>
          <w:szCs w:val="32"/>
          <w:lang w:val="en-US" w:eastAsia="zh-CN"/>
        </w:rPr>
        <w:t>2020</w:t>
      </w:r>
      <w:r>
        <w:rPr>
          <w:rFonts w:hint="eastAsia" w:ascii="仿宋" w:hAnsi="仿宋" w:eastAsia="仿宋"/>
          <w:color w:val="auto"/>
          <w:sz w:val="32"/>
          <w:szCs w:val="32"/>
        </w:rPr>
        <w:t>年部门决算支出</w:t>
      </w:r>
      <w:r>
        <w:rPr>
          <w:rFonts w:hint="eastAsia" w:asciiTheme="minorEastAsia" w:hAnsiTheme="minorEastAsia" w:eastAsiaTheme="minorEastAsia"/>
          <w:color w:val="auto"/>
          <w:sz w:val="32"/>
          <w:szCs w:val="32"/>
          <w:lang w:val="en-US" w:eastAsia="zh-CN"/>
        </w:rPr>
        <w:t>894.50</w:t>
      </w:r>
      <w:r>
        <w:rPr>
          <w:rFonts w:hint="eastAsia" w:ascii="仿宋" w:hAnsi="仿宋" w:eastAsia="仿宋"/>
          <w:color w:val="auto"/>
          <w:sz w:val="32"/>
          <w:szCs w:val="32"/>
        </w:rPr>
        <w:t>万元，其中基本支出</w:t>
      </w:r>
      <w:r>
        <w:rPr>
          <w:rFonts w:hint="eastAsia" w:asciiTheme="minorEastAsia" w:hAnsiTheme="minorEastAsia" w:eastAsiaTheme="minorEastAsia"/>
          <w:color w:val="auto"/>
          <w:sz w:val="32"/>
          <w:szCs w:val="32"/>
          <w:lang w:val="en-US" w:eastAsia="zh-CN"/>
        </w:rPr>
        <w:t>894.50</w:t>
      </w:r>
      <w:r>
        <w:rPr>
          <w:rFonts w:hint="eastAsia" w:ascii="仿宋" w:hAnsi="仿宋" w:eastAsia="仿宋"/>
          <w:color w:val="auto"/>
          <w:sz w:val="32"/>
          <w:szCs w:val="32"/>
        </w:rPr>
        <w:t>万元，占100%，项目支出0万元。公用经费</w:t>
      </w:r>
      <w:r>
        <w:rPr>
          <w:rFonts w:hint="eastAsia" w:ascii="仿宋" w:hAnsi="仿宋" w:eastAsia="仿宋"/>
          <w:color w:val="auto"/>
          <w:sz w:val="32"/>
          <w:szCs w:val="32"/>
          <w:lang w:val="en-US" w:eastAsia="zh-CN"/>
        </w:rPr>
        <w:t>511.73</w:t>
      </w:r>
      <w:r>
        <w:rPr>
          <w:rFonts w:hint="eastAsia" w:ascii="仿宋" w:hAnsi="仿宋" w:eastAsia="仿宋"/>
          <w:color w:val="auto"/>
          <w:sz w:val="32"/>
          <w:szCs w:val="32"/>
        </w:rPr>
        <w:t>万元，其中办公经费支出</w:t>
      </w:r>
      <w:r>
        <w:rPr>
          <w:rFonts w:hint="eastAsia" w:ascii="仿宋" w:hAnsi="仿宋" w:eastAsia="仿宋"/>
          <w:color w:val="auto"/>
          <w:sz w:val="32"/>
          <w:szCs w:val="32"/>
          <w:lang w:val="en-US" w:eastAsia="zh-CN"/>
        </w:rPr>
        <w:t>33.93</w:t>
      </w:r>
      <w:r>
        <w:rPr>
          <w:rFonts w:hint="eastAsia" w:ascii="仿宋" w:hAnsi="仿宋" w:eastAsia="仿宋"/>
          <w:color w:val="auto"/>
          <w:sz w:val="32"/>
          <w:szCs w:val="32"/>
        </w:rPr>
        <w:t>万元</w:t>
      </w:r>
      <w:r>
        <w:rPr>
          <w:rFonts w:hint="eastAsia" w:ascii="仿宋" w:hAnsi="仿宋" w:eastAsia="仿宋"/>
          <w:color w:val="auto"/>
          <w:sz w:val="32"/>
          <w:szCs w:val="32"/>
          <w:lang w:eastAsia="zh-CN"/>
        </w:rPr>
        <w:t>，</w:t>
      </w:r>
      <w:r>
        <w:rPr>
          <w:rFonts w:hint="eastAsia" w:ascii="仿宋" w:hAnsi="仿宋" w:eastAsia="仿宋"/>
          <w:color w:val="auto"/>
          <w:sz w:val="32"/>
          <w:szCs w:val="32"/>
        </w:rPr>
        <w:t>差旅费支出</w:t>
      </w:r>
      <w:r>
        <w:rPr>
          <w:rFonts w:hint="eastAsia" w:ascii="仿宋" w:hAnsi="仿宋" w:eastAsia="仿宋"/>
          <w:color w:val="auto"/>
          <w:sz w:val="32"/>
          <w:szCs w:val="32"/>
          <w:lang w:val="en-US" w:eastAsia="zh-CN"/>
        </w:rPr>
        <w:t>8.84</w:t>
      </w:r>
      <w:r>
        <w:rPr>
          <w:rFonts w:hint="eastAsia" w:ascii="仿宋" w:hAnsi="仿宋" w:eastAsia="仿宋"/>
          <w:color w:val="auto"/>
          <w:sz w:val="32"/>
          <w:szCs w:val="32"/>
        </w:rPr>
        <w:t>万元</w:t>
      </w:r>
      <w:r>
        <w:rPr>
          <w:rFonts w:hint="eastAsia" w:ascii="仿宋" w:hAnsi="仿宋" w:eastAsia="仿宋"/>
          <w:color w:val="auto"/>
          <w:sz w:val="32"/>
          <w:szCs w:val="32"/>
          <w:lang w:eastAsia="zh-CN"/>
        </w:rPr>
        <w:t>，</w:t>
      </w:r>
      <w:r>
        <w:rPr>
          <w:rFonts w:hint="eastAsia" w:ascii="仿宋" w:hAnsi="仿宋" w:eastAsia="仿宋"/>
          <w:color w:val="auto"/>
          <w:sz w:val="32"/>
          <w:szCs w:val="32"/>
        </w:rPr>
        <w:t>会议费培训费支出</w:t>
      </w:r>
      <w:r>
        <w:rPr>
          <w:rFonts w:hint="eastAsia" w:ascii="仿宋" w:hAnsi="仿宋" w:eastAsia="仿宋"/>
          <w:color w:val="auto"/>
          <w:sz w:val="32"/>
          <w:szCs w:val="32"/>
          <w:lang w:val="en-US" w:eastAsia="zh-CN"/>
        </w:rPr>
        <w:t>22.72</w:t>
      </w:r>
      <w:r>
        <w:rPr>
          <w:rFonts w:hint="eastAsia" w:ascii="仿宋" w:hAnsi="仿宋" w:eastAsia="仿宋"/>
          <w:color w:val="auto"/>
          <w:sz w:val="32"/>
          <w:szCs w:val="32"/>
        </w:rPr>
        <w:t>万元。</w:t>
      </w:r>
    </w:p>
    <w:p>
      <w:pPr>
        <w:spacing w:line="600" w:lineRule="exact"/>
        <w:ind w:firstLine="640" w:firstLineChars="200"/>
        <w:rPr>
          <w:rFonts w:hint="eastAsia" w:ascii="仿宋" w:hAnsi="仿宋" w:eastAsia="仿宋"/>
          <w:color w:val="auto"/>
          <w:sz w:val="32"/>
          <w:szCs w:val="32"/>
        </w:rPr>
      </w:pP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三</w:t>
      </w:r>
      <w:r>
        <w:rPr>
          <w:rFonts w:hint="eastAsia" w:ascii="仿宋" w:hAnsi="仿宋" w:eastAsia="仿宋"/>
          <w:color w:val="auto"/>
          <w:sz w:val="32"/>
          <w:szCs w:val="32"/>
          <w:lang w:eastAsia="zh-CN"/>
        </w:rPr>
        <w:t>）</w:t>
      </w:r>
      <w:r>
        <w:rPr>
          <w:rFonts w:hint="eastAsia" w:ascii="仿宋" w:hAnsi="仿宋" w:eastAsia="仿宋"/>
          <w:b/>
          <w:bCs/>
          <w:color w:val="auto"/>
          <w:sz w:val="32"/>
          <w:szCs w:val="32"/>
        </w:rPr>
        <w:t>“三公”经费增减情况</w:t>
      </w:r>
      <w:r>
        <w:rPr>
          <w:rFonts w:hint="eastAsia" w:ascii="仿宋" w:hAnsi="仿宋" w:eastAsia="仿宋"/>
          <w:b/>
          <w:bCs/>
          <w:color w:val="auto"/>
          <w:sz w:val="32"/>
          <w:szCs w:val="32"/>
          <w:lang w:eastAsia="zh-CN"/>
        </w:rPr>
        <w:t>：</w:t>
      </w:r>
      <w:r>
        <w:rPr>
          <w:rFonts w:hint="eastAsia" w:ascii="仿宋" w:hAnsi="仿宋" w:eastAsia="仿宋"/>
          <w:color w:val="auto"/>
          <w:sz w:val="32"/>
          <w:szCs w:val="32"/>
        </w:rPr>
        <w:t>20</w:t>
      </w:r>
      <w:r>
        <w:rPr>
          <w:rFonts w:hint="eastAsia" w:ascii="仿宋" w:hAnsi="仿宋" w:eastAsia="仿宋"/>
          <w:color w:val="auto"/>
          <w:sz w:val="32"/>
          <w:szCs w:val="32"/>
          <w:lang w:val="en-US" w:eastAsia="zh-CN"/>
        </w:rPr>
        <w:t>20</w:t>
      </w:r>
      <w:r>
        <w:rPr>
          <w:rFonts w:hint="eastAsia" w:ascii="仿宋" w:hAnsi="仿宋" w:eastAsia="仿宋"/>
          <w:color w:val="auto"/>
          <w:sz w:val="32"/>
          <w:szCs w:val="32"/>
        </w:rPr>
        <w:t>年预算“三公”经费数为2</w:t>
      </w:r>
      <w:r>
        <w:rPr>
          <w:rFonts w:hint="eastAsia" w:ascii="仿宋" w:hAnsi="仿宋" w:eastAsia="仿宋"/>
          <w:color w:val="auto"/>
          <w:sz w:val="32"/>
          <w:szCs w:val="32"/>
          <w:lang w:val="en-US" w:eastAsia="zh-CN"/>
        </w:rPr>
        <w:t>7</w:t>
      </w:r>
      <w:r>
        <w:rPr>
          <w:rFonts w:hint="eastAsia" w:ascii="仿宋" w:hAnsi="仿宋" w:eastAsia="仿宋"/>
          <w:color w:val="auto"/>
          <w:sz w:val="32"/>
          <w:szCs w:val="32"/>
        </w:rPr>
        <w:t>.</w:t>
      </w:r>
      <w:r>
        <w:rPr>
          <w:rFonts w:hint="eastAsia" w:ascii="仿宋" w:hAnsi="仿宋" w:eastAsia="仿宋"/>
          <w:color w:val="auto"/>
          <w:sz w:val="32"/>
          <w:szCs w:val="32"/>
          <w:lang w:val="en-US" w:eastAsia="zh-CN"/>
        </w:rPr>
        <w:t>62</w:t>
      </w:r>
      <w:r>
        <w:rPr>
          <w:rFonts w:hint="eastAsia" w:ascii="仿宋" w:hAnsi="仿宋" w:eastAsia="仿宋"/>
          <w:color w:val="auto"/>
          <w:sz w:val="32"/>
          <w:szCs w:val="32"/>
        </w:rPr>
        <w:t>万元，实际支出数0.</w:t>
      </w:r>
      <w:r>
        <w:rPr>
          <w:rFonts w:hint="eastAsia" w:ascii="仿宋" w:hAnsi="仿宋" w:eastAsia="仿宋"/>
          <w:color w:val="auto"/>
          <w:sz w:val="32"/>
          <w:szCs w:val="32"/>
          <w:lang w:val="en-US" w:eastAsia="zh-CN"/>
        </w:rPr>
        <w:t>49</w:t>
      </w:r>
      <w:r>
        <w:rPr>
          <w:rFonts w:hint="eastAsia" w:ascii="仿宋" w:hAnsi="仿宋" w:eastAsia="仿宋"/>
          <w:color w:val="auto"/>
          <w:sz w:val="32"/>
          <w:szCs w:val="32"/>
        </w:rPr>
        <w:t>万元，较20</w:t>
      </w:r>
      <w:r>
        <w:rPr>
          <w:rFonts w:hint="eastAsia" w:ascii="仿宋" w:hAnsi="仿宋" w:eastAsia="仿宋"/>
          <w:color w:val="auto"/>
          <w:sz w:val="32"/>
          <w:szCs w:val="32"/>
          <w:lang w:val="en-US" w:eastAsia="zh-CN"/>
        </w:rPr>
        <w:t>19</w:t>
      </w:r>
      <w:r>
        <w:rPr>
          <w:rFonts w:hint="eastAsia" w:ascii="仿宋" w:hAnsi="仿宋" w:eastAsia="仿宋"/>
          <w:color w:val="auto"/>
          <w:sz w:val="32"/>
          <w:szCs w:val="32"/>
        </w:rPr>
        <w:t>年支出</w:t>
      </w:r>
      <w:r>
        <w:rPr>
          <w:rFonts w:hint="eastAsia" w:ascii="仿宋" w:hAnsi="仿宋" w:eastAsia="仿宋"/>
          <w:color w:val="auto"/>
          <w:sz w:val="32"/>
          <w:szCs w:val="32"/>
          <w:lang w:val="en-US" w:eastAsia="zh-CN"/>
        </w:rPr>
        <w:t>0.29</w:t>
      </w:r>
      <w:r>
        <w:rPr>
          <w:rFonts w:hint="eastAsia" w:ascii="仿宋" w:hAnsi="仿宋" w:eastAsia="仿宋"/>
          <w:color w:val="auto"/>
          <w:sz w:val="32"/>
          <w:szCs w:val="32"/>
        </w:rPr>
        <w:t>万元</w:t>
      </w:r>
      <w:r>
        <w:rPr>
          <w:rFonts w:hint="eastAsia" w:ascii="仿宋" w:hAnsi="仿宋" w:eastAsia="仿宋"/>
          <w:color w:val="auto"/>
          <w:sz w:val="32"/>
          <w:szCs w:val="32"/>
          <w:lang w:val="en-US" w:eastAsia="zh-CN"/>
        </w:rPr>
        <w:t>增加0.2</w:t>
      </w:r>
      <w:r>
        <w:rPr>
          <w:rFonts w:hint="eastAsia" w:ascii="仿宋" w:hAnsi="仿宋" w:eastAsia="仿宋"/>
          <w:color w:val="auto"/>
          <w:sz w:val="32"/>
          <w:szCs w:val="32"/>
        </w:rPr>
        <w:t>万元</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主要原因为2020年接待各省、市、县批次及人数增加</w:t>
      </w:r>
      <w:r>
        <w:rPr>
          <w:rFonts w:hint="eastAsia" w:ascii="仿宋" w:hAnsi="仿宋" w:eastAsia="仿宋"/>
          <w:color w:val="auto"/>
          <w:sz w:val="32"/>
          <w:szCs w:val="32"/>
        </w:rPr>
        <w:t>。</w:t>
      </w:r>
    </w:p>
    <w:p>
      <w:pPr>
        <w:pStyle w:val="10"/>
        <w:widowControl/>
        <w:spacing w:line="600" w:lineRule="exact"/>
        <w:ind w:left="0" w:leftChars="0" w:firstLine="640" w:firstLineChars="200"/>
        <w:jc w:val="left"/>
        <w:rPr>
          <w:rFonts w:hint="eastAsia" w:ascii="Times New Roman" w:hAnsi="Times New Roman" w:eastAsia="黑体"/>
          <w:color w:val="auto"/>
          <w:sz w:val="32"/>
          <w:szCs w:val="32"/>
        </w:rPr>
      </w:pPr>
      <w:r>
        <w:rPr>
          <w:rFonts w:hint="eastAsia" w:ascii="仿宋" w:hAnsi="仿宋" w:eastAsia="仿宋"/>
          <w:color w:val="auto"/>
          <w:sz w:val="32"/>
          <w:szCs w:val="32"/>
        </w:rPr>
        <w:t>20</w:t>
      </w:r>
      <w:r>
        <w:rPr>
          <w:rFonts w:hint="eastAsia" w:ascii="仿宋" w:hAnsi="仿宋" w:eastAsia="仿宋"/>
          <w:color w:val="auto"/>
          <w:sz w:val="32"/>
          <w:szCs w:val="32"/>
          <w:lang w:val="en-US" w:eastAsia="zh-CN"/>
        </w:rPr>
        <w:t>20</w:t>
      </w:r>
      <w:r>
        <w:rPr>
          <w:rFonts w:hint="eastAsia" w:ascii="仿宋" w:hAnsi="仿宋" w:eastAsia="仿宋"/>
          <w:color w:val="auto"/>
          <w:sz w:val="32"/>
          <w:szCs w:val="32"/>
        </w:rPr>
        <w:t>年</w:t>
      </w:r>
      <w:r>
        <w:rPr>
          <w:rFonts w:hint="eastAsia" w:ascii="仿宋" w:hAnsi="仿宋" w:eastAsia="仿宋"/>
          <w:color w:val="auto"/>
          <w:sz w:val="32"/>
          <w:szCs w:val="32"/>
          <w:lang w:val="en-US" w:eastAsia="zh-CN"/>
        </w:rPr>
        <w:t>区委组织部</w:t>
      </w:r>
      <w:r>
        <w:rPr>
          <w:rFonts w:hint="eastAsia" w:ascii="仿宋" w:hAnsi="仿宋" w:eastAsia="仿宋"/>
          <w:color w:val="auto"/>
          <w:sz w:val="32"/>
          <w:szCs w:val="32"/>
        </w:rPr>
        <w:t>区级财政资金结合我单位实际职能，根据事项统筹规划，科学管理，专款专用，统一管理的使用原则，对资金进行总体调控、使用；同时切实加强内部财务管理制度，又要保障资金运作合理畅通，按照区财政统一部署实行财务报账制度，我</w:t>
      </w:r>
      <w:r>
        <w:rPr>
          <w:rFonts w:hint="eastAsia" w:ascii="仿宋" w:hAnsi="仿宋" w:eastAsia="仿宋"/>
          <w:color w:val="auto"/>
          <w:sz w:val="32"/>
          <w:szCs w:val="32"/>
          <w:lang w:val="en-US" w:eastAsia="zh-CN"/>
        </w:rPr>
        <w:t>部</w:t>
      </w:r>
      <w:r>
        <w:rPr>
          <w:rFonts w:hint="eastAsia" w:ascii="仿宋" w:hAnsi="仿宋" w:eastAsia="仿宋"/>
          <w:color w:val="auto"/>
          <w:sz w:val="32"/>
          <w:szCs w:val="32"/>
        </w:rPr>
        <w:t>都做了大量工作，自评</w:t>
      </w:r>
      <w:r>
        <w:rPr>
          <w:rFonts w:hint="eastAsia" w:ascii="仿宋" w:hAnsi="仿宋" w:eastAsia="仿宋"/>
          <w:color w:val="auto"/>
          <w:sz w:val="32"/>
          <w:szCs w:val="32"/>
          <w:lang w:val="en-US" w:eastAsia="zh-CN"/>
        </w:rPr>
        <w:t>分为95分</w:t>
      </w:r>
      <w:r>
        <w:rPr>
          <w:rFonts w:hint="eastAsia" w:ascii="仿宋" w:hAnsi="仿宋" w:eastAsia="仿宋"/>
          <w:color w:val="auto"/>
          <w:sz w:val="32"/>
          <w:szCs w:val="32"/>
        </w:rPr>
        <w:t>。</w:t>
      </w:r>
    </w:p>
    <w:p>
      <w:pPr>
        <w:pStyle w:val="10"/>
        <w:widowControl/>
        <w:spacing w:line="600" w:lineRule="exact"/>
        <w:ind w:left="640" w:firstLine="0" w:firstLineChars="0"/>
        <w:jc w:val="left"/>
        <w:rPr>
          <w:rFonts w:hint="eastAsia" w:eastAsia="黑体"/>
          <w:color w:val="auto"/>
          <w:sz w:val="32"/>
          <w:szCs w:val="32"/>
          <w:lang w:val="en-US" w:eastAsia="zh-CN"/>
        </w:rPr>
      </w:pPr>
      <w:r>
        <w:rPr>
          <w:rFonts w:hint="eastAsia" w:ascii="Times New Roman" w:hAnsi="Times New Roman" w:eastAsia="黑体"/>
          <w:color w:val="auto"/>
          <w:sz w:val="32"/>
          <w:szCs w:val="32"/>
        </w:rPr>
        <w:t>七、</w:t>
      </w:r>
      <w:r>
        <w:rPr>
          <w:rFonts w:ascii="Times New Roman" w:hAnsi="Times New Roman" w:eastAsia="黑体"/>
          <w:color w:val="auto"/>
          <w:sz w:val="32"/>
          <w:szCs w:val="32"/>
        </w:rPr>
        <w:t>存在的问题及原因分析</w:t>
      </w:r>
      <w:r>
        <w:rPr>
          <w:rFonts w:hint="eastAsia" w:ascii="Times New Roman" w:hAnsi="Times New Roman" w:eastAsia="黑体"/>
          <w:color w:val="auto"/>
          <w:sz w:val="32"/>
          <w:szCs w:val="32"/>
          <w:lang w:val="en-US" w:eastAsia="zh-CN"/>
        </w:rPr>
        <w:t xml:space="preserve">  </w:t>
      </w:r>
      <w:r>
        <w:rPr>
          <w:rFonts w:hint="eastAsia" w:eastAsia="黑体"/>
          <w:color w:val="auto"/>
          <w:sz w:val="32"/>
          <w:szCs w:val="32"/>
          <w:lang w:val="en-US" w:eastAsia="zh-CN"/>
        </w:rPr>
        <w:t>无</w:t>
      </w:r>
    </w:p>
    <w:p>
      <w:pPr>
        <w:widowControl/>
        <w:spacing w:line="600" w:lineRule="exact"/>
        <w:ind w:firstLine="640" w:firstLineChars="200"/>
        <w:jc w:val="left"/>
        <w:rPr>
          <w:rFonts w:hint="default" w:eastAsia="黑体"/>
          <w:sz w:val="32"/>
          <w:szCs w:val="32"/>
          <w:lang w:val="en-US" w:eastAsia="zh-CN"/>
        </w:rPr>
      </w:pPr>
      <w:r>
        <w:rPr>
          <w:rFonts w:eastAsia="黑体"/>
          <w:sz w:val="32"/>
          <w:szCs w:val="32"/>
        </w:rPr>
        <w:t>八、下一步改进措施</w:t>
      </w:r>
      <w:r>
        <w:rPr>
          <w:rFonts w:hint="eastAsia" w:eastAsia="黑体"/>
          <w:sz w:val="32"/>
          <w:szCs w:val="32"/>
          <w:lang w:val="en-US" w:eastAsia="zh-CN"/>
        </w:rPr>
        <w:t xml:space="preserve">  无</w:t>
      </w:r>
    </w:p>
    <w:p>
      <w:pPr>
        <w:widowControl/>
        <w:spacing w:line="600" w:lineRule="exact"/>
        <w:ind w:firstLine="645"/>
        <w:jc w:val="left"/>
        <w:rPr>
          <w:rFonts w:hint="eastAsia" w:eastAsia="黑体"/>
          <w:sz w:val="32"/>
          <w:szCs w:val="32"/>
          <w:lang w:val="en-US" w:eastAsia="zh-CN"/>
        </w:rPr>
      </w:pPr>
      <w:r>
        <w:rPr>
          <w:rFonts w:eastAsia="黑体"/>
          <w:sz w:val="32"/>
          <w:szCs w:val="32"/>
        </w:rPr>
        <w:t>九、其他需要说明的情况</w:t>
      </w:r>
      <w:r>
        <w:rPr>
          <w:rFonts w:hint="eastAsia" w:eastAsia="黑体"/>
          <w:sz w:val="32"/>
          <w:szCs w:val="32"/>
          <w:lang w:val="en-US" w:eastAsia="zh-CN"/>
        </w:rPr>
        <w:t xml:space="preserve">  无</w:t>
      </w:r>
    </w:p>
    <w:p>
      <w:pPr>
        <w:ind w:firstLine="640" w:firstLineChars="200"/>
        <w:jc w:val="left"/>
        <w:rPr>
          <w:rFonts w:cs="黑体" w:asciiTheme="minorEastAsia" w:hAnsiTheme="minorEastAsia"/>
          <w:color w:val="000000"/>
          <w:kern w:val="0"/>
          <w:sz w:val="32"/>
          <w:szCs w:val="32"/>
        </w:rPr>
      </w:pPr>
    </w:p>
    <w:p>
      <w:pPr>
        <w:ind w:firstLine="640" w:firstLineChars="200"/>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4506F9"/>
    <w:rsid w:val="0002229B"/>
    <w:rsid w:val="000273BD"/>
    <w:rsid w:val="000415B7"/>
    <w:rsid w:val="00041E3F"/>
    <w:rsid w:val="00055DAA"/>
    <w:rsid w:val="00061F7B"/>
    <w:rsid w:val="000658A3"/>
    <w:rsid w:val="00074155"/>
    <w:rsid w:val="000A3F69"/>
    <w:rsid w:val="00103957"/>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0BAA5827"/>
    <w:rsid w:val="21D4021E"/>
    <w:rsid w:val="24D355D1"/>
    <w:rsid w:val="271B611E"/>
    <w:rsid w:val="282F4F1E"/>
    <w:rsid w:val="2C1D634F"/>
    <w:rsid w:val="30DD19C4"/>
    <w:rsid w:val="36872981"/>
    <w:rsid w:val="3A1155DE"/>
    <w:rsid w:val="3ADF77BB"/>
    <w:rsid w:val="4C3A1450"/>
    <w:rsid w:val="50753F81"/>
    <w:rsid w:val="55D526F9"/>
    <w:rsid w:val="62A87CE4"/>
    <w:rsid w:val="6672326A"/>
    <w:rsid w:val="6F820F3E"/>
    <w:rsid w:val="765B16E8"/>
    <w:rsid w:val="77C65BFD"/>
    <w:rsid w:val="7F0C485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0">
    <w:name w:val="List Paragraph"/>
    <w:basedOn w:val="1"/>
    <w:qFormat/>
    <w:uiPriority w:val="34"/>
    <w:pPr>
      <w:ind w:firstLine="420" w:firstLineChars="200"/>
    </w:pPr>
  </w:style>
  <w:style w:type="character" w:customStyle="1" w:styleId="11">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8E8E99-0876-4457-84BE-74A901AF77D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620</Words>
  <Characters>3538</Characters>
  <Lines>29</Lines>
  <Paragraphs>8</Paragraphs>
  <TotalTime>35</TotalTime>
  <ScaleCrop>false</ScaleCrop>
  <LinksUpToDate>false</LinksUpToDate>
  <CharactersWithSpaces>4150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admin16</cp:lastModifiedBy>
  <cp:lastPrinted>2021-07-28T00:12:00Z</cp:lastPrinted>
  <dcterms:modified xsi:type="dcterms:W3CDTF">2021-09-18T03:47:46Z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627D3C7B1C7243FCB265CB7D86B299F0</vt:lpwstr>
  </property>
</Properties>
</file>