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2020年度</w:t>
      </w:r>
      <w:r>
        <w:rPr>
          <w:rFonts w:hint="eastAsia"/>
          <w:sz w:val="84"/>
          <w:szCs w:val="84"/>
          <w:lang w:eastAsia="zh-CN"/>
        </w:rPr>
        <w:t>鹤城区就业服务中心</w:t>
      </w:r>
      <w:r>
        <w:rPr>
          <w:rFonts w:hint="eastAsia"/>
          <w:sz w:val="84"/>
          <w:szCs w:val="84"/>
        </w:rPr>
        <w:t>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eastAsia="zh-CN"/>
        </w:rPr>
        <w:t>区人力资源和社会保障局</w:t>
      </w:r>
      <w:r>
        <w:rPr>
          <w:rFonts w:hint="eastAsia"/>
          <w:b/>
          <w:sz w:val="28"/>
          <w:szCs w:val="28"/>
        </w:rPr>
        <w:t>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lang w:eastAsia="zh-CN"/>
        </w:rPr>
        <w:t>怀化市鹤城区就业服务中心</w:t>
      </w: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widowControl/>
        <w:spacing w:line="600" w:lineRule="exact"/>
        <w:ind w:firstLine="640" w:firstLineChars="200"/>
        <w:jc w:val="left"/>
        <w:rPr>
          <w:rFonts w:hint="eastAsia" w:eastAsia="仿宋_GB2312"/>
          <w:bCs/>
          <w:kern w:val="0"/>
          <w:sz w:val="32"/>
          <w:szCs w:val="32"/>
        </w:rPr>
      </w:pPr>
      <w:r>
        <w:rPr>
          <w:rFonts w:hint="eastAsia" w:ascii="仿宋_GB2312" w:hAnsi="仿宋" w:eastAsia="仿宋_GB2312"/>
          <w:sz w:val="32"/>
          <w:szCs w:val="32"/>
        </w:rPr>
        <w:t>主要职能。</w:t>
      </w:r>
      <w:r>
        <w:rPr>
          <w:rFonts w:hint="eastAsia" w:eastAsia="仿宋_GB2312"/>
          <w:bCs/>
          <w:kern w:val="0"/>
          <w:sz w:val="32"/>
          <w:szCs w:val="32"/>
        </w:rPr>
        <w:t>负责全区的就业再就业工作、全区的失业保险的征缴及发放、负责指导劳动保障部门举办的就业训练中心和企事业举办的职工培训中心工作等。</w:t>
      </w:r>
    </w:p>
    <w:p>
      <w:pPr>
        <w:widowControl/>
        <w:numPr>
          <w:ilvl w:val="0"/>
          <w:numId w:val="2"/>
        </w:numPr>
        <w:spacing w:line="600" w:lineRule="exact"/>
        <w:rPr>
          <w:rFonts w:hint="eastAsia" w:eastAsia="仿宋_GB2312"/>
          <w:bCs/>
          <w:kern w:val="0"/>
          <w:sz w:val="32"/>
          <w:szCs w:val="32"/>
        </w:rPr>
      </w:pPr>
      <w:r>
        <w:rPr>
          <w:rFonts w:hint="eastAsia" w:ascii="仿宋_GB2312" w:hAnsi="仿宋" w:eastAsia="仿宋_GB2312"/>
          <w:sz w:val="32"/>
          <w:szCs w:val="32"/>
        </w:rPr>
        <w:t>机构情况，</w:t>
      </w:r>
      <w:r>
        <w:rPr>
          <w:rFonts w:hint="eastAsia" w:eastAsia="仿宋_GB2312"/>
          <w:bCs/>
          <w:kern w:val="0"/>
          <w:sz w:val="32"/>
          <w:szCs w:val="32"/>
        </w:rPr>
        <w:t>就业服务管理局是全额拔款的事业单位，内设职能股室：综合股、城镇就业股、培训股、失业保险股、职业技能鉴定中心、小额担保贷款中心</w:t>
      </w:r>
    </w:p>
    <w:p>
      <w:pPr>
        <w:widowControl/>
        <w:numPr>
          <w:ilvl w:val="0"/>
          <w:numId w:val="0"/>
        </w:numPr>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2020年我中心失业保险股、城乡就业股、培训股、</w:t>
      </w:r>
      <w:r>
        <w:rPr>
          <w:rFonts w:hint="eastAsia" w:eastAsia="仿宋_GB2312"/>
          <w:bCs/>
          <w:kern w:val="0"/>
          <w:sz w:val="32"/>
          <w:szCs w:val="32"/>
        </w:rPr>
        <w:t>职业技能鉴定中心、小额担保贷款中心按时完成市局下达的各项任务，确保工作顺利开展</w:t>
      </w:r>
      <w:r>
        <w:rPr>
          <w:rFonts w:hint="eastAsia" w:ascii="仿宋_GB2312" w:hAnsi="仿宋" w:eastAsia="仿宋_GB2312"/>
          <w:sz w:val="32"/>
          <w:szCs w:val="32"/>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2020年度收入</w:t>
      </w:r>
      <w:r>
        <w:rPr>
          <w:rFonts w:hint="eastAsia" w:asciiTheme="minorEastAsia" w:hAnsiTheme="minorEastAsia" w:eastAsiaTheme="minorEastAsia"/>
          <w:sz w:val="32"/>
          <w:szCs w:val="32"/>
          <w:lang w:eastAsia="zh-CN"/>
        </w:rPr>
        <w:t>合</w:t>
      </w:r>
      <w:r>
        <w:rPr>
          <w:rFonts w:hint="eastAsia" w:asciiTheme="minorEastAsia" w:hAnsiTheme="minorEastAsia" w:eastAsiaTheme="minorEastAsia"/>
          <w:sz w:val="32"/>
          <w:szCs w:val="32"/>
        </w:rPr>
        <w:t>计</w:t>
      </w:r>
      <w:r>
        <w:rPr>
          <w:rFonts w:hint="eastAsia" w:asciiTheme="minorEastAsia" w:hAnsiTheme="minorEastAsia" w:eastAsiaTheme="minorEastAsia"/>
          <w:sz w:val="32"/>
          <w:szCs w:val="32"/>
          <w:lang w:val="en-US" w:eastAsia="zh-CN"/>
        </w:rPr>
        <w:t>731.39</w:t>
      </w:r>
      <w:r>
        <w:rPr>
          <w:rFonts w:hint="eastAsia" w:asciiTheme="minorEastAsia" w:hAnsiTheme="minorEastAsia" w:eastAsiaTheme="minorEastAsia"/>
          <w:sz w:val="32"/>
          <w:szCs w:val="32"/>
        </w:rPr>
        <w:t>万元。与上年相比，</w:t>
      </w:r>
      <w:r>
        <w:rPr>
          <w:rFonts w:hint="eastAsia" w:asciiTheme="minorEastAsia" w:hAnsiTheme="minorEastAsia" w:eastAsiaTheme="minorEastAsia"/>
          <w:sz w:val="32"/>
          <w:szCs w:val="32"/>
          <w:lang w:eastAsia="zh-CN"/>
        </w:rPr>
        <w:t>增加</w:t>
      </w:r>
      <w:r>
        <w:rPr>
          <w:rFonts w:hint="eastAsia" w:asciiTheme="minorEastAsia" w:hAnsiTheme="minorEastAsia" w:eastAsiaTheme="minorEastAsia"/>
          <w:sz w:val="32"/>
          <w:szCs w:val="32"/>
          <w:lang w:val="en-US" w:eastAsia="zh-CN"/>
        </w:rPr>
        <w:t>251.86</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增加</w:t>
      </w:r>
      <w:r>
        <w:rPr>
          <w:rFonts w:hint="eastAsia" w:asciiTheme="minorEastAsia" w:hAnsiTheme="minorEastAsia" w:eastAsiaTheme="minorEastAsia"/>
          <w:sz w:val="32"/>
          <w:szCs w:val="32"/>
          <w:lang w:val="en-US" w:eastAsia="zh-CN"/>
        </w:rPr>
        <w:t>52.52</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再就业资金纳入决算数据。</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2020年度支出</w:t>
      </w:r>
      <w:r>
        <w:rPr>
          <w:rFonts w:hint="eastAsia" w:asciiTheme="minorEastAsia" w:hAnsiTheme="minorEastAsia" w:eastAsiaTheme="minorEastAsia"/>
          <w:sz w:val="32"/>
          <w:szCs w:val="32"/>
          <w:lang w:eastAsia="zh-CN"/>
        </w:rPr>
        <w:t>合</w:t>
      </w:r>
      <w:r>
        <w:rPr>
          <w:rFonts w:hint="eastAsia" w:asciiTheme="minorEastAsia" w:hAnsiTheme="minorEastAsia" w:eastAsiaTheme="minorEastAsia"/>
          <w:sz w:val="32"/>
          <w:szCs w:val="32"/>
        </w:rPr>
        <w:t>计</w:t>
      </w:r>
      <w:r>
        <w:rPr>
          <w:rFonts w:hint="eastAsia" w:asciiTheme="minorEastAsia" w:hAnsiTheme="minorEastAsia" w:eastAsiaTheme="minorEastAsia"/>
          <w:sz w:val="32"/>
          <w:szCs w:val="32"/>
          <w:lang w:val="en-US" w:eastAsia="zh-CN"/>
        </w:rPr>
        <w:t>731.06</w:t>
      </w:r>
      <w:r>
        <w:rPr>
          <w:rFonts w:hint="eastAsia" w:asciiTheme="minorEastAsia" w:hAnsiTheme="minorEastAsia" w:eastAsiaTheme="minorEastAsia"/>
          <w:sz w:val="32"/>
          <w:szCs w:val="32"/>
        </w:rPr>
        <w:t>万元。与上年相比，</w:t>
      </w:r>
      <w:r>
        <w:rPr>
          <w:rFonts w:hint="eastAsia" w:asciiTheme="minorEastAsia" w:hAnsiTheme="minorEastAsia" w:eastAsiaTheme="minorEastAsia"/>
          <w:sz w:val="32"/>
          <w:szCs w:val="32"/>
          <w:lang w:eastAsia="zh-CN"/>
        </w:rPr>
        <w:t>增加</w:t>
      </w:r>
      <w:r>
        <w:rPr>
          <w:rFonts w:hint="eastAsia" w:asciiTheme="minorEastAsia" w:hAnsiTheme="minorEastAsia" w:eastAsiaTheme="minorEastAsia"/>
          <w:sz w:val="32"/>
          <w:szCs w:val="32"/>
          <w:lang w:val="en-US" w:eastAsia="zh-CN"/>
        </w:rPr>
        <w:t>251.45</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增加</w:t>
      </w:r>
      <w:r>
        <w:rPr>
          <w:rFonts w:hint="eastAsia" w:asciiTheme="minorEastAsia" w:hAnsiTheme="minorEastAsia" w:eastAsiaTheme="minorEastAsia"/>
          <w:sz w:val="32"/>
          <w:szCs w:val="32"/>
          <w:lang w:val="en-US" w:eastAsia="zh-CN"/>
        </w:rPr>
        <w:t>52.43</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再就业资金纳入决算数据。</w:t>
      </w:r>
    </w:p>
    <w:p>
      <w:pPr>
        <w:pStyle w:val="9"/>
        <w:ind w:firstLine="640" w:firstLineChars="200"/>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w:t>
      </w:r>
      <w:r>
        <w:rPr>
          <w:rFonts w:hint="eastAsia" w:asciiTheme="minorEastAsia" w:hAnsiTheme="minorEastAsia" w:eastAsiaTheme="minorEastAsia"/>
          <w:sz w:val="32"/>
          <w:szCs w:val="32"/>
          <w:lang w:val="en-US" w:eastAsia="zh-CN"/>
        </w:rPr>
        <w:t>731.39</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707.39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96.72</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24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3.28</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w:t>
      </w:r>
      <w:r>
        <w:rPr>
          <w:rFonts w:hint="eastAsia" w:asciiTheme="minorEastAsia" w:hAnsiTheme="minorEastAsia" w:eastAsiaTheme="minorEastAsia"/>
          <w:sz w:val="32"/>
          <w:szCs w:val="32"/>
          <w:lang w:val="en-US" w:eastAsia="zh-CN"/>
        </w:rPr>
        <w:t>731.06</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410.57</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56.16</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320.49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43.84</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2020年度财政拨款收入总计</w:t>
      </w:r>
      <w:r>
        <w:rPr>
          <w:rFonts w:hint="eastAsia" w:asciiTheme="minorEastAsia" w:hAnsiTheme="minorEastAsia" w:eastAsiaTheme="minorEastAsia"/>
          <w:sz w:val="32"/>
          <w:szCs w:val="32"/>
          <w:lang w:val="en-US" w:eastAsia="zh-CN"/>
        </w:rPr>
        <w:t>708.1</w:t>
      </w:r>
      <w:r>
        <w:rPr>
          <w:rFonts w:hint="eastAsia" w:asciiTheme="minorEastAsia" w:hAnsiTheme="minorEastAsia" w:eastAsiaTheme="minorEastAsia"/>
          <w:sz w:val="32"/>
          <w:szCs w:val="32"/>
        </w:rPr>
        <w:t>万元。与上年相比，</w:t>
      </w:r>
      <w:r>
        <w:rPr>
          <w:rFonts w:hint="eastAsia" w:asciiTheme="minorEastAsia" w:hAnsiTheme="minorEastAsia" w:eastAsiaTheme="minorEastAsia"/>
          <w:sz w:val="32"/>
          <w:szCs w:val="32"/>
          <w:lang w:eastAsia="zh-CN"/>
        </w:rPr>
        <w:t>增加</w:t>
      </w:r>
      <w:r>
        <w:rPr>
          <w:rFonts w:hint="eastAsia" w:asciiTheme="minorEastAsia" w:hAnsiTheme="minorEastAsia" w:eastAsiaTheme="minorEastAsia"/>
          <w:sz w:val="32"/>
          <w:szCs w:val="32"/>
          <w:lang w:val="en-US" w:eastAsia="zh-CN"/>
        </w:rPr>
        <w:t>241.61</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增加</w:t>
      </w:r>
      <w:r>
        <w:rPr>
          <w:rFonts w:hint="eastAsia" w:asciiTheme="minorEastAsia" w:hAnsiTheme="minorEastAsia" w:eastAsiaTheme="minorEastAsia"/>
          <w:sz w:val="32"/>
          <w:szCs w:val="32"/>
          <w:lang w:val="en-US" w:eastAsia="zh-CN"/>
        </w:rPr>
        <w:t>51.79</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再就业资金纳入决算数据。</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2020年度财政拨款支出总计</w:t>
      </w:r>
      <w:r>
        <w:rPr>
          <w:rFonts w:hint="eastAsia" w:asciiTheme="minorEastAsia" w:hAnsiTheme="minorEastAsia" w:eastAsiaTheme="minorEastAsia"/>
          <w:sz w:val="32"/>
          <w:szCs w:val="32"/>
          <w:lang w:val="en-US" w:eastAsia="zh-CN"/>
        </w:rPr>
        <w:t>708.1</w:t>
      </w:r>
      <w:r>
        <w:rPr>
          <w:rFonts w:hint="eastAsia" w:asciiTheme="minorEastAsia" w:hAnsiTheme="minorEastAsia" w:eastAsiaTheme="minorEastAsia"/>
          <w:sz w:val="32"/>
          <w:szCs w:val="32"/>
        </w:rPr>
        <w:t>万元。与上年相比，</w:t>
      </w:r>
      <w:r>
        <w:rPr>
          <w:rFonts w:hint="eastAsia" w:asciiTheme="minorEastAsia" w:hAnsiTheme="minorEastAsia" w:eastAsiaTheme="minorEastAsia"/>
          <w:sz w:val="32"/>
          <w:szCs w:val="32"/>
          <w:lang w:eastAsia="zh-CN"/>
        </w:rPr>
        <w:t>增加</w:t>
      </w:r>
      <w:r>
        <w:rPr>
          <w:rFonts w:hint="eastAsia" w:asciiTheme="minorEastAsia" w:hAnsiTheme="minorEastAsia" w:eastAsiaTheme="minorEastAsia"/>
          <w:sz w:val="32"/>
          <w:szCs w:val="32"/>
          <w:lang w:val="en-US" w:eastAsia="zh-CN"/>
        </w:rPr>
        <w:t>241.61</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增加</w:t>
      </w:r>
      <w:r>
        <w:rPr>
          <w:rFonts w:hint="eastAsia" w:asciiTheme="minorEastAsia" w:hAnsiTheme="minorEastAsia" w:eastAsiaTheme="minorEastAsia"/>
          <w:sz w:val="32"/>
          <w:szCs w:val="32"/>
          <w:lang w:val="en-US" w:eastAsia="zh-CN"/>
        </w:rPr>
        <w:t>51.79</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再就业资金纳入决算数据。</w:t>
      </w: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705.9</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96.56</w:t>
      </w:r>
      <w:r>
        <w:rPr>
          <w:rFonts w:hint="eastAsia" w:asciiTheme="minorEastAsia" w:hAnsiTheme="minorEastAsia" w:eastAsiaTheme="minorEastAsia"/>
          <w:sz w:val="32"/>
          <w:szCs w:val="32"/>
        </w:rPr>
        <w:t>%，与上年相比，财政拨款支出</w:t>
      </w:r>
      <w:r>
        <w:rPr>
          <w:rFonts w:hint="eastAsia" w:asciiTheme="minorEastAsia" w:hAnsiTheme="minorEastAsia" w:eastAsiaTheme="minorEastAsia"/>
          <w:sz w:val="32"/>
          <w:szCs w:val="32"/>
          <w:lang w:eastAsia="zh-CN"/>
        </w:rPr>
        <w:t>增加</w:t>
      </w:r>
      <w:r>
        <w:rPr>
          <w:rFonts w:hint="eastAsia" w:asciiTheme="minorEastAsia" w:hAnsiTheme="minorEastAsia" w:eastAsiaTheme="minorEastAsia"/>
          <w:sz w:val="32"/>
          <w:szCs w:val="32"/>
          <w:lang w:val="en-US" w:eastAsia="zh-CN"/>
        </w:rPr>
        <w:t>240.13</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增加</w:t>
      </w:r>
      <w:r>
        <w:rPr>
          <w:rFonts w:hint="eastAsia" w:asciiTheme="minorEastAsia" w:hAnsiTheme="minorEastAsia" w:eastAsiaTheme="minorEastAsia"/>
          <w:sz w:val="32"/>
          <w:szCs w:val="32"/>
          <w:lang w:val="en-US" w:eastAsia="zh-CN"/>
        </w:rPr>
        <w:t>51.56</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再就业资金纳入决算。</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705.9</w:t>
      </w:r>
      <w:r>
        <w:rPr>
          <w:rFonts w:hint="eastAsia" w:asciiTheme="minorEastAsia" w:hAnsiTheme="minorEastAsia" w:eastAsiaTheme="minorEastAsia"/>
          <w:sz w:val="32"/>
          <w:szCs w:val="32"/>
        </w:rPr>
        <w:t>万元，主要用于以下方面：社会保障和就业支出</w:t>
      </w:r>
      <w:r>
        <w:rPr>
          <w:rFonts w:hint="eastAsia" w:asciiTheme="minorEastAsia" w:hAnsiTheme="minorEastAsia" w:eastAsiaTheme="minorEastAsia"/>
          <w:sz w:val="32"/>
          <w:szCs w:val="32"/>
          <w:lang w:val="en-US" w:eastAsia="zh-CN"/>
        </w:rPr>
        <w:t>656.62</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93</w:t>
      </w:r>
      <w:r>
        <w:rPr>
          <w:rFonts w:hint="eastAsia" w:asciiTheme="minorEastAsia" w:hAnsiTheme="minorEastAsia" w:eastAsiaTheme="minorEastAsia"/>
          <w:sz w:val="32"/>
          <w:szCs w:val="32"/>
        </w:rPr>
        <w:t>%；卫生健康支出</w:t>
      </w:r>
      <w:r>
        <w:rPr>
          <w:rFonts w:hint="eastAsia" w:asciiTheme="minorEastAsia" w:hAnsiTheme="minorEastAsia" w:eastAsiaTheme="minorEastAsia"/>
          <w:sz w:val="32"/>
          <w:szCs w:val="32"/>
          <w:lang w:val="en-US" w:eastAsia="zh-CN"/>
        </w:rPr>
        <w:t>18.2万元，占2.58%</w:t>
      </w:r>
      <w:r>
        <w:rPr>
          <w:rFonts w:hint="eastAsia" w:asciiTheme="minorEastAsia" w:hAnsiTheme="minorEastAsia" w:eastAsiaTheme="minorEastAsia"/>
          <w:sz w:val="32"/>
          <w:szCs w:val="32"/>
        </w:rPr>
        <w:t>；农林水支出</w:t>
      </w:r>
      <w:r>
        <w:rPr>
          <w:rFonts w:hint="eastAsia" w:asciiTheme="minorEastAsia" w:hAnsiTheme="minorEastAsia" w:eastAsiaTheme="minorEastAsia"/>
          <w:sz w:val="32"/>
          <w:szCs w:val="32"/>
          <w:lang w:val="en-US" w:eastAsia="zh-CN"/>
        </w:rPr>
        <w:t>11万元，占1.56%</w:t>
      </w:r>
      <w:r>
        <w:rPr>
          <w:rFonts w:hint="eastAsia" w:asciiTheme="minorEastAsia" w:hAnsiTheme="minorEastAsia" w:eastAsiaTheme="minorEastAsia"/>
          <w:sz w:val="32"/>
          <w:szCs w:val="32"/>
        </w:rPr>
        <w:t>；住房保障支出</w:t>
      </w:r>
      <w:r>
        <w:rPr>
          <w:rFonts w:hint="eastAsia" w:asciiTheme="minorEastAsia" w:hAnsiTheme="minorEastAsia" w:eastAsiaTheme="minorEastAsia"/>
          <w:sz w:val="32"/>
          <w:szCs w:val="32"/>
          <w:lang w:val="en-US" w:eastAsia="zh-CN"/>
        </w:rPr>
        <w:t>20.09万元，占2.85%。</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w:t>
      </w:r>
      <w:r>
        <w:rPr>
          <w:rFonts w:hint="eastAsia" w:asciiTheme="minorEastAsia" w:hAnsiTheme="minorEastAsia" w:eastAsiaTheme="minorEastAsia"/>
          <w:sz w:val="32"/>
          <w:szCs w:val="32"/>
          <w:lang w:val="en-US" w:eastAsia="zh-CN"/>
        </w:rPr>
        <w:t>468.25</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705.9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150.75</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1、208社会保障和就业支出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01人力资源和社会保障管理事务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06就业管理事务</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324.16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281.39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86.81</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人社系统专项经费减少</w:t>
      </w:r>
      <w:r>
        <w:rPr>
          <w:rFonts w:hint="eastAsia" w:asciiTheme="minorEastAsia" w:hAnsiTheme="minorEastAsia" w:eastAsiaTheme="minorEastAsia"/>
          <w:sz w:val="32"/>
          <w:szCs w:val="32"/>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2、208社会保障和就业支出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05行政事业单位养老支出</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行政单位离退休（项）。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23.64</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0.89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3.76</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eastAsia="zh-CN"/>
        </w:rPr>
        <w:t>决算数据只包含退休人员人头经费，未包含退休人员年终春节绩效奖励。</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3、208社会保障和就业支出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05行政事业单位养老支出</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02事业单位离退休</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1.75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xx</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val="en-US" w:eastAsia="zh-CN"/>
        </w:rPr>
        <w:t>2020年2月新增一名事业人员</w:t>
      </w:r>
      <w:bookmarkStart w:id="0" w:name="_GoBack"/>
      <w:bookmarkEnd w:id="0"/>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4、208社会保障和就业支出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05行政事业单位养老支出</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机关事业单位基本养老保险缴费支出（项）。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28.99</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26.36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90.93</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eastAsia="zh-CN"/>
        </w:rPr>
        <w:t>人员变动，年中退休人员不再缴纳养老保险费。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5、208社会保障和就业支出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07</w:t>
      </w:r>
      <w:r>
        <w:rPr>
          <w:rFonts w:hint="eastAsia" w:asciiTheme="minorEastAsia" w:hAnsiTheme="minorEastAsia" w:eastAsiaTheme="minorEastAsia"/>
          <w:sz w:val="32"/>
          <w:szCs w:val="32"/>
        </w:rPr>
        <w:t>就业补助（款）</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就业创业服务补贴（项）。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69.74</w:t>
      </w:r>
      <w:r>
        <w:rPr>
          <w:rFonts w:hint="eastAsia" w:asciiTheme="minorEastAsia" w:hAnsiTheme="minorEastAsia" w:eastAsiaTheme="minorEastAsia"/>
          <w:sz w:val="32"/>
          <w:szCs w:val="32"/>
        </w:rPr>
        <w:t>万元，决算数大于年初预算数的主要原因是：</w:t>
      </w:r>
      <w:r>
        <w:rPr>
          <w:rFonts w:hint="eastAsia" w:asciiTheme="minorEastAsia" w:hAnsiTheme="minorEastAsia" w:eastAsiaTheme="minorEastAsia"/>
          <w:sz w:val="32"/>
          <w:szCs w:val="32"/>
          <w:lang w:val="en-US" w:eastAsia="zh-CN"/>
        </w:rPr>
        <w:t>再就业资金未纳入单位行政预算</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6、208社会保障和就业支出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07</w:t>
      </w:r>
      <w:r>
        <w:rPr>
          <w:rFonts w:hint="eastAsia" w:asciiTheme="minorEastAsia" w:hAnsiTheme="minorEastAsia" w:eastAsiaTheme="minorEastAsia"/>
          <w:sz w:val="32"/>
          <w:szCs w:val="32"/>
        </w:rPr>
        <w:t>就业补助（款）</w:t>
      </w:r>
      <w:r>
        <w:rPr>
          <w:rFonts w:hint="eastAsia" w:asciiTheme="minorEastAsia" w:hAnsiTheme="minorEastAsia" w:eastAsiaTheme="minorEastAsia"/>
          <w:sz w:val="32"/>
          <w:szCs w:val="32"/>
          <w:lang w:val="en-US" w:eastAsia="zh-CN"/>
        </w:rPr>
        <w:t>02</w:t>
      </w:r>
      <w:r>
        <w:rPr>
          <w:rFonts w:hint="eastAsia" w:asciiTheme="minorEastAsia" w:hAnsiTheme="minorEastAsia" w:eastAsiaTheme="minorEastAsia"/>
          <w:sz w:val="32"/>
          <w:szCs w:val="32"/>
        </w:rPr>
        <w:t>职业培训补贴（项）。</w:t>
      </w:r>
    </w:p>
    <w:p>
      <w:pPr>
        <w:pStyle w:val="9"/>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246.07</w:t>
      </w:r>
      <w:r>
        <w:rPr>
          <w:rFonts w:hint="eastAsia" w:asciiTheme="minorEastAsia" w:hAnsiTheme="minorEastAsia" w:eastAsiaTheme="minorEastAsia"/>
          <w:sz w:val="32"/>
          <w:szCs w:val="32"/>
        </w:rPr>
        <w:t>万元，决算数大于年初预算数的主要原因是：</w:t>
      </w:r>
      <w:r>
        <w:rPr>
          <w:rFonts w:hint="eastAsia" w:asciiTheme="minorEastAsia" w:hAnsiTheme="minorEastAsia" w:eastAsiaTheme="minorEastAsia"/>
          <w:sz w:val="32"/>
          <w:szCs w:val="32"/>
          <w:lang w:val="en-US" w:eastAsia="zh-CN"/>
        </w:rPr>
        <w:t>再就业资金未纳入单位行政预算</w:t>
      </w:r>
      <w:r>
        <w:rPr>
          <w:rFonts w:hint="eastAsia" w:asciiTheme="minorEastAsia" w:hAnsiTheme="minorEastAsia" w:eastAsiaTheme="minorEastAsia"/>
          <w:sz w:val="32"/>
          <w:szCs w:val="32"/>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7、208社会保障和就业支出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07</w:t>
      </w:r>
      <w:r>
        <w:rPr>
          <w:rFonts w:hint="eastAsia" w:asciiTheme="minorEastAsia" w:hAnsiTheme="minorEastAsia" w:eastAsiaTheme="minorEastAsia"/>
          <w:sz w:val="32"/>
          <w:szCs w:val="32"/>
        </w:rPr>
        <w:t>就业补助（款）</w:t>
      </w:r>
      <w:r>
        <w:rPr>
          <w:rFonts w:hint="eastAsia" w:asciiTheme="minorEastAsia" w:hAnsiTheme="minorEastAsia" w:eastAsiaTheme="minorEastAsia"/>
          <w:sz w:val="32"/>
          <w:szCs w:val="32"/>
          <w:lang w:val="en-US" w:eastAsia="zh-CN"/>
        </w:rPr>
        <w:t>99其他就业补助支出</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18.41</w:t>
      </w:r>
      <w:r>
        <w:rPr>
          <w:rFonts w:hint="eastAsia" w:asciiTheme="minorEastAsia" w:hAnsiTheme="minorEastAsia" w:eastAsiaTheme="minorEastAsia"/>
          <w:sz w:val="32"/>
          <w:szCs w:val="32"/>
        </w:rPr>
        <w:t>万元，决算数大于年初预算数的主要原因是：</w:t>
      </w:r>
      <w:r>
        <w:rPr>
          <w:rFonts w:hint="eastAsia" w:asciiTheme="minorEastAsia" w:hAnsiTheme="minorEastAsia" w:eastAsiaTheme="minorEastAsia"/>
          <w:sz w:val="32"/>
          <w:szCs w:val="32"/>
          <w:lang w:val="en-US" w:eastAsia="zh-CN"/>
        </w:rPr>
        <w:t>再就业资金未纳入单位行政预算</w:t>
      </w:r>
      <w:r>
        <w:rPr>
          <w:rFonts w:hint="eastAsia" w:asciiTheme="minorEastAsia" w:hAnsiTheme="minorEastAsia" w:eastAsiaTheme="minorEastAsia"/>
          <w:sz w:val="32"/>
          <w:szCs w:val="32"/>
        </w:rPr>
        <w:t>。</w:t>
      </w:r>
    </w:p>
    <w:p>
      <w:pPr>
        <w:pStyle w:val="9"/>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8、208社会保障和就业支出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99其他社会保障和就业支出</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01其他社会保障和就业支出</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12</w:t>
      </w:r>
      <w:r>
        <w:rPr>
          <w:rFonts w:hint="eastAsia" w:asciiTheme="minorEastAsia" w:hAnsiTheme="minorEastAsia" w:eastAsiaTheme="minorEastAsia"/>
          <w:sz w:val="32"/>
          <w:szCs w:val="32"/>
        </w:rPr>
        <w:t>万元，决算数大于年初预算数的主要原因是：</w:t>
      </w:r>
      <w:r>
        <w:rPr>
          <w:rFonts w:hint="eastAsia" w:asciiTheme="minorEastAsia" w:hAnsiTheme="minorEastAsia" w:eastAsiaTheme="minorEastAsia"/>
          <w:sz w:val="32"/>
          <w:szCs w:val="32"/>
          <w:lang w:val="en-US" w:eastAsia="zh-CN"/>
        </w:rPr>
        <w:t>再就业资金未纳入单位行政预算</w:t>
      </w:r>
      <w:r>
        <w:rPr>
          <w:rFonts w:hint="eastAsia" w:asciiTheme="minorEastAsia" w:hAnsiTheme="minorEastAsia" w:eastAsiaTheme="minorEastAsia"/>
          <w:sz w:val="32"/>
          <w:szCs w:val="32"/>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9、210卫生健康支出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04公共卫生</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突发公共卫生事件应急处理（项）。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4.68</w:t>
      </w:r>
      <w:r>
        <w:rPr>
          <w:rFonts w:hint="eastAsia" w:asciiTheme="minorEastAsia" w:hAnsiTheme="minorEastAsia" w:eastAsiaTheme="minorEastAsia"/>
          <w:sz w:val="32"/>
          <w:szCs w:val="32"/>
        </w:rPr>
        <w:t>万元，决算数大于年初预算数的主要原因是：</w:t>
      </w:r>
      <w:r>
        <w:rPr>
          <w:rFonts w:hint="eastAsia" w:asciiTheme="minorEastAsia" w:hAnsiTheme="minorEastAsia" w:eastAsiaTheme="minorEastAsia"/>
          <w:sz w:val="32"/>
          <w:szCs w:val="32"/>
          <w:lang w:eastAsia="zh-CN"/>
        </w:rPr>
        <w:t>发放疫情加班补助。</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10、210卫生健康支出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11行政事业单位医疗</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行政单位医疗（项）。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32.68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13.52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41.37</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eastAsia="zh-CN"/>
        </w:rPr>
        <w:t>预算时包括医保铺底金额。</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11、213农林水支出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08普惠金融发展支出</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04</w:t>
      </w:r>
      <w:r>
        <w:rPr>
          <w:rFonts w:hint="eastAsia" w:asciiTheme="minorEastAsia" w:hAnsiTheme="minorEastAsia" w:eastAsiaTheme="minorEastAsia"/>
          <w:sz w:val="32"/>
          <w:szCs w:val="32"/>
        </w:rPr>
        <w:t>创业担保贷款贴息（项）。</w:t>
      </w:r>
    </w:p>
    <w:p>
      <w:pPr>
        <w:pStyle w:val="9"/>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11</w:t>
      </w:r>
      <w:r>
        <w:rPr>
          <w:rFonts w:hint="eastAsia" w:asciiTheme="minorEastAsia" w:hAnsiTheme="minorEastAsia" w:eastAsiaTheme="minorEastAsia"/>
          <w:sz w:val="32"/>
          <w:szCs w:val="32"/>
        </w:rPr>
        <w:t>万元，决算数大于年初预算数的主要原因是：</w:t>
      </w:r>
      <w:r>
        <w:rPr>
          <w:rFonts w:hint="eastAsia" w:asciiTheme="minorEastAsia" w:hAnsiTheme="minorEastAsia" w:eastAsiaTheme="minorEastAsia"/>
          <w:sz w:val="32"/>
          <w:szCs w:val="32"/>
          <w:lang w:eastAsia="zh-CN"/>
        </w:rPr>
        <w:t>市里拨小额担保贷款奖补资金</w:t>
      </w:r>
      <w:r>
        <w:rPr>
          <w:rFonts w:hint="eastAsia" w:asciiTheme="minorEastAsia" w:hAnsiTheme="minorEastAsia" w:eastAsiaTheme="minorEastAsia"/>
          <w:sz w:val="32"/>
          <w:szCs w:val="32"/>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12、221住房保障支出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02住房改革支出</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住房公积金（项）。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27.58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20.09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72.84</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eastAsia="zh-CN"/>
        </w:rPr>
        <w:t>预算包括公积金铺底金额。</w:t>
      </w: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w:t>
      </w:r>
      <w:r>
        <w:rPr>
          <w:rFonts w:hint="eastAsia" w:asciiTheme="minorEastAsia" w:hAnsiTheme="minorEastAsia" w:eastAsiaTheme="minorEastAsia"/>
          <w:sz w:val="32"/>
          <w:szCs w:val="32"/>
          <w:lang w:val="en-US" w:eastAsia="zh-CN"/>
        </w:rPr>
        <w:t>385.41</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338.26</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87.77</w:t>
      </w:r>
      <w:r>
        <w:rPr>
          <w:rFonts w:hint="eastAsia" w:asciiTheme="minorEastAsia" w:hAnsiTheme="minorEastAsia" w:eastAsiaTheme="minorEastAsia"/>
          <w:sz w:val="32"/>
          <w:szCs w:val="32"/>
        </w:rPr>
        <w:t>%,主要包括基本工资、津贴补贴、奖金、伙食补助费</w:t>
      </w:r>
      <w:r>
        <w:rPr>
          <w:rFonts w:hint="eastAsia" w:asciiTheme="minorEastAsia" w:hAnsiTheme="minorEastAsia" w:eastAsiaTheme="minorEastAsia"/>
          <w:sz w:val="32"/>
          <w:szCs w:val="32"/>
          <w:lang w:eastAsia="zh-CN"/>
        </w:rPr>
        <w:t>、机关事业单位基本养老保险缴费、职工基本医疗保险缴费、其他社会保障缴费、住房公积金、其他工资福利支出、生活补助、医疗费补助、奖励金、其他对个人和家庭的补助</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47.15</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12.23</w:t>
      </w:r>
      <w:r>
        <w:rPr>
          <w:rFonts w:hint="eastAsia" w:asciiTheme="minorEastAsia" w:hAnsiTheme="minorEastAsia" w:eastAsiaTheme="minorEastAsia"/>
          <w:sz w:val="32"/>
          <w:szCs w:val="32"/>
        </w:rPr>
        <w:t>%，主要包括办公费、印刷费、</w:t>
      </w:r>
      <w:r>
        <w:rPr>
          <w:rFonts w:hint="eastAsia" w:asciiTheme="minorEastAsia" w:hAnsiTheme="minorEastAsia" w:eastAsiaTheme="minorEastAsia"/>
          <w:sz w:val="32"/>
          <w:szCs w:val="32"/>
          <w:lang w:eastAsia="zh-CN"/>
        </w:rPr>
        <w:t>手续费、邮电费、差旅费、维修（护）费、培训费、公务接待费、工会经费、福利费、其他商品和服务支出。</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5.43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1.06</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19.52</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5.43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1.06</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19.52</w:t>
      </w:r>
      <w:r>
        <w:rPr>
          <w:rFonts w:hint="eastAsia" w:asciiTheme="minorEastAsia" w:hAnsiTheme="minorEastAsia" w:eastAsiaTheme="minorEastAsia"/>
          <w:sz w:val="32"/>
          <w:szCs w:val="32"/>
        </w:rPr>
        <w:t>%，决算数小于预算数的主要原因是严格贯彻落实中央的八项规定及内部控制制度要求控制费用开支，与上年相比减少</w:t>
      </w:r>
      <w:r>
        <w:rPr>
          <w:rFonts w:hint="eastAsia" w:asciiTheme="minorEastAsia" w:hAnsiTheme="minorEastAsia" w:eastAsiaTheme="minorEastAsia"/>
          <w:sz w:val="32"/>
          <w:szCs w:val="32"/>
          <w:lang w:val="en-US" w:eastAsia="zh-CN"/>
        </w:rPr>
        <w:t>xx</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xx</w:t>
      </w:r>
      <w:r>
        <w:rPr>
          <w:rFonts w:hint="eastAsia" w:asciiTheme="minorEastAsia" w:hAnsiTheme="minorEastAsia" w:eastAsiaTheme="minorEastAsia"/>
          <w:sz w:val="32"/>
          <w:szCs w:val="32"/>
        </w:rPr>
        <w:t>%,减少的主要原因是严格贯彻落实中央的八项规定及内部控制制度要求控制费用开支。</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w:t>
      </w:r>
      <w:r>
        <w:rPr>
          <w:rFonts w:hint="eastAsia" w:asciiTheme="minorEastAsia" w:hAnsiTheme="minorEastAsia" w:eastAsiaTheme="minorEastAsia"/>
          <w:sz w:val="32"/>
          <w:szCs w:val="32"/>
          <w:lang w:val="en-US" w:eastAsia="zh-CN"/>
        </w:rPr>
        <w:t>1.06</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w:t>
      </w:r>
    </w:p>
    <w:p>
      <w:pPr>
        <w:pStyle w:val="9"/>
        <w:ind w:left="0" w:leftChars="0" w:firstLine="838" w:firstLineChars="262"/>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1.06</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50</w:t>
      </w:r>
      <w:r>
        <w:rPr>
          <w:rFonts w:hint="eastAsia" w:asciiTheme="minorEastAsia" w:hAnsiTheme="minorEastAsia" w:eastAsiaTheme="minorEastAsia"/>
          <w:sz w:val="32"/>
          <w:szCs w:val="32"/>
        </w:rPr>
        <w:t>人次，主要是其他县市区业务调研、公招考试、加班等发生的接待支出。</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0</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0</w:t>
      </w:r>
      <w:r>
        <w:rPr>
          <w:rFonts w:hint="eastAsia" w:asciiTheme="minorEastAsia" w:hAnsiTheme="minorEastAsia"/>
          <w:sz w:val="32"/>
          <w:szCs w:val="32"/>
        </w:rPr>
        <w:t>万元，截止2020年12月31日，我单位开支财政拨款的公务用车保有量为</w:t>
      </w:r>
      <w:r>
        <w:rPr>
          <w:rFonts w:hint="eastAsia" w:asciiTheme="minorEastAsia" w:hAnsiTheme="minorEastAsia"/>
          <w:sz w:val="32"/>
          <w:szCs w:val="32"/>
          <w:lang w:val="en-US" w:eastAsia="zh-CN"/>
        </w:rPr>
        <w:t>0</w:t>
      </w:r>
      <w:r>
        <w:rPr>
          <w:rFonts w:hint="eastAsia" w:asciiTheme="minorEastAsia" w:hAnsiTheme="minorEastAsia"/>
          <w:sz w:val="32"/>
          <w:szCs w:val="32"/>
        </w:rPr>
        <w:t>辆。</w:t>
      </w:r>
    </w:p>
    <w:p>
      <w:pPr>
        <w:pStyle w:val="9"/>
        <w:rPr>
          <w:rFonts w:hAnsi="黑体"/>
          <w:b/>
          <w:sz w:val="32"/>
          <w:szCs w:val="32"/>
        </w:rPr>
      </w:pPr>
      <w:r>
        <w:rPr>
          <w:rFonts w:hint="eastAsia" w:hAnsi="黑体"/>
          <w:b/>
          <w:sz w:val="32"/>
          <w:szCs w:val="32"/>
        </w:rPr>
        <w:t>八、政府性基金预算收入支出决算情况</w:t>
      </w:r>
    </w:p>
    <w:p>
      <w:pPr>
        <w:pStyle w:val="9"/>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 xml:space="preserve">     2020年度本单位无政府性基金收支</w:t>
      </w:r>
      <w:r>
        <w:rPr>
          <w:rFonts w:hint="eastAsia" w:asciiTheme="minorEastAsia" w:hAnsiTheme="minorEastAsia" w:eastAsiaTheme="minorEastAsia"/>
          <w:sz w:val="32"/>
          <w:szCs w:val="32"/>
          <w:lang w:eastAsia="zh-CN"/>
        </w:rPr>
        <w:t>。</w:t>
      </w:r>
    </w:p>
    <w:p>
      <w:pPr>
        <w:pStyle w:val="9"/>
        <w:rPr>
          <w:rFonts w:hAnsi="黑体"/>
          <w:b/>
          <w:sz w:val="32"/>
          <w:szCs w:val="32"/>
        </w:rPr>
      </w:pPr>
      <w:r>
        <w:rPr>
          <w:rFonts w:hint="eastAsia" w:hAnsi="黑体"/>
          <w:b/>
          <w:sz w:val="32"/>
          <w:szCs w:val="32"/>
        </w:rPr>
        <w:t>九、关于机关运行经费支出说明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本部门2020年度机关运行经费支出</w:t>
      </w:r>
      <w:r>
        <w:rPr>
          <w:rFonts w:hint="eastAsia" w:asciiTheme="minorEastAsia" w:hAnsiTheme="minorEastAsia" w:eastAsiaTheme="minorEastAsia"/>
          <w:sz w:val="32"/>
          <w:szCs w:val="32"/>
          <w:lang w:val="en-US" w:eastAsia="zh-CN"/>
        </w:rPr>
        <w:t>47.15</w:t>
      </w:r>
      <w:r>
        <w:rPr>
          <w:rFonts w:hint="eastAsia" w:asciiTheme="minorEastAsia" w:hAnsiTheme="minorEastAsia" w:eastAsiaTheme="minorEastAsia"/>
          <w:sz w:val="32"/>
          <w:szCs w:val="32"/>
        </w:rPr>
        <w:t>万元，比上年决算数减少</w:t>
      </w:r>
      <w:r>
        <w:rPr>
          <w:rFonts w:hint="eastAsia" w:asciiTheme="minorEastAsia" w:hAnsiTheme="minorEastAsia" w:eastAsiaTheme="minorEastAsia"/>
          <w:sz w:val="32"/>
          <w:szCs w:val="32"/>
          <w:lang w:val="en-US" w:eastAsia="zh-CN"/>
        </w:rPr>
        <w:t>28.36</w:t>
      </w:r>
      <w:r>
        <w:rPr>
          <w:rFonts w:hint="eastAsia" w:asciiTheme="minorEastAsia" w:hAnsiTheme="minorEastAsia" w:eastAsiaTheme="minorEastAsia"/>
          <w:sz w:val="32"/>
          <w:szCs w:val="32"/>
        </w:rPr>
        <w:t xml:space="preserve"> 万元，降低</w:t>
      </w:r>
      <w:r>
        <w:rPr>
          <w:rFonts w:hint="eastAsia" w:asciiTheme="minorEastAsia" w:hAnsiTheme="minorEastAsia" w:eastAsiaTheme="minorEastAsia"/>
          <w:sz w:val="32"/>
          <w:szCs w:val="32"/>
          <w:lang w:val="en-US" w:eastAsia="zh-CN"/>
        </w:rPr>
        <w:t>37.56</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eastAsia="zh-CN"/>
        </w:rPr>
        <w:t>厉行节约，严格控制费用开支</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十、一般性支出情况</w:t>
      </w:r>
    </w:p>
    <w:p>
      <w:pPr>
        <w:pStyle w:val="9"/>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2020年本部门开支会议费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 xml:space="preserve"> 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 xml:space="preserve"> 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9"/>
        <w:rPr>
          <w:rFonts w:hAnsi="黑体"/>
          <w:b/>
          <w:sz w:val="32"/>
          <w:szCs w:val="32"/>
        </w:rPr>
      </w:pPr>
      <w:r>
        <w:rPr>
          <w:rFonts w:hint="eastAsia" w:hAnsi="黑体"/>
          <w:b/>
          <w:sz w:val="32"/>
          <w:szCs w:val="32"/>
        </w:rPr>
        <w:t>十三、关于2020年度预算绩效情况的说明</w:t>
      </w:r>
    </w:p>
    <w:p>
      <w:pPr>
        <w:pStyle w:val="9"/>
        <w:jc w:val="left"/>
        <w:rPr>
          <w:rFonts w:hint="default" w:asciiTheme="minorEastAsia" w:hAnsiTheme="minorEastAsia" w:eastAsiaTheme="minorEastAsia"/>
          <w:sz w:val="32"/>
          <w:szCs w:val="32"/>
          <w:lang w:val="en-US" w:eastAsia="zh-CN"/>
        </w:rPr>
      </w:pPr>
      <w:r>
        <w:rPr>
          <w:rFonts w:hint="eastAsia" w:eastAsia="仿宋_GB2312"/>
          <w:kern w:val="0"/>
          <w:sz w:val="32"/>
          <w:szCs w:val="32"/>
          <w:lang w:val="en-US" w:eastAsia="zh-CN"/>
        </w:rPr>
        <w:t xml:space="preserve">    </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320.49</w:t>
      </w:r>
      <w:r>
        <w:rPr>
          <w:rFonts w:hint="eastAsia" w:asciiTheme="minorEastAsia" w:hAnsiTheme="minorEastAsia" w:eastAsiaTheme="minorEastAsia"/>
          <w:sz w:val="32"/>
          <w:szCs w:val="32"/>
        </w:rPr>
        <w:t>万元，按照职能要求及相关文件规定，做好年初预算，依法依规使用资金，保障</w:t>
      </w:r>
      <w:r>
        <w:rPr>
          <w:rFonts w:hint="eastAsia" w:asciiTheme="minorEastAsia" w:hAnsiTheme="minorEastAsia" w:eastAsiaTheme="minorEastAsia"/>
          <w:sz w:val="32"/>
          <w:szCs w:val="32"/>
          <w:lang w:eastAsia="zh-CN"/>
        </w:rPr>
        <w:t>就业</w:t>
      </w:r>
      <w:r>
        <w:rPr>
          <w:rFonts w:hint="eastAsia" w:asciiTheme="minorEastAsia" w:hAnsiTheme="minorEastAsia" w:eastAsiaTheme="minorEastAsia"/>
          <w:sz w:val="32"/>
          <w:szCs w:val="32"/>
        </w:rPr>
        <w:t>工作，</w:t>
      </w:r>
      <w:r>
        <w:rPr>
          <w:rFonts w:hint="eastAsia" w:asciiTheme="minorEastAsia" w:hAnsiTheme="minorEastAsia" w:eastAsiaTheme="minorEastAsia"/>
          <w:sz w:val="32"/>
          <w:szCs w:val="32"/>
          <w:lang w:eastAsia="zh-CN"/>
        </w:rPr>
        <w:t>确保各项工作顺利开展</w:t>
      </w:r>
      <w:r>
        <w:rPr>
          <w:rFonts w:hint="eastAsia" w:asciiTheme="minorEastAsia" w:hAnsiTheme="minorEastAsia" w:eastAsiaTheme="minorEastAsia"/>
          <w:sz w:val="32"/>
          <w:szCs w:val="32"/>
        </w:rPr>
        <w:t>。主要项目是：</w:t>
      </w:r>
      <w:r>
        <w:rPr>
          <w:rFonts w:hint="eastAsia" w:asciiTheme="minorEastAsia" w:hAnsiTheme="minorEastAsia" w:eastAsiaTheme="minorEastAsia"/>
          <w:sz w:val="32"/>
          <w:szCs w:val="32"/>
          <w:lang w:eastAsia="zh-CN"/>
        </w:rPr>
        <w:t>就业服务补贴</w:t>
      </w:r>
      <w:r>
        <w:rPr>
          <w:rFonts w:hint="eastAsia" w:asciiTheme="minorEastAsia" w:hAnsiTheme="minorEastAsia" w:eastAsiaTheme="minorEastAsia"/>
          <w:sz w:val="32"/>
          <w:szCs w:val="32"/>
          <w:lang w:val="en-US" w:eastAsia="zh-CN"/>
        </w:rPr>
        <w:t>69.74万元；职业补贴246.07万元，抗疫支出4.68万元。</w:t>
      </w:r>
    </w:p>
    <w:p>
      <w:pPr>
        <w:pStyle w:val="9"/>
        <w:jc w:val="left"/>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p>
      <w:pPr>
        <w:numPr>
          <w:ilvl w:val="0"/>
          <w:numId w:val="3"/>
        </w:numPr>
        <w:ind w:firstLine="640" w:firstLineChars="200"/>
        <w:jc w:val="left"/>
        <w:rPr>
          <w:rFonts w:ascii="宋体" w:cs="黑体"/>
          <w:color w:val="000000"/>
          <w:kern w:val="0"/>
          <w:sz w:val="32"/>
          <w:szCs w:val="32"/>
        </w:rPr>
      </w:pPr>
      <w:r>
        <w:rPr>
          <w:rFonts w:hint="eastAsia" w:ascii="宋体" w:cs="黑体"/>
          <w:color w:val="000000"/>
          <w:kern w:val="0"/>
          <w:sz w:val="32"/>
          <w:szCs w:val="32"/>
        </w:rPr>
        <w:t>部门、单位基本情况</w:t>
      </w:r>
    </w:p>
    <w:p>
      <w:pPr>
        <w:spacing w:line="560" w:lineRule="exact"/>
        <w:ind w:firstLine="640" w:firstLineChars="200"/>
        <w:rPr>
          <w:rFonts w:asciiTheme="minorEastAsia" w:hAnsiTheme="minorEastAsia"/>
          <w:sz w:val="32"/>
          <w:szCs w:val="32"/>
        </w:rPr>
      </w:pPr>
      <w:r>
        <w:rPr>
          <w:rFonts w:hint="eastAsia" w:cs="宋体" w:asciiTheme="minorEastAsia" w:hAnsiTheme="minorEastAsia"/>
          <w:sz w:val="32"/>
          <w:szCs w:val="32"/>
        </w:rPr>
        <w:t>1、</w:t>
      </w:r>
      <w:r>
        <w:rPr>
          <w:rFonts w:hint="eastAsia" w:cs="Times New Roman" w:asciiTheme="minorEastAsia" w:hAnsiTheme="minorEastAsia"/>
          <w:sz w:val="32"/>
          <w:szCs w:val="32"/>
        </w:rPr>
        <w:t>鹤城区就业服务</w:t>
      </w:r>
      <w:r>
        <w:rPr>
          <w:rFonts w:hint="eastAsia" w:cs="Times New Roman" w:asciiTheme="minorEastAsia" w:hAnsiTheme="minorEastAsia"/>
          <w:sz w:val="32"/>
          <w:szCs w:val="32"/>
          <w:lang w:eastAsia="zh-CN"/>
        </w:rPr>
        <w:t>中心</w:t>
      </w:r>
      <w:r>
        <w:rPr>
          <w:rFonts w:hint="eastAsia" w:cs="Times New Roman" w:asciiTheme="minorEastAsia" w:hAnsiTheme="minorEastAsia"/>
          <w:sz w:val="32"/>
          <w:szCs w:val="32"/>
        </w:rPr>
        <w:t>是全额拔款的事业单位，内设职能股室：综合股、培训股、城乡就业股、失业保险股、职业技能鉴定中心、小额担保贷款中心。</w:t>
      </w:r>
    </w:p>
    <w:p>
      <w:pPr>
        <w:spacing w:line="560" w:lineRule="exact"/>
        <w:ind w:firstLine="640" w:firstLineChars="200"/>
        <w:rPr>
          <w:rFonts w:ascii="仿宋" w:hAnsi="仿宋" w:eastAsia="仿宋"/>
          <w:color w:val="000000"/>
          <w:sz w:val="30"/>
          <w:szCs w:val="30"/>
        </w:rPr>
      </w:pPr>
      <w:r>
        <w:rPr>
          <w:rFonts w:hint="eastAsia" w:cs="宋体" w:asciiTheme="minorEastAsia" w:hAnsiTheme="minorEastAsia"/>
          <w:sz w:val="32"/>
          <w:szCs w:val="32"/>
        </w:rPr>
        <w:t>2、主要工作职责：</w:t>
      </w:r>
      <w:r>
        <w:rPr>
          <w:rFonts w:hint="eastAsia" w:cs="Times New Roman" w:asciiTheme="minorEastAsia" w:hAnsiTheme="minorEastAsia"/>
          <w:sz w:val="32"/>
          <w:szCs w:val="32"/>
        </w:rPr>
        <w:t>负责全区的就业再就业工作、全区的失业保险的征缴及发放、负责指导劳动保障部门举办的就业训练中心和企事业举办的职工培训中心工作等。</w:t>
      </w:r>
    </w:p>
    <w:p>
      <w:pPr>
        <w:ind w:firstLine="640" w:firstLineChars="200"/>
        <w:jc w:val="left"/>
        <w:rPr>
          <w:rFonts w:ascii="宋体" w:cs="黑体"/>
          <w:color w:val="000000"/>
          <w:kern w:val="0"/>
          <w:sz w:val="32"/>
          <w:szCs w:val="32"/>
        </w:rPr>
      </w:pPr>
      <w:r>
        <w:rPr>
          <w:rFonts w:hint="eastAsia" w:ascii="宋体" w:cs="黑体"/>
          <w:color w:val="000000"/>
          <w:kern w:val="0"/>
          <w:sz w:val="32"/>
          <w:szCs w:val="32"/>
        </w:rPr>
        <w:t>二、一般公共预算支出情况</w:t>
      </w:r>
    </w:p>
    <w:p>
      <w:pPr>
        <w:ind w:firstLine="640" w:firstLineChars="200"/>
        <w:jc w:val="left"/>
        <w:rPr>
          <w:rFonts w:hint="eastAsia" w:ascii="宋体" w:cs="黑体"/>
          <w:color w:val="000000"/>
          <w:kern w:val="0"/>
          <w:sz w:val="32"/>
          <w:szCs w:val="32"/>
        </w:rPr>
      </w:pPr>
      <w:r>
        <w:rPr>
          <w:rFonts w:hint="eastAsia" w:ascii="宋体" w:cs="黑体"/>
          <w:color w:val="000000"/>
          <w:kern w:val="0"/>
          <w:sz w:val="32"/>
          <w:szCs w:val="32"/>
        </w:rPr>
        <w:t>（一）基本支出情况</w:t>
      </w:r>
    </w:p>
    <w:p>
      <w:pPr>
        <w:pStyle w:val="9"/>
        <w:ind w:firstLine="640" w:firstLineChars="200"/>
        <w:rPr>
          <w:rFonts w:hint="eastAsia" w:ascii="宋体" w:cs="黑体"/>
          <w:color w:val="000000"/>
          <w:kern w:val="0"/>
          <w:sz w:val="32"/>
          <w:szCs w:val="32"/>
        </w:rPr>
      </w:pPr>
      <w:r>
        <w:rPr>
          <w:rFonts w:hint="eastAsia" w:asciiTheme="minorEastAsia" w:hAnsiTheme="minorEastAsia" w:eastAsiaTheme="minorEastAsia"/>
          <w:sz w:val="32"/>
          <w:szCs w:val="32"/>
        </w:rPr>
        <w:t>2020年度财政拨款基本支出</w:t>
      </w:r>
      <w:r>
        <w:rPr>
          <w:rFonts w:hint="eastAsia" w:asciiTheme="minorEastAsia" w:hAnsiTheme="minorEastAsia" w:eastAsiaTheme="minorEastAsia"/>
          <w:sz w:val="32"/>
          <w:szCs w:val="32"/>
          <w:lang w:val="en-US" w:eastAsia="zh-CN"/>
        </w:rPr>
        <w:t>385.41</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338.26</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87.77</w:t>
      </w:r>
      <w:r>
        <w:rPr>
          <w:rFonts w:hint="eastAsia" w:asciiTheme="minorEastAsia" w:hAnsiTheme="minorEastAsia" w:eastAsiaTheme="minorEastAsia"/>
          <w:sz w:val="32"/>
          <w:szCs w:val="32"/>
        </w:rPr>
        <w:t>%,主要包括基本工资、津贴补贴、奖金、伙食补助费</w:t>
      </w:r>
      <w:r>
        <w:rPr>
          <w:rFonts w:hint="eastAsia" w:asciiTheme="minorEastAsia" w:hAnsiTheme="minorEastAsia" w:eastAsiaTheme="minorEastAsia"/>
          <w:sz w:val="32"/>
          <w:szCs w:val="32"/>
          <w:lang w:eastAsia="zh-CN"/>
        </w:rPr>
        <w:t>、机关事业单位基本养老保险缴费、职工基本医疗保险缴费、其他社会保障缴费、住房公积金、其他工资福利支出、生活补助、医疗费补助、奖励金、其他对个人和家庭的补助</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47.15</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12.23</w:t>
      </w:r>
      <w:r>
        <w:rPr>
          <w:rFonts w:hint="eastAsia" w:asciiTheme="minorEastAsia" w:hAnsiTheme="minorEastAsia" w:eastAsiaTheme="minorEastAsia"/>
          <w:sz w:val="32"/>
          <w:szCs w:val="32"/>
        </w:rPr>
        <w:t>%，主要包括办公费、印刷费、</w:t>
      </w:r>
      <w:r>
        <w:rPr>
          <w:rFonts w:hint="eastAsia" w:asciiTheme="minorEastAsia" w:hAnsiTheme="minorEastAsia" w:eastAsiaTheme="minorEastAsia"/>
          <w:sz w:val="32"/>
          <w:szCs w:val="32"/>
          <w:lang w:eastAsia="zh-CN"/>
        </w:rPr>
        <w:t>手续费、邮电费、差旅费、维修（护）费、培训费、公务接待费、工会经费、福利费、其他商品和服务支出。</w:t>
      </w:r>
    </w:p>
    <w:p>
      <w:pPr>
        <w:numPr>
          <w:ilvl w:val="0"/>
          <w:numId w:val="4"/>
        </w:numPr>
        <w:ind w:firstLine="640" w:firstLineChars="200"/>
        <w:jc w:val="left"/>
        <w:rPr>
          <w:rFonts w:hint="eastAsia" w:ascii="宋体" w:cs="黑体"/>
          <w:color w:val="000000"/>
          <w:kern w:val="0"/>
          <w:sz w:val="32"/>
          <w:szCs w:val="32"/>
        </w:rPr>
      </w:pPr>
      <w:r>
        <w:rPr>
          <w:rFonts w:hint="eastAsia" w:ascii="宋体" w:cs="黑体"/>
          <w:color w:val="000000"/>
          <w:kern w:val="0"/>
          <w:sz w:val="32"/>
          <w:szCs w:val="32"/>
        </w:rPr>
        <w:t>项目支出情况</w:t>
      </w:r>
    </w:p>
    <w:p>
      <w:pPr>
        <w:rPr>
          <w:rFonts w:hint="default" w:ascii="宋体" w:cs="黑体" w:eastAsiaTheme="minorEastAsia"/>
          <w:color w:val="000000"/>
          <w:kern w:val="0"/>
          <w:sz w:val="32"/>
          <w:szCs w:val="32"/>
          <w:lang w:val="en-US" w:eastAsia="zh-CN"/>
        </w:rPr>
      </w:pPr>
      <w:r>
        <w:rPr>
          <w:rFonts w:hint="eastAsia" w:ascii="宋体" w:cs="黑体"/>
          <w:color w:val="000000"/>
          <w:kern w:val="0"/>
          <w:sz w:val="32"/>
          <w:szCs w:val="32"/>
          <w:lang w:val="en-US" w:eastAsia="zh-CN"/>
        </w:rPr>
        <w:t xml:space="preserve">    </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320.49</w:t>
      </w:r>
      <w:r>
        <w:rPr>
          <w:rFonts w:hint="eastAsia" w:asciiTheme="minorEastAsia" w:hAnsiTheme="minorEastAsia" w:eastAsiaTheme="minorEastAsia"/>
          <w:sz w:val="32"/>
          <w:szCs w:val="32"/>
        </w:rPr>
        <w:t>万元</w:t>
      </w:r>
      <w:r>
        <w:rPr>
          <w:rFonts w:hint="eastAsia" w:asciiTheme="minorEastAsia" w:hAnsiTheme="minorEastAsia"/>
          <w:sz w:val="32"/>
          <w:szCs w:val="32"/>
          <w:lang w:eastAsia="zh-CN"/>
        </w:rPr>
        <w:t>，</w:t>
      </w:r>
      <w:r>
        <w:rPr>
          <w:rFonts w:hint="eastAsia" w:asciiTheme="minorEastAsia" w:hAnsiTheme="minorEastAsia" w:eastAsiaTheme="minorEastAsia"/>
          <w:sz w:val="32"/>
          <w:szCs w:val="32"/>
        </w:rPr>
        <w:t>主要项目是：</w:t>
      </w:r>
      <w:r>
        <w:rPr>
          <w:rFonts w:hint="eastAsia" w:asciiTheme="minorEastAsia" w:hAnsiTheme="minorEastAsia" w:eastAsiaTheme="minorEastAsia"/>
          <w:sz w:val="32"/>
          <w:szCs w:val="32"/>
          <w:lang w:eastAsia="zh-CN"/>
        </w:rPr>
        <w:t>就业服务补贴</w:t>
      </w:r>
      <w:r>
        <w:rPr>
          <w:rFonts w:hint="eastAsia" w:asciiTheme="minorEastAsia" w:hAnsiTheme="minorEastAsia" w:eastAsiaTheme="minorEastAsia"/>
          <w:sz w:val="32"/>
          <w:szCs w:val="32"/>
          <w:lang w:val="en-US" w:eastAsia="zh-CN"/>
        </w:rPr>
        <w:t>69.74万元；职业补贴246.07万元，抗疫支出4.68万元。</w:t>
      </w:r>
    </w:p>
    <w:p>
      <w:pPr>
        <w:numPr>
          <w:ilvl w:val="0"/>
          <w:numId w:val="0"/>
        </w:numPr>
        <w:ind w:firstLine="640" w:firstLineChars="200"/>
        <w:jc w:val="left"/>
        <w:rPr>
          <w:rFonts w:ascii="宋体" w:cs="黑体"/>
          <w:color w:val="000000"/>
          <w:kern w:val="0"/>
          <w:sz w:val="32"/>
          <w:szCs w:val="32"/>
        </w:rPr>
      </w:pPr>
      <w:r>
        <w:rPr>
          <w:rFonts w:hint="eastAsia" w:ascii="宋体" w:cs="黑体"/>
          <w:color w:val="000000"/>
          <w:kern w:val="0"/>
          <w:sz w:val="32"/>
          <w:szCs w:val="32"/>
          <w:lang w:eastAsia="zh-CN"/>
        </w:rPr>
        <w:t>三、</w:t>
      </w:r>
      <w:r>
        <w:rPr>
          <w:rFonts w:hint="eastAsia" w:ascii="宋体" w:cs="黑体"/>
          <w:color w:val="000000"/>
          <w:kern w:val="0"/>
          <w:sz w:val="32"/>
          <w:szCs w:val="32"/>
        </w:rPr>
        <w:t>下一步改进措施</w:t>
      </w:r>
    </w:p>
    <w:p>
      <w:pPr>
        <w:ind w:firstLine="640" w:firstLineChars="200"/>
        <w:jc w:val="left"/>
        <w:rPr>
          <w:rFonts w:ascii="宋体" w:cs="黑体"/>
          <w:color w:val="000000"/>
          <w:kern w:val="0"/>
          <w:sz w:val="32"/>
          <w:szCs w:val="32"/>
        </w:rPr>
      </w:pPr>
      <w:r>
        <w:rPr>
          <w:rFonts w:hint="eastAsia" w:ascii="宋体" w:cs="黑体"/>
          <w:color w:val="000000"/>
          <w:kern w:val="0"/>
          <w:sz w:val="32"/>
          <w:szCs w:val="32"/>
        </w:rPr>
        <w:t>进一步完善相关制度，加强管理，确保社会公众或服务对象满意度。</w:t>
      </w: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1A0F3C52" w:usb2="00000010"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EBE90"/>
    <w:multiLevelType w:val="singleLevel"/>
    <w:tmpl w:val="121EBE90"/>
    <w:lvl w:ilvl="0" w:tentative="0">
      <w:start w:val="1"/>
      <w:numFmt w:val="chineseCounting"/>
      <w:suff w:val="nothing"/>
      <w:lvlText w:val="%1、"/>
      <w:lvlJc w:val="left"/>
      <w:rPr>
        <w:rFonts w:hint="eastAsia"/>
      </w:rPr>
    </w:lvl>
  </w:abstractNum>
  <w:abstractNum w:abstractNumId="1">
    <w:nsid w:val="153232B2"/>
    <w:multiLevelType w:val="singleLevel"/>
    <w:tmpl w:val="153232B2"/>
    <w:lvl w:ilvl="0" w:tentative="0">
      <w:start w:val="2"/>
      <w:numFmt w:val="decimal"/>
      <w:suff w:val="nothing"/>
      <w:lvlText w:val="%1．"/>
      <w:lvlJc w:val="left"/>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23DF583"/>
    <w:multiLevelType w:val="singleLevel"/>
    <w:tmpl w:val="523DF583"/>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506F9"/>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1C212C8"/>
    <w:rsid w:val="01EB36D2"/>
    <w:rsid w:val="0392567D"/>
    <w:rsid w:val="0A836006"/>
    <w:rsid w:val="0AFA4BEF"/>
    <w:rsid w:val="0D83063D"/>
    <w:rsid w:val="11AB33D5"/>
    <w:rsid w:val="11C032FD"/>
    <w:rsid w:val="16C52B74"/>
    <w:rsid w:val="1A4A53AF"/>
    <w:rsid w:val="23E9669C"/>
    <w:rsid w:val="2A557A49"/>
    <w:rsid w:val="2E0F3088"/>
    <w:rsid w:val="30FC18C8"/>
    <w:rsid w:val="33527132"/>
    <w:rsid w:val="34314FB9"/>
    <w:rsid w:val="36547A02"/>
    <w:rsid w:val="3A497464"/>
    <w:rsid w:val="3BA86873"/>
    <w:rsid w:val="427539B6"/>
    <w:rsid w:val="437E6345"/>
    <w:rsid w:val="456C08B4"/>
    <w:rsid w:val="4D2D5A36"/>
    <w:rsid w:val="4F8454E5"/>
    <w:rsid w:val="50B97A73"/>
    <w:rsid w:val="512825A9"/>
    <w:rsid w:val="537D7E41"/>
    <w:rsid w:val="54E92D5C"/>
    <w:rsid w:val="55D652AD"/>
    <w:rsid w:val="57AB0AE4"/>
    <w:rsid w:val="5C3205FE"/>
    <w:rsid w:val="5D903CC8"/>
    <w:rsid w:val="5F695F86"/>
    <w:rsid w:val="60F43D4C"/>
    <w:rsid w:val="66423813"/>
    <w:rsid w:val="67F02FDC"/>
    <w:rsid w:val="6B19183B"/>
    <w:rsid w:val="6BD25EF7"/>
    <w:rsid w:val="707972FB"/>
    <w:rsid w:val="72596BAC"/>
    <w:rsid w:val="76D44824"/>
    <w:rsid w:val="77AB2C03"/>
    <w:rsid w:val="7B085BC1"/>
    <w:rsid w:val="7CC60B8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620</Words>
  <Characters>3538</Characters>
  <Lines>29</Lines>
  <Paragraphs>8</Paragraphs>
  <TotalTime>36</TotalTime>
  <ScaleCrop>false</ScaleCrop>
  <LinksUpToDate>false</LinksUpToDate>
  <CharactersWithSpaces>4150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半透明sky</cp:lastModifiedBy>
  <cp:lastPrinted>2021-07-28T00:12:00Z</cp:lastPrinted>
  <dcterms:modified xsi:type="dcterms:W3CDTF">2021-09-24T01:05:53Z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