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7EC" w:rsidRDefault="003047EC">
      <w:pPr>
        <w:pStyle w:val="Default"/>
        <w:jc w:val="center"/>
        <w:rPr>
          <w:sz w:val="56"/>
          <w:szCs w:val="56"/>
        </w:rPr>
      </w:pPr>
    </w:p>
    <w:p w:rsidR="003047EC" w:rsidRDefault="003047EC">
      <w:pPr>
        <w:pStyle w:val="Default"/>
        <w:jc w:val="center"/>
        <w:rPr>
          <w:sz w:val="56"/>
          <w:szCs w:val="56"/>
        </w:rPr>
      </w:pPr>
    </w:p>
    <w:p w:rsidR="003047EC" w:rsidRDefault="003047EC">
      <w:pPr>
        <w:pStyle w:val="Default"/>
        <w:jc w:val="center"/>
        <w:rPr>
          <w:sz w:val="84"/>
          <w:szCs w:val="84"/>
        </w:rPr>
      </w:pPr>
    </w:p>
    <w:p w:rsidR="003047EC" w:rsidRDefault="003047EC">
      <w:pPr>
        <w:pStyle w:val="Default"/>
        <w:jc w:val="center"/>
        <w:rPr>
          <w:sz w:val="84"/>
          <w:szCs w:val="84"/>
        </w:rPr>
      </w:pPr>
    </w:p>
    <w:p w:rsidR="003047EC" w:rsidRDefault="005B0567">
      <w:pPr>
        <w:pStyle w:val="Default"/>
        <w:jc w:val="center"/>
        <w:rPr>
          <w:sz w:val="84"/>
          <w:szCs w:val="84"/>
        </w:rPr>
      </w:pPr>
      <w:r>
        <w:rPr>
          <w:rFonts w:hint="eastAsia"/>
          <w:sz w:val="84"/>
          <w:szCs w:val="84"/>
        </w:rPr>
        <w:t>2020</w:t>
      </w:r>
      <w:r>
        <w:rPr>
          <w:rFonts w:hint="eastAsia"/>
          <w:sz w:val="84"/>
          <w:szCs w:val="84"/>
        </w:rPr>
        <w:t>年度</w:t>
      </w:r>
    </w:p>
    <w:p w:rsidR="003047EC" w:rsidRDefault="005B0567">
      <w:pPr>
        <w:pStyle w:val="Default"/>
        <w:jc w:val="center"/>
        <w:rPr>
          <w:sz w:val="84"/>
          <w:szCs w:val="84"/>
        </w:rPr>
      </w:pPr>
      <w:r>
        <w:rPr>
          <w:rFonts w:hint="eastAsia"/>
          <w:sz w:val="84"/>
          <w:szCs w:val="84"/>
        </w:rPr>
        <w:t>鹤城区委编制办</w:t>
      </w:r>
      <w:r>
        <w:rPr>
          <w:rFonts w:hint="eastAsia"/>
          <w:sz w:val="84"/>
          <w:szCs w:val="84"/>
        </w:rPr>
        <w:t>部门决算</w:t>
      </w:r>
    </w:p>
    <w:p w:rsidR="003047EC" w:rsidRDefault="003047EC">
      <w:pPr>
        <w:pStyle w:val="Default"/>
        <w:jc w:val="center"/>
        <w:rPr>
          <w:sz w:val="56"/>
          <w:szCs w:val="56"/>
        </w:rPr>
      </w:pPr>
    </w:p>
    <w:p w:rsidR="003047EC" w:rsidRDefault="003047EC">
      <w:pPr>
        <w:pStyle w:val="Default"/>
        <w:jc w:val="center"/>
        <w:rPr>
          <w:sz w:val="56"/>
          <w:szCs w:val="56"/>
        </w:rPr>
      </w:pPr>
    </w:p>
    <w:p w:rsidR="003047EC" w:rsidRDefault="003047EC">
      <w:pPr>
        <w:pStyle w:val="Default"/>
        <w:jc w:val="center"/>
        <w:rPr>
          <w:sz w:val="56"/>
          <w:szCs w:val="56"/>
        </w:rPr>
      </w:pPr>
    </w:p>
    <w:p w:rsidR="003047EC" w:rsidRDefault="003047EC">
      <w:pPr>
        <w:pStyle w:val="Default"/>
        <w:jc w:val="center"/>
        <w:rPr>
          <w:sz w:val="56"/>
          <w:szCs w:val="56"/>
        </w:rPr>
      </w:pPr>
    </w:p>
    <w:p w:rsidR="003047EC" w:rsidRDefault="003047EC">
      <w:pPr>
        <w:pStyle w:val="Default"/>
        <w:jc w:val="center"/>
        <w:rPr>
          <w:sz w:val="32"/>
          <w:szCs w:val="32"/>
        </w:rPr>
      </w:pPr>
    </w:p>
    <w:p w:rsidR="003047EC" w:rsidRDefault="003047EC">
      <w:pPr>
        <w:pStyle w:val="Default"/>
        <w:jc w:val="center"/>
        <w:rPr>
          <w:sz w:val="32"/>
          <w:szCs w:val="32"/>
        </w:rPr>
      </w:pPr>
    </w:p>
    <w:p w:rsidR="003047EC" w:rsidRDefault="003047EC">
      <w:pPr>
        <w:pStyle w:val="Default"/>
        <w:jc w:val="center"/>
        <w:rPr>
          <w:sz w:val="32"/>
          <w:szCs w:val="32"/>
        </w:rPr>
      </w:pPr>
    </w:p>
    <w:p w:rsidR="003047EC" w:rsidRDefault="003047EC">
      <w:pPr>
        <w:pStyle w:val="Default"/>
        <w:jc w:val="center"/>
        <w:rPr>
          <w:sz w:val="32"/>
          <w:szCs w:val="32"/>
        </w:rPr>
      </w:pPr>
    </w:p>
    <w:p w:rsidR="003047EC" w:rsidRDefault="003047EC">
      <w:pPr>
        <w:pStyle w:val="Default"/>
        <w:jc w:val="center"/>
        <w:rPr>
          <w:sz w:val="32"/>
          <w:szCs w:val="32"/>
        </w:rPr>
      </w:pPr>
    </w:p>
    <w:p w:rsidR="003047EC" w:rsidRDefault="003047EC">
      <w:pPr>
        <w:pStyle w:val="Default"/>
        <w:spacing w:line="540" w:lineRule="exact"/>
        <w:jc w:val="center"/>
        <w:rPr>
          <w:sz w:val="56"/>
          <w:szCs w:val="56"/>
        </w:rPr>
      </w:pPr>
    </w:p>
    <w:p w:rsidR="003047EC" w:rsidRDefault="003047EC">
      <w:pPr>
        <w:pStyle w:val="Default"/>
        <w:spacing w:line="500" w:lineRule="exact"/>
        <w:jc w:val="center"/>
        <w:rPr>
          <w:b/>
          <w:sz w:val="36"/>
          <w:szCs w:val="28"/>
        </w:rPr>
      </w:pPr>
    </w:p>
    <w:p w:rsidR="003047EC" w:rsidRDefault="003047EC">
      <w:pPr>
        <w:pStyle w:val="Default"/>
        <w:spacing w:line="500" w:lineRule="exact"/>
        <w:jc w:val="center"/>
        <w:rPr>
          <w:b/>
          <w:sz w:val="36"/>
          <w:szCs w:val="28"/>
        </w:rPr>
      </w:pPr>
    </w:p>
    <w:p w:rsidR="003047EC" w:rsidRDefault="005B0567">
      <w:pPr>
        <w:pStyle w:val="Default"/>
        <w:spacing w:line="500" w:lineRule="exact"/>
        <w:jc w:val="center"/>
        <w:rPr>
          <w:b/>
          <w:sz w:val="36"/>
          <w:szCs w:val="28"/>
        </w:rPr>
      </w:pPr>
      <w:r>
        <w:rPr>
          <w:rFonts w:hint="eastAsia"/>
          <w:b/>
          <w:sz w:val="36"/>
          <w:szCs w:val="28"/>
        </w:rPr>
        <w:lastRenderedPageBreak/>
        <w:t>目录</w:t>
      </w:r>
    </w:p>
    <w:p w:rsidR="003047EC" w:rsidRDefault="005B0567">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鹤城区委编办</w:t>
      </w:r>
      <w:r>
        <w:rPr>
          <w:rFonts w:hint="eastAsia"/>
          <w:b/>
          <w:sz w:val="28"/>
          <w:szCs w:val="28"/>
        </w:rPr>
        <w:t>单位概况</w:t>
      </w:r>
    </w:p>
    <w:p w:rsidR="003047EC" w:rsidRDefault="005B056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3047EC" w:rsidRDefault="005B056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3047EC" w:rsidRDefault="005B0567">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3047EC" w:rsidRDefault="005B056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3047EC" w:rsidRDefault="005B056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3047EC" w:rsidRDefault="005B056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3047EC" w:rsidRDefault="005B056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3047EC" w:rsidRDefault="005B056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3047EC" w:rsidRDefault="005B056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3047EC" w:rsidRDefault="005B056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3047EC" w:rsidRDefault="005B056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3047EC" w:rsidRDefault="005B056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3047EC" w:rsidRDefault="005B0567">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3047EC" w:rsidRDefault="005B056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3047EC" w:rsidRDefault="005B0567">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3047EC" w:rsidRDefault="005B056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3047EC" w:rsidRDefault="005B056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3047EC" w:rsidRDefault="005B056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3047EC" w:rsidRDefault="005B056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3047EC" w:rsidRDefault="005B056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3047EC" w:rsidRDefault="005B056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3047EC" w:rsidRDefault="005B056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3047EC" w:rsidRDefault="005B056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3047EC" w:rsidRDefault="005B056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3047EC" w:rsidRDefault="005B0567">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3047EC" w:rsidRDefault="005B0567">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3047EC" w:rsidRDefault="005B0567">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3047EC" w:rsidRDefault="005B0567">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3047EC" w:rsidRDefault="003047EC">
      <w:pPr>
        <w:jc w:val="center"/>
        <w:rPr>
          <w:sz w:val="72"/>
          <w:szCs w:val="72"/>
        </w:rPr>
      </w:pPr>
    </w:p>
    <w:p w:rsidR="003047EC" w:rsidRDefault="003047EC">
      <w:pPr>
        <w:jc w:val="center"/>
        <w:rPr>
          <w:sz w:val="72"/>
          <w:szCs w:val="72"/>
        </w:rPr>
      </w:pPr>
    </w:p>
    <w:p w:rsidR="003047EC" w:rsidRDefault="003047EC">
      <w:pPr>
        <w:jc w:val="center"/>
        <w:rPr>
          <w:sz w:val="72"/>
          <w:szCs w:val="72"/>
        </w:rPr>
      </w:pPr>
    </w:p>
    <w:p w:rsidR="003047EC" w:rsidRDefault="003047EC">
      <w:pPr>
        <w:jc w:val="center"/>
        <w:rPr>
          <w:sz w:val="72"/>
          <w:szCs w:val="72"/>
        </w:rPr>
      </w:pPr>
    </w:p>
    <w:p w:rsidR="003047EC" w:rsidRDefault="003047EC">
      <w:pPr>
        <w:rPr>
          <w:sz w:val="72"/>
          <w:szCs w:val="72"/>
        </w:rPr>
      </w:pPr>
    </w:p>
    <w:p w:rsidR="003047EC" w:rsidRDefault="005B0567">
      <w:pPr>
        <w:pStyle w:val="Default"/>
        <w:jc w:val="center"/>
        <w:rPr>
          <w:sz w:val="84"/>
          <w:szCs w:val="84"/>
        </w:rPr>
      </w:pPr>
      <w:r>
        <w:rPr>
          <w:rFonts w:hint="eastAsia"/>
          <w:sz w:val="84"/>
          <w:szCs w:val="84"/>
        </w:rPr>
        <w:t>第一部分</w:t>
      </w:r>
    </w:p>
    <w:p w:rsidR="003047EC" w:rsidRDefault="003047EC">
      <w:pPr>
        <w:pStyle w:val="Default"/>
        <w:jc w:val="center"/>
        <w:rPr>
          <w:sz w:val="84"/>
          <w:szCs w:val="84"/>
        </w:rPr>
      </w:pPr>
    </w:p>
    <w:p w:rsidR="003047EC" w:rsidRDefault="005B0567">
      <w:pPr>
        <w:pStyle w:val="Default"/>
        <w:jc w:val="center"/>
        <w:rPr>
          <w:sz w:val="84"/>
          <w:szCs w:val="84"/>
        </w:rPr>
      </w:pPr>
      <w:r>
        <w:rPr>
          <w:rFonts w:hint="eastAsia"/>
          <w:sz w:val="84"/>
          <w:szCs w:val="84"/>
        </w:rPr>
        <w:t>鹤城区委编办</w:t>
      </w:r>
      <w:r>
        <w:rPr>
          <w:rFonts w:hint="eastAsia"/>
          <w:sz w:val="84"/>
          <w:szCs w:val="84"/>
        </w:rPr>
        <w:t>单位概况</w:t>
      </w:r>
    </w:p>
    <w:p w:rsidR="003047EC" w:rsidRDefault="003047EC">
      <w:pPr>
        <w:jc w:val="center"/>
        <w:rPr>
          <w:sz w:val="72"/>
          <w:szCs w:val="72"/>
        </w:rPr>
      </w:pPr>
    </w:p>
    <w:p w:rsidR="003047EC" w:rsidRDefault="003047EC">
      <w:pPr>
        <w:jc w:val="center"/>
        <w:rPr>
          <w:sz w:val="72"/>
          <w:szCs w:val="72"/>
        </w:rPr>
      </w:pPr>
    </w:p>
    <w:p w:rsidR="003047EC" w:rsidRDefault="003047EC">
      <w:pPr>
        <w:jc w:val="center"/>
        <w:rPr>
          <w:sz w:val="72"/>
          <w:szCs w:val="72"/>
        </w:rPr>
      </w:pPr>
    </w:p>
    <w:p w:rsidR="003047EC" w:rsidRDefault="003047EC">
      <w:pPr>
        <w:jc w:val="center"/>
        <w:rPr>
          <w:sz w:val="72"/>
          <w:szCs w:val="72"/>
        </w:rPr>
      </w:pPr>
    </w:p>
    <w:p w:rsidR="003047EC" w:rsidRDefault="003047EC">
      <w:pPr>
        <w:jc w:val="center"/>
        <w:rPr>
          <w:sz w:val="72"/>
          <w:szCs w:val="72"/>
        </w:rPr>
      </w:pPr>
    </w:p>
    <w:p w:rsidR="003047EC" w:rsidRDefault="003047EC">
      <w:pPr>
        <w:pStyle w:val="a6"/>
        <w:ind w:left="720" w:firstLineChars="0" w:firstLine="0"/>
        <w:jc w:val="left"/>
        <w:rPr>
          <w:rFonts w:ascii="黑体" w:eastAsia="黑体" w:hAnsi="黑体"/>
          <w:sz w:val="32"/>
          <w:szCs w:val="32"/>
        </w:rPr>
      </w:pPr>
    </w:p>
    <w:p w:rsidR="003047EC" w:rsidRDefault="003047EC">
      <w:pPr>
        <w:pStyle w:val="a6"/>
        <w:ind w:left="720" w:firstLineChars="0" w:firstLine="0"/>
        <w:jc w:val="left"/>
        <w:rPr>
          <w:rFonts w:ascii="黑体" w:eastAsia="黑体" w:hAnsi="黑体"/>
          <w:sz w:val="32"/>
          <w:szCs w:val="32"/>
        </w:rPr>
      </w:pPr>
    </w:p>
    <w:p w:rsidR="003047EC" w:rsidRDefault="003047EC">
      <w:pPr>
        <w:pStyle w:val="a6"/>
        <w:ind w:left="720" w:firstLineChars="0" w:firstLine="0"/>
        <w:jc w:val="left"/>
        <w:rPr>
          <w:rFonts w:ascii="黑体" w:eastAsia="黑体" w:hAnsi="黑体"/>
          <w:sz w:val="32"/>
          <w:szCs w:val="32"/>
        </w:rPr>
      </w:pPr>
    </w:p>
    <w:p w:rsidR="003047EC" w:rsidRDefault="005B0567">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3047EC" w:rsidRDefault="005B0567">
      <w:pPr>
        <w:ind w:firstLineChars="150" w:firstLine="480"/>
        <w:rPr>
          <w:rFonts w:ascii="仿宋_GB2312" w:eastAsia="仿宋_GB2312"/>
          <w:sz w:val="32"/>
          <w:szCs w:val="32"/>
        </w:rPr>
      </w:pPr>
      <w:r>
        <w:rPr>
          <w:rFonts w:asciiTheme="minorEastAsia" w:hAnsiTheme="minorEastAsia" w:hint="eastAsia"/>
          <w:bCs/>
          <w:kern w:val="0"/>
          <w:sz w:val="32"/>
          <w:szCs w:val="32"/>
        </w:rPr>
        <w:t>负责全区机构编制工作，事业单位年度报告公示，统一社会信用代码赋码、行政审批制度改革、实名制管理、网上域名工作。</w:t>
      </w:r>
    </w:p>
    <w:p w:rsidR="003047EC" w:rsidRDefault="005B0567">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3047EC" w:rsidRDefault="005B0567">
      <w:pPr>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（一）内设机构设置。</w:t>
      </w:r>
      <w:r>
        <w:rPr>
          <w:rFonts w:asciiTheme="minorEastAsia" w:hAnsiTheme="minorEastAsia" w:hint="eastAsia"/>
          <w:bCs/>
          <w:kern w:val="0"/>
          <w:sz w:val="32"/>
          <w:szCs w:val="32"/>
        </w:rPr>
        <w:t>区委编办</w:t>
      </w:r>
      <w:r>
        <w:rPr>
          <w:rFonts w:asciiTheme="minorEastAsia" w:hAnsiTheme="minorEastAsia" w:hint="eastAsia"/>
          <w:bCs/>
          <w:kern w:val="0"/>
          <w:sz w:val="32"/>
          <w:szCs w:val="32"/>
        </w:rPr>
        <w:t>单位内设机构包括：</w:t>
      </w:r>
      <w:r>
        <w:rPr>
          <w:rFonts w:asciiTheme="minorEastAsia" w:hAnsiTheme="minorEastAsia" w:hint="eastAsia"/>
          <w:bCs/>
          <w:kern w:val="0"/>
          <w:sz w:val="32"/>
          <w:szCs w:val="32"/>
        </w:rPr>
        <w:t>2</w:t>
      </w:r>
      <w:r>
        <w:rPr>
          <w:rFonts w:asciiTheme="minorEastAsia" w:hAnsiTheme="minorEastAsia" w:hint="eastAsia"/>
          <w:bCs/>
          <w:kern w:val="0"/>
          <w:sz w:val="32"/>
          <w:szCs w:val="32"/>
        </w:rPr>
        <w:t>个股室，分别为综合办公室、事业单位登记管理室，下设机构事业编制事务中心。</w:t>
      </w:r>
    </w:p>
    <w:p w:rsidR="003047EC" w:rsidRDefault="005B0567">
      <w:pPr>
        <w:widowControl/>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（二）决算单位构成。</w:t>
      </w:r>
      <w:r>
        <w:rPr>
          <w:rFonts w:asciiTheme="minorEastAsia" w:hAnsiTheme="minorEastAsia" w:hint="eastAsia"/>
          <w:bCs/>
          <w:kern w:val="0"/>
          <w:sz w:val="32"/>
          <w:szCs w:val="32"/>
        </w:rPr>
        <w:t>区委</w:t>
      </w:r>
      <w:r>
        <w:rPr>
          <w:rFonts w:asciiTheme="minorEastAsia" w:hAnsiTheme="minorEastAsia" w:hint="eastAsia"/>
          <w:bCs/>
          <w:kern w:val="0"/>
          <w:sz w:val="32"/>
          <w:szCs w:val="32"/>
        </w:rPr>
        <w:t>单位</w:t>
      </w:r>
      <w:r>
        <w:rPr>
          <w:rFonts w:asciiTheme="minorEastAsia" w:hAnsiTheme="minorEastAsia"/>
          <w:bCs/>
          <w:kern w:val="0"/>
          <w:sz w:val="32"/>
          <w:szCs w:val="32"/>
        </w:rPr>
        <w:t>20</w:t>
      </w:r>
      <w:r>
        <w:rPr>
          <w:rFonts w:asciiTheme="minorEastAsia" w:hAnsiTheme="minorEastAsia" w:hint="eastAsia"/>
          <w:bCs/>
          <w:kern w:val="0"/>
          <w:sz w:val="32"/>
          <w:szCs w:val="32"/>
        </w:rPr>
        <w:t>20</w:t>
      </w:r>
      <w:r>
        <w:rPr>
          <w:rFonts w:asciiTheme="minorEastAsia" w:hAnsiTheme="minorEastAsia" w:hint="eastAsia"/>
          <w:bCs/>
          <w:kern w:val="0"/>
          <w:sz w:val="32"/>
          <w:szCs w:val="32"/>
        </w:rPr>
        <w:t>年部门决算汇总公开单位构成包括：</w:t>
      </w:r>
      <w:r>
        <w:rPr>
          <w:rFonts w:asciiTheme="minorEastAsia" w:hAnsiTheme="minorEastAsia" w:hint="eastAsia"/>
          <w:bCs/>
          <w:kern w:val="0"/>
          <w:sz w:val="32"/>
          <w:szCs w:val="32"/>
        </w:rPr>
        <w:t>鹤城区委编办</w:t>
      </w:r>
      <w:r>
        <w:rPr>
          <w:rFonts w:asciiTheme="minorEastAsia" w:hAnsiTheme="minorEastAsia" w:hint="eastAsia"/>
          <w:bCs/>
          <w:kern w:val="0"/>
          <w:sz w:val="32"/>
          <w:szCs w:val="32"/>
        </w:rPr>
        <w:t>单位本级</w:t>
      </w:r>
      <w:r>
        <w:rPr>
          <w:rFonts w:asciiTheme="minorEastAsia" w:hAnsiTheme="minorEastAsia" w:hint="eastAsia"/>
          <w:bCs/>
          <w:kern w:val="0"/>
          <w:sz w:val="32"/>
          <w:szCs w:val="32"/>
        </w:rPr>
        <w:t>。</w:t>
      </w:r>
    </w:p>
    <w:p w:rsidR="003047EC" w:rsidRDefault="003047EC">
      <w:pPr>
        <w:jc w:val="left"/>
        <w:rPr>
          <w:rFonts w:ascii="仿宋_GB2312" w:eastAsia="仿宋_GB2312" w:hAnsiTheme="minorEastAsia"/>
          <w:sz w:val="28"/>
          <w:szCs w:val="32"/>
        </w:rPr>
      </w:pPr>
    </w:p>
    <w:p w:rsidR="003047EC" w:rsidRDefault="003047EC">
      <w:pPr>
        <w:jc w:val="center"/>
        <w:rPr>
          <w:rFonts w:ascii="黑体" w:eastAsia="黑体" w:hAnsi="黑体"/>
          <w:sz w:val="28"/>
          <w:szCs w:val="28"/>
        </w:rPr>
      </w:pPr>
    </w:p>
    <w:p w:rsidR="003047EC" w:rsidRDefault="003047EC">
      <w:pPr>
        <w:jc w:val="center"/>
        <w:rPr>
          <w:rFonts w:ascii="黑体" w:eastAsia="黑体" w:hAnsi="黑体"/>
          <w:sz w:val="28"/>
          <w:szCs w:val="28"/>
        </w:rPr>
      </w:pPr>
    </w:p>
    <w:p w:rsidR="003047EC" w:rsidRDefault="003047EC">
      <w:pPr>
        <w:jc w:val="center"/>
        <w:rPr>
          <w:rFonts w:ascii="黑体" w:eastAsia="黑体" w:hAnsi="黑体"/>
          <w:sz w:val="28"/>
          <w:szCs w:val="28"/>
        </w:rPr>
      </w:pPr>
    </w:p>
    <w:p w:rsidR="003047EC" w:rsidRDefault="003047EC">
      <w:pPr>
        <w:jc w:val="center"/>
        <w:rPr>
          <w:rFonts w:ascii="黑体" w:eastAsia="黑体" w:hAnsi="黑体"/>
          <w:sz w:val="28"/>
          <w:szCs w:val="28"/>
        </w:rPr>
      </w:pPr>
    </w:p>
    <w:p w:rsidR="003047EC" w:rsidRDefault="003047EC">
      <w:pPr>
        <w:jc w:val="center"/>
        <w:rPr>
          <w:rFonts w:ascii="黑体" w:eastAsia="黑体" w:hAnsi="黑体"/>
          <w:sz w:val="28"/>
          <w:szCs w:val="28"/>
        </w:rPr>
      </w:pPr>
    </w:p>
    <w:p w:rsidR="003047EC" w:rsidRDefault="003047EC">
      <w:pPr>
        <w:jc w:val="center"/>
        <w:rPr>
          <w:rFonts w:ascii="黑体" w:eastAsia="黑体" w:hAnsi="黑体"/>
          <w:sz w:val="28"/>
          <w:szCs w:val="28"/>
        </w:rPr>
      </w:pPr>
    </w:p>
    <w:p w:rsidR="003047EC" w:rsidRDefault="003047EC">
      <w:pPr>
        <w:jc w:val="center"/>
        <w:rPr>
          <w:rFonts w:ascii="黑体" w:eastAsia="黑体" w:hAnsi="黑体"/>
          <w:sz w:val="28"/>
          <w:szCs w:val="28"/>
        </w:rPr>
      </w:pPr>
    </w:p>
    <w:p w:rsidR="003047EC" w:rsidRDefault="003047EC">
      <w:pPr>
        <w:jc w:val="center"/>
        <w:rPr>
          <w:rFonts w:ascii="黑体" w:eastAsia="黑体" w:hAnsi="黑体"/>
          <w:sz w:val="28"/>
          <w:szCs w:val="28"/>
        </w:rPr>
      </w:pPr>
    </w:p>
    <w:p w:rsidR="003047EC" w:rsidRDefault="003047EC">
      <w:pPr>
        <w:jc w:val="center"/>
        <w:rPr>
          <w:rFonts w:ascii="黑体" w:eastAsia="黑体" w:hAnsi="黑体"/>
          <w:sz w:val="28"/>
          <w:szCs w:val="28"/>
        </w:rPr>
      </w:pPr>
    </w:p>
    <w:p w:rsidR="003047EC" w:rsidRDefault="003047EC">
      <w:pPr>
        <w:jc w:val="center"/>
        <w:rPr>
          <w:rFonts w:ascii="黑体" w:eastAsia="黑体" w:hAnsi="黑体"/>
          <w:sz w:val="28"/>
          <w:szCs w:val="28"/>
        </w:rPr>
      </w:pPr>
    </w:p>
    <w:p w:rsidR="003047EC" w:rsidRDefault="003047EC">
      <w:pPr>
        <w:jc w:val="center"/>
        <w:rPr>
          <w:rFonts w:ascii="黑体" w:eastAsia="黑体" w:hAnsi="黑体"/>
          <w:sz w:val="28"/>
          <w:szCs w:val="28"/>
        </w:rPr>
      </w:pPr>
    </w:p>
    <w:p w:rsidR="003047EC" w:rsidRDefault="003047EC">
      <w:pPr>
        <w:jc w:val="center"/>
        <w:rPr>
          <w:rFonts w:ascii="黑体" w:eastAsia="黑体" w:hAnsi="黑体"/>
          <w:sz w:val="28"/>
          <w:szCs w:val="28"/>
        </w:rPr>
      </w:pPr>
    </w:p>
    <w:p w:rsidR="003047EC" w:rsidRDefault="003047EC">
      <w:pPr>
        <w:jc w:val="center"/>
        <w:rPr>
          <w:sz w:val="72"/>
          <w:szCs w:val="72"/>
        </w:rPr>
      </w:pPr>
    </w:p>
    <w:p w:rsidR="003047EC" w:rsidRDefault="003047EC">
      <w:pPr>
        <w:jc w:val="center"/>
        <w:rPr>
          <w:sz w:val="72"/>
          <w:szCs w:val="72"/>
        </w:rPr>
      </w:pPr>
    </w:p>
    <w:p w:rsidR="003047EC" w:rsidRDefault="003047EC">
      <w:pPr>
        <w:jc w:val="center"/>
        <w:rPr>
          <w:sz w:val="72"/>
          <w:szCs w:val="72"/>
        </w:rPr>
      </w:pPr>
    </w:p>
    <w:p w:rsidR="003047EC" w:rsidRDefault="003047EC">
      <w:pPr>
        <w:jc w:val="center"/>
        <w:rPr>
          <w:sz w:val="72"/>
          <w:szCs w:val="72"/>
        </w:rPr>
      </w:pPr>
    </w:p>
    <w:p w:rsidR="003047EC" w:rsidRDefault="003047EC">
      <w:pPr>
        <w:jc w:val="center"/>
        <w:rPr>
          <w:sz w:val="72"/>
          <w:szCs w:val="72"/>
        </w:rPr>
      </w:pPr>
    </w:p>
    <w:p w:rsidR="003047EC" w:rsidRDefault="005B0567">
      <w:pPr>
        <w:jc w:val="center"/>
        <w:rPr>
          <w:sz w:val="72"/>
          <w:szCs w:val="72"/>
        </w:rPr>
      </w:pPr>
      <w:r>
        <w:rPr>
          <w:rFonts w:hint="eastAsia"/>
          <w:sz w:val="72"/>
          <w:szCs w:val="72"/>
        </w:rPr>
        <w:t>第二部分</w:t>
      </w:r>
    </w:p>
    <w:p w:rsidR="003047EC" w:rsidRDefault="003047EC">
      <w:pPr>
        <w:jc w:val="center"/>
        <w:rPr>
          <w:sz w:val="72"/>
          <w:szCs w:val="72"/>
        </w:rPr>
      </w:pPr>
    </w:p>
    <w:p w:rsidR="003047EC" w:rsidRDefault="005B0567">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3047EC" w:rsidRDefault="003047EC">
      <w:pPr>
        <w:jc w:val="center"/>
        <w:rPr>
          <w:sz w:val="72"/>
          <w:szCs w:val="72"/>
        </w:rPr>
      </w:pPr>
    </w:p>
    <w:p w:rsidR="003047EC" w:rsidRDefault="003047EC">
      <w:pPr>
        <w:jc w:val="center"/>
        <w:rPr>
          <w:sz w:val="72"/>
          <w:szCs w:val="72"/>
        </w:rPr>
      </w:pPr>
    </w:p>
    <w:p w:rsidR="003047EC" w:rsidRDefault="003047EC">
      <w:pPr>
        <w:jc w:val="center"/>
        <w:rPr>
          <w:sz w:val="72"/>
          <w:szCs w:val="72"/>
        </w:rPr>
      </w:pPr>
    </w:p>
    <w:p w:rsidR="003047EC" w:rsidRDefault="003047EC">
      <w:pPr>
        <w:jc w:val="center"/>
        <w:rPr>
          <w:sz w:val="72"/>
          <w:szCs w:val="72"/>
        </w:rPr>
      </w:pPr>
    </w:p>
    <w:p w:rsidR="003047EC" w:rsidRDefault="003047EC">
      <w:pPr>
        <w:jc w:val="center"/>
        <w:rPr>
          <w:sz w:val="72"/>
          <w:szCs w:val="72"/>
        </w:rPr>
      </w:pPr>
    </w:p>
    <w:p w:rsidR="003047EC" w:rsidRDefault="003047EC">
      <w:pPr>
        <w:jc w:val="center"/>
        <w:rPr>
          <w:sz w:val="72"/>
          <w:szCs w:val="72"/>
        </w:rPr>
      </w:pPr>
    </w:p>
    <w:p w:rsidR="003047EC" w:rsidRDefault="003047EC">
      <w:pPr>
        <w:jc w:val="left"/>
        <w:rPr>
          <w:sz w:val="32"/>
          <w:szCs w:val="32"/>
        </w:rPr>
      </w:pPr>
    </w:p>
    <w:p w:rsidR="003047EC" w:rsidRDefault="003047EC">
      <w:pPr>
        <w:jc w:val="left"/>
        <w:rPr>
          <w:rFonts w:asciiTheme="minorEastAsia" w:hAnsiTheme="minorEastAsia"/>
          <w:sz w:val="32"/>
          <w:szCs w:val="32"/>
        </w:rPr>
        <w:sectPr w:rsidR="003047EC">
          <w:pgSz w:w="11906" w:h="16838"/>
          <w:pgMar w:top="720" w:right="720" w:bottom="720" w:left="720" w:header="851" w:footer="992" w:gutter="0"/>
          <w:cols w:space="425"/>
          <w:docGrid w:type="lines" w:linePitch="312"/>
        </w:sectPr>
      </w:pPr>
    </w:p>
    <w:p w:rsidR="003047EC" w:rsidRDefault="003047EC">
      <w:pPr>
        <w:pStyle w:val="Default"/>
        <w:rPr>
          <w:sz w:val="72"/>
          <w:szCs w:val="72"/>
        </w:rPr>
      </w:pPr>
    </w:p>
    <w:p w:rsidR="003047EC" w:rsidRDefault="003047EC">
      <w:pPr>
        <w:pStyle w:val="Default"/>
        <w:rPr>
          <w:sz w:val="72"/>
          <w:szCs w:val="72"/>
        </w:rPr>
      </w:pPr>
    </w:p>
    <w:p w:rsidR="003047EC" w:rsidRDefault="003047EC">
      <w:pPr>
        <w:pStyle w:val="Default"/>
        <w:rPr>
          <w:sz w:val="72"/>
          <w:szCs w:val="72"/>
        </w:rPr>
      </w:pPr>
    </w:p>
    <w:p w:rsidR="003047EC" w:rsidRDefault="003047EC">
      <w:pPr>
        <w:pStyle w:val="Default"/>
        <w:rPr>
          <w:sz w:val="72"/>
          <w:szCs w:val="72"/>
        </w:rPr>
      </w:pPr>
    </w:p>
    <w:p w:rsidR="003047EC" w:rsidRDefault="003047EC">
      <w:pPr>
        <w:pStyle w:val="Default"/>
        <w:jc w:val="center"/>
        <w:rPr>
          <w:sz w:val="72"/>
          <w:szCs w:val="72"/>
        </w:rPr>
      </w:pPr>
    </w:p>
    <w:p w:rsidR="003047EC" w:rsidRDefault="003047EC">
      <w:pPr>
        <w:pStyle w:val="Default"/>
        <w:jc w:val="center"/>
        <w:rPr>
          <w:sz w:val="72"/>
          <w:szCs w:val="72"/>
        </w:rPr>
      </w:pPr>
    </w:p>
    <w:p w:rsidR="003047EC" w:rsidRDefault="005B0567">
      <w:pPr>
        <w:pStyle w:val="Default"/>
        <w:jc w:val="center"/>
        <w:rPr>
          <w:sz w:val="72"/>
          <w:szCs w:val="72"/>
        </w:rPr>
      </w:pPr>
      <w:r>
        <w:rPr>
          <w:rFonts w:hint="eastAsia"/>
          <w:sz w:val="72"/>
          <w:szCs w:val="72"/>
        </w:rPr>
        <w:t>第三部分</w:t>
      </w:r>
    </w:p>
    <w:p w:rsidR="003047EC" w:rsidRDefault="003047EC">
      <w:pPr>
        <w:pStyle w:val="Default"/>
        <w:jc w:val="center"/>
        <w:rPr>
          <w:sz w:val="70"/>
          <w:szCs w:val="70"/>
        </w:rPr>
      </w:pPr>
    </w:p>
    <w:p w:rsidR="003047EC" w:rsidRDefault="005B0567">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3047EC" w:rsidRDefault="005B0567">
      <w:pPr>
        <w:widowControl/>
        <w:jc w:val="left"/>
        <w:rPr>
          <w:rFonts w:ascii="黑体" w:eastAsia="黑体" w:cs="黑体"/>
          <w:color w:val="000000"/>
          <w:kern w:val="0"/>
          <w:sz w:val="70"/>
          <w:szCs w:val="70"/>
        </w:rPr>
      </w:pPr>
      <w:r>
        <w:rPr>
          <w:sz w:val="70"/>
          <w:szCs w:val="70"/>
        </w:rPr>
        <w:br w:type="page"/>
      </w:r>
    </w:p>
    <w:p w:rsidR="003047EC" w:rsidRDefault="003047EC">
      <w:pPr>
        <w:pStyle w:val="Default"/>
        <w:rPr>
          <w:rFonts w:asciiTheme="minorEastAsia" w:eastAsiaTheme="minorEastAsia" w:hAnsiTheme="minorEastAsia"/>
          <w:sz w:val="32"/>
          <w:szCs w:val="32"/>
        </w:rPr>
      </w:pPr>
    </w:p>
    <w:p w:rsidR="003047EC" w:rsidRDefault="005B0567">
      <w:pPr>
        <w:pStyle w:val="Default"/>
        <w:rPr>
          <w:rFonts w:hAnsi="黑体"/>
          <w:b/>
          <w:sz w:val="32"/>
          <w:szCs w:val="32"/>
        </w:rPr>
      </w:pPr>
      <w:r>
        <w:rPr>
          <w:rFonts w:hAnsi="黑体" w:hint="eastAsia"/>
          <w:b/>
          <w:sz w:val="32"/>
          <w:szCs w:val="32"/>
        </w:rPr>
        <w:t>一、收入支出决算总体情况说明</w:t>
      </w:r>
    </w:p>
    <w:p w:rsidR="003047EC" w:rsidRDefault="005B056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w:t>
      </w:r>
      <w:r>
        <w:rPr>
          <w:rFonts w:asciiTheme="minorEastAsia" w:eastAsiaTheme="minorEastAsia" w:hAnsiTheme="minorEastAsia" w:hint="eastAsia"/>
          <w:sz w:val="32"/>
          <w:szCs w:val="32"/>
        </w:rPr>
        <w:t>合</w:t>
      </w:r>
      <w:r>
        <w:rPr>
          <w:rFonts w:asciiTheme="minorEastAsia" w:eastAsiaTheme="minorEastAsia" w:hAnsiTheme="minorEastAsia" w:hint="eastAsia"/>
          <w:sz w:val="32"/>
          <w:szCs w:val="32"/>
        </w:rPr>
        <w:t>计</w:t>
      </w:r>
      <w:r>
        <w:rPr>
          <w:rFonts w:asciiTheme="minorEastAsia" w:eastAsiaTheme="minorEastAsia" w:hAnsiTheme="minorEastAsia" w:hint="eastAsia"/>
          <w:sz w:val="32"/>
          <w:szCs w:val="32"/>
        </w:rPr>
        <w:t>122.02</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6.23</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4.85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，主要是因为项目</w:t>
      </w:r>
      <w:r>
        <w:rPr>
          <w:rFonts w:asciiTheme="minorEastAsia" w:eastAsiaTheme="minorEastAsia" w:hAnsiTheme="minorEastAsia" w:hint="eastAsia"/>
          <w:sz w:val="32"/>
          <w:szCs w:val="32"/>
        </w:rPr>
        <w:t>收入</w:t>
      </w:r>
      <w:r>
        <w:rPr>
          <w:rFonts w:asciiTheme="minorEastAsia" w:eastAsiaTheme="minorEastAsia" w:hAnsiTheme="minorEastAsia" w:hint="eastAsia"/>
          <w:sz w:val="32"/>
          <w:szCs w:val="32"/>
        </w:rPr>
        <w:t>减少。</w:t>
      </w:r>
    </w:p>
    <w:p w:rsidR="003047EC" w:rsidRDefault="005B056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w:t>
      </w:r>
      <w:r>
        <w:rPr>
          <w:rFonts w:asciiTheme="minorEastAsia" w:eastAsiaTheme="minorEastAsia" w:hAnsiTheme="minorEastAsia" w:hint="eastAsia"/>
          <w:sz w:val="32"/>
          <w:szCs w:val="32"/>
        </w:rPr>
        <w:t>合计</w:t>
      </w:r>
      <w:bookmarkStart w:id="0" w:name="_GoBack"/>
      <w:bookmarkEnd w:id="0"/>
      <w:r>
        <w:rPr>
          <w:rFonts w:asciiTheme="minorEastAsia" w:eastAsiaTheme="minorEastAsia" w:hAnsiTheme="minorEastAsia" w:hint="eastAsia"/>
          <w:sz w:val="32"/>
          <w:szCs w:val="32"/>
        </w:rPr>
        <w:t>122.35</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1.16</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0.9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，主要是因为项目支出减少。</w:t>
      </w:r>
    </w:p>
    <w:p w:rsidR="003047EC" w:rsidRDefault="005B0567">
      <w:pPr>
        <w:pStyle w:val="Default"/>
        <w:rPr>
          <w:rFonts w:hAnsi="黑体"/>
          <w:b/>
          <w:sz w:val="32"/>
          <w:szCs w:val="32"/>
        </w:rPr>
      </w:pPr>
      <w:r>
        <w:rPr>
          <w:rFonts w:hAnsi="黑体" w:hint="eastAsia"/>
          <w:b/>
          <w:sz w:val="32"/>
          <w:szCs w:val="32"/>
        </w:rPr>
        <w:t>二、收入决算情况说明</w:t>
      </w:r>
    </w:p>
    <w:p w:rsidR="003047EC" w:rsidRDefault="005B056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122.02</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122.02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3047EC" w:rsidRDefault="005B0567">
      <w:pPr>
        <w:pStyle w:val="Default"/>
        <w:rPr>
          <w:rFonts w:hAnsi="黑体"/>
          <w:b/>
          <w:sz w:val="32"/>
          <w:szCs w:val="32"/>
        </w:rPr>
      </w:pPr>
      <w:r>
        <w:rPr>
          <w:rFonts w:hAnsi="黑体" w:hint="eastAsia"/>
          <w:b/>
          <w:sz w:val="32"/>
          <w:szCs w:val="32"/>
        </w:rPr>
        <w:t>三、支出决算情况说明</w:t>
      </w:r>
    </w:p>
    <w:p w:rsidR="003047EC" w:rsidRDefault="005B056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122.35</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106.92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87.38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15.43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12.62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3047EC" w:rsidRDefault="005B0567">
      <w:pPr>
        <w:pStyle w:val="Default"/>
        <w:rPr>
          <w:rFonts w:hAnsi="黑体"/>
          <w:b/>
          <w:sz w:val="32"/>
          <w:szCs w:val="32"/>
        </w:rPr>
      </w:pPr>
      <w:r>
        <w:rPr>
          <w:rFonts w:hAnsi="黑体" w:hint="eastAsia"/>
          <w:b/>
          <w:sz w:val="32"/>
          <w:szCs w:val="32"/>
        </w:rPr>
        <w:t>四、财政拨款收入支出决算总体情况说明</w:t>
      </w:r>
    </w:p>
    <w:p w:rsidR="003047EC" w:rsidRDefault="005B056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122.02</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6.23</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4.85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项目收入减少。</w:t>
      </w:r>
    </w:p>
    <w:p w:rsidR="003047EC" w:rsidRDefault="005B056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122.35</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1.16</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0.9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项目支出减少。</w:t>
      </w:r>
    </w:p>
    <w:p w:rsidR="003047EC" w:rsidRDefault="005B0567">
      <w:pPr>
        <w:pStyle w:val="Default"/>
        <w:rPr>
          <w:rFonts w:hAnsi="黑体"/>
          <w:b/>
          <w:sz w:val="32"/>
          <w:szCs w:val="32"/>
        </w:rPr>
      </w:pPr>
      <w:r>
        <w:rPr>
          <w:rFonts w:hAnsi="黑体" w:hint="eastAsia"/>
          <w:b/>
          <w:sz w:val="32"/>
          <w:szCs w:val="32"/>
        </w:rPr>
        <w:t>五、一般公共预算财政拨款支出决算情况说明</w:t>
      </w:r>
    </w:p>
    <w:p w:rsidR="003047EC" w:rsidRDefault="005B0567" w:rsidP="00752C2E">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3047EC" w:rsidRDefault="005B056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122.35</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，与上年相比，财政拨款支出减少</w:t>
      </w:r>
      <w:r>
        <w:rPr>
          <w:rFonts w:asciiTheme="minorEastAsia" w:eastAsiaTheme="minorEastAsia" w:hAnsiTheme="minorEastAsia" w:hint="eastAsia"/>
          <w:sz w:val="32"/>
          <w:szCs w:val="32"/>
        </w:rPr>
        <w:t>1.16</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0.9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项目支出减少。</w:t>
      </w:r>
    </w:p>
    <w:p w:rsidR="003047EC" w:rsidRDefault="005B0567" w:rsidP="00752C2E">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3047EC" w:rsidRDefault="005B056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122.35</w:t>
      </w:r>
      <w:r>
        <w:rPr>
          <w:rFonts w:asciiTheme="minorEastAsia" w:eastAsiaTheme="minorEastAsia" w:hAnsiTheme="minorEastAsia" w:hint="eastAsia"/>
          <w:sz w:val="32"/>
          <w:szCs w:val="32"/>
        </w:rPr>
        <w:t>万元，主要用于以下方面：一般公共服务（类）支出</w:t>
      </w:r>
      <w:r>
        <w:rPr>
          <w:rFonts w:asciiTheme="minorEastAsia" w:eastAsiaTheme="minorEastAsia" w:hAnsiTheme="minorEastAsia" w:hint="eastAsia"/>
          <w:sz w:val="32"/>
          <w:szCs w:val="32"/>
        </w:rPr>
        <w:t>107.36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87.35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9.18</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，占</w:t>
      </w:r>
      <w:r>
        <w:rPr>
          <w:rFonts w:asciiTheme="minorEastAsia" w:eastAsiaTheme="minorEastAsia" w:hAnsiTheme="minorEastAsia" w:hint="eastAsia"/>
          <w:sz w:val="32"/>
          <w:szCs w:val="32"/>
        </w:rPr>
        <w:t>7.5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卫生和健康支出</w:t>
      </w:r>
      <w:r>
        <w:rPr>
          <w:rFonts w:asciiTheme="minorEastAsia" w:eastAsiaTheme="minorEastAsia" w:hAnsiTheme="minorEastAsia" w:hint="eastAsia"/>
          <w:sz w:val="32"/>
          <w:szCs w:val="32"/>
        </w:rPr>
        <w:t>5.81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4.75</w:t>
      </w:r>
      <w:r>
        <w:rPr>
          <w:rFonts w:asciiTheme="minorEastAsia" w:eastAsiaTheme="minorEastAsia" w:hAnsiTheme="minorEastAsia" w:hint="eastAsia"/>
          <w:sz w:val="32"/>
          <w:szCs w:val="32"/>
        </w:rPr>
        <w:t>元。</w:t>
      </w:r>
    </w:p>
    <w:p w:rsidR="003047EC" w:rsidRDefault="005B0567" w:rsidP="00752C2E">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3047EC" w:rsidRDefault="005B056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122.35</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122.35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3047EC" w:rsidRDefault="005B056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、一般公共服务（类）</w:t>
      </w:r>
      <w:r>
        <w:rPr>
          <w:rFonts w:asciiTheme="minorEastAsia" w:eastAsiaTheme="minorEastAsia" w:hAnsiTheme="minorEastAsia" w:hint="eastAsia"/>
          <w:sz w:val="32"/>
          <w:szCs w:val="32"/>
        </w:rPr>
        <w:t>人力资源事务</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行政运行</w:t>
      </w:r>
      <w:r>
        <w:rPr>
          <w:rFonts w:asciiTheme="minorEastAsia" w:eastAsiaTheme="minorEastAsia" w:hAnsiTheme="minorEastAsia" w:hint="eastAsia"/>
          <w:sz w:val="32"/>
          <w:szCs w:val="32"/>
        </w:rPr>
        <w:t>（项）。</w:t>
      </w:r>
    </w:p>
    <w:p w:rsidR="003047EC" w:rsidRDefault="005B056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66.82</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92.98</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139.15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因人员增加</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人</w:t>
      </w:r>
      <w:r>
        <w:rPr>
          <w:rFonts w:asciiTheme="minorEastAsia" w:eastAsiaTheme="minorEastAsia" w:hAnsiTheme="minorEastAsia" w:hint="eastAsia"/>
          <w:sz w:val="32"/>
          <w:szCs w:val="32"/>
        </w:rPr>
        <w:t>相应支出增加。</w:t>
      </w:r>
    </w:p>
    <w:p w:rsidR="003047EC" w:rsidRDefault="005B056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、一般公共服务（类）</w:t>
      </w:r>
      <w:r>
        <w:rPr>
          <w:rFonts w:asciiTheme="minorEastAsia" w:eastAsiaTheme="minorEastAsia" w:hAnsiTheme="minorEastAsia" w:hint="eastAsia"/>
          <w:sz w:val="32"/>
          <w:szCs w:val="32"/>
        </w:rPr>
        <w:t>人力资源事务</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一般行政管理事务</w:t>
      </w:r>
      <w:r>
        <w:rPr>
          <w:rFonts w:asciiTheme="minorEastAsia" w:eastAsiaTheme="minorEastAsia" w:hAnsiTheme="minorEastAsia" w:hint="eastAsia"/>
          <w:sz w:val="32"/>
          <w:szCs w:val="32"/>
        </w:rPr>
        <w:t>（项）。</w:t>
      </w:r>
    </w:p>
    <w:p w:rsidR="003047EC" w:rsidRDefault="005B056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14.13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14.38</w:t>
      </w:r>
      <w:r>
        <w:rPr>
          <w:rFonts w:asciiTheme="minorEastAsia" w:eastAsiaTheme="minorEastAsia" w:hAnsiTheme="minorEastAsia" w:hint="eastAsia"/>
          <w:sz w:val="32"/>
          <w:szCs w:val="32"/>
        </w:rPr>
        <w:t>万元，完成年初预算</w:t>
      </w:r>
      <w:r>
        <w:rPr>
          <w:rFonts w:asciiTheme="minorEastAsia" w:eastAsiaTheme="minorEastAsia" w:hAnsiTheme="minorEastAsia" w:hint="eastAsia"/>
          <w:sz w:val="32"/>
          <w:szCs w:val="32"/>
        </w:rPr>
        <w:t>的</w:t>
      </w:r>
      <w:r>
        <w:rPr>
          <w:rFonts w:asciiTheme="minorEastAsia" w:eastAsiaTheme="minorEastAsia" w:hAnsiTheme="minorEastAsia" w:hint="eastAsia"/>
          <w:sz w:val="32"/>
          <w:szCs w:val="32"/>
        </w:rPr>
        <w:t>101.76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购买了部分办公设备。</w:t>
      </w:r>
    </w:p>
    <w:p w:rsidR="003047EC" w:rsidRDefault="005B0567">
      <w:pPr>
        <w:pStyle w:val="Default"/>
        <w:rPr>
          <w:rFonts w:hAnsi="黑体"/>
          <w:b/>
          <w:sz w:val="32"/>
          <w:szCs w:val="32"/>
        </w:rPr>
      </w:pPr>
      <w:r>
        <w:rPr>
          <w:rFonts w:hAnsi="黑体" w:hint="eastAsia"/>
          <w:b/>
          <w:sz w:val="32"/>
          <w:szCs w:val="32"/>
        </w:rPr>
        <w:t>六、一般公共预算财政拨款基本支出决算情况说明</w:t>
      </w:r>
    </w:p>
    <w:p w:rsidR="003047EC" w:rsidRDefault="005B056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106.92</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101.04</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94.5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主要包括基本工资、津贴补贴、奖金、伙食补助费</w:t>
      </w:r>
      <w:r>
        <w:rPr>
          <w:rFonts w:asciiTheme="minorEastAsia" w:eastAsiaTheme="minorEastAsia" w:hAnsiTheme="minorEastAsia" w:hint="eastAsia"/>
          <w:sz w:val="32"/>
          <w:szCs w:val="32"/>
        </w:rPr>
        <w:t>、绩效工资、机关事业单位基本养老保险缴费、职工基本医疗保险缴费、对个人和家庭的补助</w:t>
      </w:r>
      <w:r>
        <w:rPr>
          <w:rFonts w:asciiTheme="minorEastAsia" w:eastAsiaTheme="minorEastAsia" w:hAnsiTheme="minorEastAsia" w:hint="eastAsia"/>
          <w:sz w:val="32"/>
          <w:szCs w:val="32"/>
        </w:rPr>
        <w:t>；公用经费</w:t>
      </w:r>
      <w:r>
        <w:rPr>
          <w:rFonts w:asciiTheme="minorEastAsia" w:eastAsiaTheme="minorEastAsia" w:hAnsiTheme="minorEastAsia" w:hint="eastAsia"/>
          <w:sz w:val="32"/>
          <w:szCs w:val="32"/>
        </w:rPr>
        <w:t>5.88</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5.5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，主要包括办公费、印刷费、</w:t>
      </w:r>
      <w:r>
        <w:rPr>
          <w:rFonts w:asciiTheme="minorEastAsia" w:eastAsiaTheme="minorEastAsia" w:hAnsiTheme="minorEastAsia" w:hint="eastAsia"/>
          <w:sz w:val="32"/>
          <w:szCs w:val="32"/>
        </w:rPr>
        <w:t>邮电</w:t>
      </w:r>
      <w:r>
        <w:rPr>
          <w:rFonts w:asciiTheme="minorEastAsia" w:eastAsiaTheme="minorEastAsia" w:hAnsiTheme="minorEastAsia" w:hint="eastAsia"/>
          <w:sz w:val="32"/>
          <w:szCs w:val="32"/>
        </w:rPr>
        <w:t>费、</w:t>
      </w:r>
      <w:r>
        <w:rPr>
          <w:rFonts w:asciiTheme="minorEastAsia" w:eastAsiaTheme="minorEastAsia" w:hAnsiTheme="minorEastAsia" w:hint="eastAsia"/>
          <w:sz w:val="32"/>
          <w:szCs w:val="32"/>
        </w:rPr>
        <w:t>差旅</w:t>
      </w:r>
      <w:r>
        <w:rPr>
          <w:rFonts w:asciiTheme="minorEastAsia" w:eastAsiaTheme="minorEastAsia" w:hAnsiTheme="minorEastAsia" w:hint="eastAsia"/>
          <w:sz w:val="32"/>
          <w:szCs w:val="32"/>
        </w:rPr>
        <w:t>费</w:t>
      </w:r>
      <w:r>
        <w:rPr>
          <w:rFonts w:asciiTheme="minorEastAsia" w:eastAsiaTheme="minorEastAsia" w:hAnsiTheme="minorEastAsia" w:hint="eastAsia"/>
          <w:sz w:val="32"/>
          <w:szCs w:val="32"/>
        </w:rPr>
        <w:t>、维修费、工会经费</w:t>
      </w:r>
      <w:r>
        <w:rPr>
          <w:rFonts w:asciiTheme="minorEastAsia" w:eastAsiaTheme="minorEastAsia" w:hAnsiTheme="minorEastAsia" w:hint="eastAsia"/>
          <w:sz w:val="32"/>
          <w:szCs w:val="32"/>
        </w:rPr>
        <w:t>。</w:t>
      </w:r>
    </w:p>
    <w:p w:rsidR="003047EC" w:rsidRDefault="005B0567">
      <w:pPr>
        <w:pStyle w:val="Default"/>
        <w:rPr>
          <w:rFonts w:hAnsi="黑体"/>
          <w:b/>
          <w:sz w:val="32"/>
          <w:szCs w:val="32"/>
        </w:rPr>
      </w:pPr>
      <w:r>
        <w:rPr>
          <w:rFonts w:hAnsi="黑体" w:hint="eastAsia"/>
          <w:b/>
          <w:sz w:val="32"/>
          <w:szCs w:val="32"/>
        </w:rPr>
        <w:t>七、一般公共预算财政拨款三公经费支出决算情况说明</w:t>
      </w:r>
    </w:p>
    <w:p w:rsidR="003047EC" w:rsidRDefault="005B0567">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3047EC" w:rsidRDefault="005B056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3047EC" w:rsidRDefault="005B056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lastRenderedPageBreak/>
        <w:t>决算数</w:t>
      </w:r>
      <w:r>
        <w:rPr>
          <w:rFonts w:asciiTheme="minorEastAsia" w:eastAsiaTheme="minorEastAsia" w:hAnsiTheme="minorEastAsia" w:hint="eastAsia"/>
          <w:sz w:val="32"/>
          <w:szCs w:val="32"/>
        </w:rPr>
        <w:t>等于</w:t>
      </w:r>
      <w:r>
        <w:rPr>
          <w:rFonts w:asciiTheme="minorEastAsia" w:eastAsiaTheme="minorEastAsia" w:hAnsiTheme="minorEastAsia" w:hint="eastAsia"/>
          <w:sz w:val="32"/>
          <w:szCs w:val="32"/>
        </w:rPr>
        <w:t>预算数，与上年相比减少（增加）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万元，减少（增长）</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减少（增长）的主要原因是</w:t>
      </w:r>
      <w:r>
        <w:rPr>
          <w:rFonts w:asciiTheme="minorEastAsia" w:eastAsiaTheme="minorEastAsia" w:hAnsiTheme="minorEastAsia" w:hint="eastAsia"/>
          <w:sz w:val="32"/>
          <w:szCs w:val="32"/>
        </w:rPr>
        <w:t>无</w:t>
      </w:r>
      <w:r>
        <w:rPr>
          <w:rFonts w:asciiTheme="minorEastAsia" w:eastAsiaTheme="minorEastAsia" w:hAnsiTheme="minorEastAsia" w:hint="eastAsia"/>
          <w:sz w:val="32"/>
          <w:szCs w:val="32"/>
        </w:rPr>
        <w:t>。</w:t>
      </w:r>
    </w:p>
    <w:p w:rsidR="003047EC" w:rsidRDefault="005B056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等于</w:t>
      </w:r>
      <w:r>
        <w:rPr>
          <w:rFonts w:asciiTheme="minorEastAsia" w:eastAsiaTheme="minorEastAsia" w:hAnsiTheme="minorEastAsia" w:hint="eastAsia"/>
          <w:sz w:val="32"/>
          <w:szCs w:val="32"/>
        </w:rPr>
        <w:t>预算数</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，与上年相比减少（增加）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万元，减少（增长）</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减少（增长）的主要原因是</w:t>
      </w:r>
      <w:r>
        <w:rPr>
          <w:rFonts w:asciiTheme="minorEastAsia" w:eastAsiaTheme="minorEastAsia" w:hAnsiTheme="minorEastAsia" w:hint="eastAsia"/>
          <w:sz w:val="32"/>
          <w:szCs w:val="32"/>
        </w:rPr>
        <w:t>无</w:t>
      </w:r>
      <w:r>
        <w:rPr>
          <w:rFonts w:asciiTheme="minorEastAsia" w:eastAsiaTheme="minorEastAsia" w:hAnsiTheme="minorEastAsia" w:hint="eastAsia"/>
          <w:sz w:val="32"/>
          <w:szCs w:val="32"/>
        </w:rPr>
        <w:t>。</w:t>
      </w:r>
    </w:p>
    <w:p w:rsidR="003047EC" w:rsidRDefault="005B056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等于</w:t>
      </w:r>
      <w:r>
        <w:rPr>
          <w:rFonts w:asciiTheme="minorEastAsia" w:eastAsiaTheme="minorEastAsia" w:hAnsiTheme="minorEastAsia" w:hint="eastAsia"/>
          <w:sz w:val="32"/>
          <w:szCs w:val="32"/>
        </w:rPr>
        <w:t>预算数，与上年相比减少（增加）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万元，减少（增长）</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减少（增长）的主要原因是</w:t>
      </w:r>
      <w:r>
        <w:rPr>
          <w:rFonts w:asciiTheme="minorEastAsia" w:eastAsiaTheme="minorEastAsia" w:hAnsiTheme="minorEastAsia" w:hint="eastAsia"/>
          <w:sz w:val="32"/>
          <w:szCs w:val="32"/>
        </w:rPr>
        <w:t>无</w:t>
      </w:r>
      <w:r>
        <w:rPr>
          <w:rFonts w:asciiTheme="minorEastAsia" w:eastAsiaTheme="minorEastAsia" w:hAnsiTheme="minorEastAsia" w:hint="eastAsia"/>
          <w:sz w:val="32"/>
          <w:szCs w:val="32"/>
        </w:rPr>
        <w:t>。</w:t>
      </w:r>
    </w:p>
    <w:p w:rsidR="003047EC" w:rsidRDefault="005B0567">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3047EC" w:rsidRDefault="005B056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3047EC" w:rsidRDefault="005B0567">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无</w:t>
      </w:r>
      <w:r>
        <w:rPr>
          <w:rFonts w:asciiTheme="minorEastAsia" w:eastAsiaTheme="minorEastAsia" w:hAnsiTheme="minorEastAsia" w:hint="eastAsia"/>
          <w:sz w:val="32"/>
          <w:szCs w:val="32"/>
        </w:rPr>
        <w:t>开支内容</w:t>
      </w:r>
      <w:r>
        <w:rPr>
          <w:rFonts w:asciiTheme="minorEastAsia" w:eastAsiaTheme="minorEastAsia" w:hAnsiTheme="minorEastAsia" w:hint="eastAsia"/>
          <w:sz w:val="32"/>
          <w:szCs w:val="32"/>
        </w:rPr>
        <w:t>。</w:t>
      </w:r>
    </w:p>
    <w:p w:rsidR="003047EC" w:rsidRDefault="005B056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，没有</w:t>
      </w:r>
      <w:r>
        <w:rPr>
          <w:rFonts w:asciiTheme="minorEastAsia" w:eastAsiaTheme="minorEastAsia" w:hAnsiTheme="minorEastAsia" w:hint="eastAsia"/>
          <w:sz w:val="32"/>
          <w:szCs w:val="32"/>
        </w:rPr>
        <w:t>发</w:t>
      </w:r>
      <w:r>
        <w:rPr>
          <w:rFonts w:asciiTheme="minorEastAsia" w:eastAsiaTheme="minorEastAsia" w:hAnsiTheme="minorEastAsia" w:hint="eastAsia"/>
          <w:sz w:val="32"/>
          <w:szCs w:val="32"/>
        </w:rPr>
        <w:t>生的接待支出。</w:t>
      </w:r>
    </w:p>
    <w:p w:rsidR="003047EC" w:rsidRDefault="005B0567">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0</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X</w:t>
      </w:r>
      <w:r>
        <w:rPr>
          <w:rFonts w:asciiTheme="minorEastAsia" w:hAnsiTheme="minorEastAsia" w:hint="eastAsia"/>
          <w:sz w:val="32"/>
          <w:szCs w:val="32"/>
        </w:rPr>
        <w:t>万元，</w:t>
      </w:r>
      <w:r>
        <w:rPr>
          <w:rFonts w:asciiTheme="minorEastAsia" w:hAnsiTheme="minorEastAsia" w:hint="eastAsia"/>
          <w:sz w:val="32"/>
          <w:szCs w:val="32"/>
        </w:rPr>
        <w:t>区委编办</w:t>
      </w:r>
      <w:r>
        <w:rPr>
          <w:rFonts w:asciiTheme="minorEastAsia" w:hAnsiTheme="minorEastAsia" w:hint="eastAsia"/>
          <w:sz w:val="32"/>
          <w:szCs w:val="32"/>
        </w:rPr>
        <w:t>（单位本级或某二级机构）更新公务用车</w:t>
      </w:r>
      <w:r>
        <w:rPr>
          <w:rFonts w:asciiTheme="minorEastAsia" w:hAnsiTheme="minorEastAsia" w:hint="eastAsia"/>
          <w:sz w:val="32"/>
          <w:szCs w:val="32"/>
        </w:rPr>
        <w:t>0</w:t>
      </w:r>
      <w:r>
        <w:rPr>
          <w:rFonts w:asciiTheme="minorEastAsia" w:hAnsiTheme="minorEastAsia" w:hint="eastAsia"/>
          <w:sz w:val="32"/>
          <w:szCs w:val="32"/>
        </w:rPr>
        <w:t>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hint="eastAsia"/>
          <w:sz w:val="32"/>
          <w:szCs w:val="32"/>
        </w:rPr>
        <w:t>无</w:t>
      </w:r>
      <w:r>
        <w:rPr>
          <w:rFonts w:asciiTheme="minorEastAsia" w:hAnsiTheme="minorEastAsia" w:hint="eastAsia"/>
          <w:sz w:val="32"/>
          <w:szCs w:val="32"/>
        </w:rPr>
        <w:t>支出，截止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0</w:t>
      </w:r>
      <w:r>
        <w:rPr>
          <w:rFonts w:asciiTheme="minorEastAsia" w:hAnsiTheme="minorEastAsia" w:hint="eastAsia"/>
          <w:sz w:val="32"/>
          <w:szCs w:val="32"/>
        </w:rPr>
        <w:t>辆。</w:t>
      </w:r>
    </w:p>
    <w:p w:rsidR="003047EC" w:rsidRDefault="005B0567">
      <w:pPr>
        <w:pStyle w:val="Default"/>
        <w:rPr>
          <w:rFonts w:hAnsi="黑体"/>
          <w:b/>
          <w:sz w:val="32"/>
          <w:szCs w:val="32"/>
        </w:rPr>
      </w:pPr>
      <w:r>
        <w:rPr>
          <w:rFonts w:hAnsi="黑体" w:hint="eastAsia"/>
          <w:b/>
          <w:sz w:val="32"/>
          <w:szCs w:val="32"/>
        </w:rPr>
        <w:t>八、政府性基金预算收入支出决算情况</w:t>
      </w:r>
    </w:p>
    <w:p w:rsidR="003047EC" w:rsidRDefault="005B0567">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3047EC" w:rsidRDefault="005B0567">
      <w:pPr>
        <w:pStyle w:val="Default"/>
        <w:rPr>
          <w:rFonts w:hAnsi="黑体"/>
          <w:b/>
          <w:sz w:val="32"/>
          <w:szCs w:val="32"/>
        </w:rPr>
      </w:pPr>
      <w:r>
        <w:rPr>
          <w:rFonts w:hAnsi="黑体" w:hint="eastAsia"/>
          <w:b/>
          <w:sz w:val="32"/>
          <w:szCs w:val="32"/>
        </w:rPr>
        <w:t>九、关于机关运行经费支出说明</w:t>
      </w:r>
    </w:p>
    <w:p w:rsidR="003047EC" w:rsidRDefault="005B056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5.88</w:t>
      </w:r>
      <w:r>
        <w:rPr>
          <w:rFonts w:asciiTheme="minorEastAsia" w:eastAsiaTheme="minorEastAsia" w:hAnsiTheme="minorEastAsia" w:hint="eastAsia"/>
          <w:sz w:val="32"/>
          <w:szCs w:val="32"/>
        </w:rPr>
        <w:t>万元，比上年决算数增加</w:t>
      </w:r>
      <w:r>
        <w:rPr>
          <w:rFonts w:asciiTheme="minorEastAsia" w:eastAsiaTheme="minorEastAsia" w:hAnsiTheme="minorEastAsia" w:hint="eastAsia"/>
          <w:sz w:val="32"/>
          <w:szCs w:val="32"/>
        </w:rPr>
        <w:t>0.648</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减少</w:t>
      </w:r>
      <w:r>
        <w:rPr>
          <w:rFonts w:asciiTheme="minorEastAsia" w:eastAsiaTheme="minorEastAsia" w:hAnsiTheme="minorEastAsia" w:hint="eastAsia"/>
          <w:sz w:val="32"/>
          <w:szCs w:val="32"/>
        </w:rPr>
        <w:t>9.92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。主要原因是：</w:t>
      </w:r>
      <w:r>
        <w:rPr>
          <w:rFonts w:asciiTheme="minorEastAsia" w:eastAsiaTheme="minorEastAsia" w:hAnsiTheme="minorEastAsia" w:hint="eastAsia"/>
          <w:sz w:val="32"/>
          <w:szCs w:val="32"/>
        </w:rPr>
        <w:t>厉行节约</w:t>
      </w:r>
      <w:r>
        <w:rPr>
          <w:rFonts w:asciiTheme="minorEastAsia" w:eastAsiaTheme="minorEastAsia" w:hAnsiTheme="minorEastAsia" w:hint="eastAsia"/>
          <w:sz w:val="32"/>
          <w:szCs w:val="32"/>
        </w:rPr>
        <w:t>。</w:t>
      </w:r>
    </w:p>
    <w:p w:rsidR="003047EC" w:rsidRDefault="005B0567">
      <w:pPr>
        <w:pStyle w:val="Default"/>
        <w:rPr>
          <w:rFonts w:hAnsi="黑体"/>
          <w:b/>
          <w:sz w:val="32"/>
          <w:szCs w:val="32"/>
        </w:rPr>
      </w:pPr>
      <w:r>
        <w:rPr>
          <w:rFonts w:hAnsi="黑体" w:hint="eastAsia"/>
          <w:b/>
          <w:sz w:val="32"/>
          <w:szCs w:val="32"/>
        </w:rPr>
        <w:t>十、一般性支出情况</w:t>
      </w:r>
    </w:p>
    <w:p w:rsidR="003047EC" w:rsidRDefault="005B056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年本部门开支会议费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万元，用于召开</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会议，人数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w:t>
      </w:r>
      <w:r>
        <w:rPr>
          <w:rFonts w:asciiTheme="minorEastAsia" w:eastAsiaTheme="minorEastAsia" w:hAnsiTheme="minorEastAsia" w:hint="eastAsia"/>
          <w:sz w:val="32"/>
          <w:szCs w:val="32"/>
        </w:rPr>
        <w:t>无</w:t>
      </w:r>
      <w:r>
        <w:rPr>
          <w:rFonts w:asciiTheme="minorEastAsia" w:eastAsiaTheme="minorEastAsia" w:hAnsiTheme="minorEastAsia" w:hint="eastAsia"/>
          <w:sz w:val="32"/>
          <w:szCs w:val="32"/>
        </w:rPr>
        <w:t>内容；开支培训费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万元，用于开展</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培训，人数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w:t>
      </w:r>
      <w:r>
        <w:rPr>
          <w:rFonts w:asciiTheme="minorEastAsia" w:eastAsiaTheme="minorEastAsia" w:hAnsiTheme="minorEastAsia" w:hint="eastAsia"/>
          <w:sz w:val="32"/>
          <w:szCs w:val="32"/>
        </w:rPr>
        <w:t>无</w:t>
      </w:r>
      <w:r>
        <w:rPr>
          <w:rFonts w:asciiTheme="minorEastAsia" w:eastAsiaTheme="minorEastAsia" w:hAnsiTheme="minorEastAsia" w:hint="eastAsia"/>
          <w:sz w:val="32"/>
          <w:szCs w:val="32"/>
        </w:rPr>
        <w:t>内容；</w:t>
      </w:r>
      <w:r>
        <w:rPr>
          <w:rFonts w:asciiTheme="minorEastAsia" w:eastAsiaTheme="minorEastAsia" w:hAnsiTheme="minorEastAsia" w:hint="eastAsia"/>
          <w:sz w:val="32"/>
          <w:szCs w:val="32"/>
        </w:rPr>
        <w:t>没有</w:t>
      </w:r>
      <w:r>
        <w:rPr>
          <w:rFonts w:asciiTheme="minorEastAsia" w:eastAsiaTheme="minorEastAsia" w:hAnsiTheme="minorEastAsia" w:hint="eastAsia"/>
          <w:sz w:val="32"/>
          <w:szCs w:val="32"/>
        </w:rPr>
        <w:t>举办节庆、晚会、论坛、赛事活动，开支</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752C2E">
        <w:rPr>
          <w:rFonts w:asciiTheme="minorEastAsia" w:eastAsiaTheme="minorEastAsia" w:hAnsiTheme="minorEastAsia" w:hint="eastAsia"/>
          <w:sz w:val="32"/>
          <w:szCs w:val="32"/>
        </w:rPr>
        <w:t>。</w:t>
      </w:r>
    </w:p>
    <w:p w:rsidR="003047EC" w:rsidRDefault="005B0567">
      <w:pPr>
        <w:pStyle w:val="Default"/>
        <w:rPr>
          <w:rFonts w:hAnsi="黑体"/>
          <w:b/>
          <w:sz w:val="32"/>
          <w:szCs w:val="32"/>
        </w:rPr>
      </w:pPr>
      <w:r>
        <w:rPr>
          <w:rFonts w:hAnsi="黑体" w:hint="eastAsia"/>
          <w:b/>
          <w:sz w:val="32"/>
          <w:szCs w:val="32"/>
        </w:rPr>
        <w:t>十一、关于政府采购支出说明</w:t>
      </w:r>
    </w:p>
    <w:p w:rsidR="003047EC" w:rsidRDefault="005B056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3047EC" w:rsidRDefault="005B0567">
      <w:pPr>
        <w:pStyle w:val="Default"/>
        <w:rPr>
          <w:rFonts w:hAnsi="黑体"/>
          <w:b/>
          <w:sz w:val="32"/>
          <w:szCs w:val="32"/>
        </w:rPr>
      </w:pPr>
      <w:r>
        <w:rPr>
          <w:rFonts w:hAnsi="黑体" w:hint="eastAsia"/>
          <w:b/>
          <w:sz w:val="32"/>
          <w:szCs w:val="32"/>
        </w:rPr>
        <w:t>十二、关于国有资产占用情况说明</w:t>
      </w:r>
    </w:p>
    <w:p w:rsidR="003047EC" w:rsidRDefault="005B056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辆，其他用车主要是</w:t>
      </w:r>
      <w:r>
        <w:rPr>
          <w:rFonts w:asciiTheme="minorEastAsia" w:eastAsiaTheme="minorEastAsia" w:hAnsiTheme="minorEastAsia" w:hint="eastAsia"/>
          <w:sz w:val="32"/>
          <w:szCs w:val="32"/>
        </w:rPr>
        <w:t>无</w:t>
      </w:r>
      <w:r>
        <w:rPr>
          <w:rFonts w:asciiTheme="minorEastAsia" w:eastAsiaTheme="minorEastAsia" w:hAnsiTheme="minorEastAsia" w:hint="eastAsia"/>
          <w:sz w:val="32"/>
          <w:szCs w:val="32"/>
        </w:rPr>
        <w:t>；单位价值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3047EC" w:rsidRDefault="005B0567">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3047EC" w:rsidRDefault="005B056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区委编办预算绩效管理开展情况：</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年度总体目标完成</w:t>
      </w:r>
      <w:r>
        <w:rPr>
          <w:rFonts w:asciiTheme="minorEastAsia" w:eastAsiaTheme="minorEastAsia" w:hAnsiTheme="minorEastAsia" w:hint="eastAsia"/>
          <w:sz w:val="32"/>
          <w:szCs w:val="32"/>
        </w:rPr>
        <w:t>各类机构改革</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深入推进“放管服”改革</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规范机构编制管理</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全面完成事业单位年度报告公示。</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完成全区社会统一信用代码赋码领证和变更换证工</w:t>
      </w:r>
      <w:r>
        <w:rPr>
          <w:rFonts w:ascii="仿宋_GB2312" w:eastAsia="仿宋_GB2312" w:hint="eastAsia"/>
          <w:sz w:val="32"/>
        </w:rPr>
        <w:t>作</w:t>
      </w:r>
      <w:r>
        <w:rPr>
          <w:rFonts w:ascii="仿宋_GB2312" w:eastAsia="仿宋_GB2312" w:hint="eastAsia"/>
          <w:sz w:val="32"/>
        </w:rPr>
        <w:t>,</w:t>
      </w:r>
      <w:r>
        <w:rPr>
          <w:rFonts w:asciiTheme="minorEastAsia" w:eastAsiaTheme="minorEastAsia" w:hAnsiTheme="minorEastAsia" w:hint="eastAsia"/>
          <w:sz w:val="32"/>
          <w:szCs w:val="32"/>
        </w:rPr>
        <w:t>完成全区事业单位年度公示工作。</w:t>
      </w:r>
    </w:p>
    <w:p w:rsidR="003047EC" w:rsidRDefault="005B056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区委编办绩效目标：</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年，我单位积极推进预算绩效管理，合理制定和编报年度预算，加强资金管理，提高资金使用效益，建立完善内部监督机制，合理列支年度经费支出。按照我区预算绩效管理工作的总体要求，</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lastRenderedPageBreak/>
        <w:t>年我单位整体支出</w:t>
      </w:r>
      <w:r>
        <w:rPr>
          <w:rFonts w:asciiTheme="minorEastAsia" w:eastAsiaTheme="minorEastAsia" w:hAnsiTheme="minorEastAsia" w:hint="eastAsia"/>
          <w:sz w:val="32"/>
          <w:szCs w:val="32"/>
        </w:rPr>
        <w:t>122.35</w:t>
      </w:r>
      <w:r>
        <w:rPr>
          <w:rFonts w:asciiTheme="minorEastAsia" w:eastAsiaTheme="minorEastAsia" w:hAnsiTheme="minorEastAsia" w:hint="eastAsia"/>
          <w:sz w:val="32"/>
          <w:szCs w:val="32"/>
        </w:rPr>
        <w:t>万元，全部实行整体支出绩效目标管理。</w:t>
      </w:r>
      <w:r>
        <w:rPr>
          <w:rFonts w:asciiTheme="minorEastAsia" w:eastAsiaTheme="minorEastAsia" w:hAnsiTheme="minorEastAsia" w:hint="eastAsia"/>
          <w:sz w:val="32"/>
          <w:szCs w:val="32"/>
        </w:rPr>
        <w:t xml:space="preserve"> </w:t>
      </w:r>
    </w:p>
    <w:p w:rsidR="003047EC" w:rsidRDefault="005B056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我单位绩效评价报告：</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完成</w:t>
      </w:r>
      <w:r>
        <w:rPr>
          <w:rFonts w:asciiTheme="minorEastAsia" w:eastAsiaTheme="minorEastAsia" w:hAnsiTheme="minorEastAsia" w:hint="eastAsia"/>
          <w:sz w:val="32"/>
          <w:szCs w:val="32"/>
        </w:rPr>
        <w:t>各类机构改革</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规范机构编</w:t>
      </w:r>
      <w:r>
        <w:rPr>
          <w:rFonts w:asciiTheme="minorEastAsia" w:eastAsiaTheme="minorEastAsia" w:hAnsiTheme="minorEastAsia" w:hint="eastAsia"/>
          <w:sz w:val="32"/>
          <w:szCs w:val="32"/>
        </w:rPr>
        <w:t>制管理</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完成全区社会统一信用代码赋码领证和变更换证工</w:t>
      </w:r>
      <w:r>
        <w:rPr>
          <w:rFonts w:ascii="仿宋_GB2312" w:eastAsia="仿宋_GB2312" w:hint="eastAsia"/>
          <w:sz w:val="32"/>
        </w:rPr>
        <w:t>作</w:t>
      </w:r>
      <w:r>
        <w:rPr>
          <w:rFonts w:ascii="仿宋_GB2312" w:eastAsia="仿宋_GB2312" w:hint="eastAsia"/>
          <w:sz w:val="32"/>
        </w:rPr>
        <w:t>,</w:t>
      </w:r>
      <w:r>
        <w:rPr>
          <w:rFonts w:asciiTheme="minorEastAsia" w:eastAsiaTheme="minorEastAsia" w:hAnsiTheme="minorEastAsia" w:hint="eastAsia"/>
          <w:sz w:val="32"/>
          <w:szCs w:val="32"/>
        </w:rPr>
        <w:t>完成全区事业单位年度公示工作，取得了较好的社会效应，服务对象满意度较高。</w:t>
      </w:r>
    </w:p>
    <w:p w:rsidR="003047EC" w:rsidRDefault="003047EC">
      <w:pPr>
        <w:pStyle w:val="Default"/>
        <w:jc w:val="center"/>
        <w:rPr>
          <w:sz w:val="72"/>
          <w:szCs w:val="72"/>
        </w:rPr>
      </w:pPr>
    </w:p>
    <w:p w:rsidR="003047EC" w:rsidRDefault="003047EC" w:rsidP="00752C2E">
      <w:pPr>
        <w:ind w:firstLineChars="200" w:firstLine="643"/>
        <w:jc w:val="center"/>
        <w:rPr>
          <w:rFonts w:asciiTheme="minorEastAsia" w:hAnsiTheme="minorEastAsia" w:cs="黑体"/>
          <w:b/>
          <w:color w:val="000000"/>
          <w:kern w:val="0"/>
          <w:sz w:val="32"/>
          <w:szCs w:val="32"/>
        </w:rPr>
      </w:pPr>
    </w:p>
    <w:p w:rsidR="003047EC" w:rsidRDefault="003047EC" w:rsidP="00752C2E">
      <w:pPr>
        <w:ind w:firstLineChars="200" w:firstLine="643"/>
        <w:jc w:val="center"/>
        <w:rPr>
          <w:rFonts w:asciiTheme="minorEastAsia" w:hAnsiTheme="minorEastAsia" w:cs="黑体"/>
          <w:b/>
          <w:color w:val="000000"/>
          <w:kern w:val="0"/>
          <w:sz w:val="32"/>
          <w:szCs w:val="32"/>
        </w:rPr>
      </w:pPr>
    </w:p>
    <w:p w:rsidR="003047EC" w:rsidRDefault="003047EC" w:rsidP="00752C2E">
      <w:pPr>
        <w:ind w:firstLineChars="200" w:firstLine="643"/>
        <w:jc w:val="center"/>
        <w:rPr>
          <w:rFonts w:asciiTheme="minorEastAsia" w:hAnsiTheme="minorEastAsia" w:cs="黑体"/>
          <w:b/>
          <w:color w:val="000000"/>
          <w:kern w:val="0"/>
          <w:sz w:val="32"/>
          <w:szCs w:val="32"/>
        </w:rPr>
      </w:pPr>
    </w:p>
    <w:p w:rsidR="003047EC" w:rsidRDefault="003047EC" w:rsidP="00752C2E">
      <w:pPr>
        <w:ind w:firstLineChars="200" w:firstLine="643"/>
        <w:jc w:val="center"/>
        <w:rPr>
          <w:rFonts w:asciiTheme="minorEastAsia" w:hAnsiTheme="minorEastAsia" w:cs="黑体"/>
          <w:b/>
          <w:color w:val="000000"/>
          <w:kern w:val="0"/>
          <w:sz w:val="32"/>
          <w:szCs w:val="32"/>
        </w:rPr>
      </w:pPr>
    </w:p>
    <w:p w:rsidR="003047EC" w:rsidRDefault="003047EC" w:rsidP="00752C2E">
      <w:pPr>
        <w:ind w:firstLineChars="200" w:firstLine="643"/>
        <w:jc w:val="center"/>
        <w:rPr>
          <w:rFonts w:asciiTheme="minorEastAsia" w:hAnsiTheme="minorEastAsia" w:cs="黑体"/>
          <w:b/>
          <w:color w:val="000000"/>
          <w:kern w:val="0"/>
          <w:sz w:val="32"/>
          <w:szCs w:val="32"/>
        </w:rPr>
      </w:pPr>
    </w:p>
    <w:p w:rsidR="003047EC" w:rsidRDefault="003047EC" w:rsidP="00752C2E">
      <w:pPr>
        <w:ind w:firstLineChars="200" w:firstLine="643"/>
        <w:jc w:val="center"/>
        <w:rPr>
          <w:rFonts w:asciiTheme="minorEastAsia" w:hAnsiTheme="minorEastAsia" w:cs="黑体"/>
          <w:b/>
          <w:color w:val="000000"/>
          <w:kern w:val="0"/>
          <w:sz w:val="32"/>
          <w:szCs w:val="32"/>
        </w:rPr>
      </w:pPr>
    </w:p>
    <w:p w:rsidR="003047EC" w:rsidRDefault="003047EC" w:rsidP="00752C2E">
      <w:pPr>
        <w:ind w:firstLineChars="200" w:firstLine="643"/>
        <w:jc w:val="center"/>
        <w:rPr>
          <w:rFonts w:asciiTheme="minorEastAsia" w:hAnsiTheme="minorEastAsia" w:cs="黑体"/>
          <w:b/>
          <w:color w:val="000000"/>
          <w:kern w:val="0"/>
          <w:sz w:val="32"/>
          <w:szCs w:val="32"/>
        </w:rPr>
      </w:pPr>
    </w:p>
    <w:p w:rsidR="003047EC" w:rsidRDefault="003047EC" w:rsidP="00752C2E">
      <w:pPr>
        <w:ind w:firstLineChars="200" w:firstLine="643"/>
        <w:jc w:val="center"/>
        <w:rPr>
          <w:rFonts w:asciiTheme="minorEastAsia" w:hAnsiTheme="minorEastAsia" w:cs="黑体"/>
          <w:b/>
          <w:color w:val="000000"/>
          <w:kern w:val="0"/>
          <w:sz w:val="32"/>
          <w:szCs w:val="32"/>
        </w:rPr>
      </w:pPr>
    </w:p>
    <w:p w:rsidR="003047EC" w:rsidRDefault="003047EC" w:rsidP="00752C2E">
      <w:pPr>
        <w:ind w:firstLineChars="200" w:firstLine="643"/>
        <w:jc w:val="center"/>
        <w:rPr>
          <w:rFonts w:asciiTheme="minorEastAsia" w:hAnsiTheme="minorEastAsia" w:cs="黑体"/>
          <w:b/>
          <w:color w:val="000000"/>
          <w:kern w:val="0"/>
          <w:sz w:val="32"/>
          <w:szCs w:val="32"/>
        </w:rPr>
      </w:pPr>
    </w:p>
    <w:p w:rsidR="003047EC" w:rsidRDefault="003047EC" w:rsidP="00752C2E">
      <w:pPr>
        <w:ind w:firstLineChars="200" w:firstLine="643"/>
        <w:jc w:val="center"/>
        <w:rPr>
          <w:rFonts w:asciiTheme="minorEastAsia" w:hAnsiTheme="minorEastAsia" w:cs="黑体"/>
          <w:b/>
          <w:color w:val="000000"/>
          <w:kern w:val="0"/>
          <w:sz w:val="32"/>
          <w:szCs w:val="32"/>
        </w:rPr>
      </w:pPr>
    </w:p>
    <w:p w:rsidR="003047EC" w:rsidRDefault="003047EC" w:rsidP="00752C2E">
      <w:pPr>
        <w:ind w:firstLineChars="200" w:firstLine="643"/>
        <w:jc w:val="center"/>
        <w:rPr>
          <w:rFonts w:asciiTheme="minorEastAsia" w:hAnsiTheme="minorEastAsia" w:cs="黑体"/>
          <w:b/>
          <w:color w:val="000000"/>
          <w:kern w:val="0"/>
          <w:sz w:val="32"/>
          <w:szCs w:val="32"/>
        </w:rPr>
      </w:pPr>
    </w:p>
    <w:p w:rsidR="003047EC" w:rsidRDefault="003047EC" w:rsidP="00752C2E">
      <w:pPr>
        <w:ind w:firstLineChars="200" w:firstLine="643"/>
        <w:jc w:val="center"/>
        <w:rPr>
          <w:rFonts w:asciiTheme="minorEastAsia" w:hAnsiTheme="minorEastAsia" w:cs="黑体"/>
          <w:b/>
          <w:color w:val="000000"/>
          <w:kern w:val="0"/>
          <w:sz w:val="32"/>
          <w:szCs w:val="32"/>
        </w:rPr>
      </w:pPr>
    </w:p>
    <w:p w:rsidR="003047EC" w:rsidRDefault="003047EC" w:rsidP="00752C2E">
      <w:pPr>
        <w:ind w:firstLineChars="200" w:firstLine="643"/>
        <w:jc w:val="center"/>
        <w:rPr>
          <w:rFonts w:asciiTheme="minorEastAsia" w:hAnsiTheme="minorEastAsia" w:cs="黑体"/>
          <w:b/>
          <w:color w:val="000000"/>
          <w:kern w:val="0"/>
          <w:sz w:val="32"/>
          <w:szCs w:val="32"/>
        </w:rPr>
      </w:pPr>
    </w:p>
    <w:p w:rsidR="003047EC" w:rsidRDefault="003047EC" w:rsidP="00752C2E">
      <w:pPr>
        <w:ind w:firstLineChars="200" w:firstLine="643"/>
        <w:jc w:val="center"/>
        <w:rPr>
          <w:rFonts w:asciiTheme="minorEastAsia" w:hAnsiTheme="minorEastAsia" w:cs="黑体"/>
          <w:b/>
          <w:color w:val="000000"/>
          <w:kern w:val="0"/>
          <w:sz w:val="32"/>
          <w:szCs w:val="32"/>
        </w:rPr>
      </w:pPr>
    </w:p>
    <w:p w:rsidR="003047EC" w:rsidRDefault="003047EC" w:rsidP="00752C2E">
      <w:pPr>
        <w:ind w:firstLineChars="200" w:firstLine="643"/>
        <w:jc w:val="center"/>
        <w:rPr>
          <w:rFonts w:asciiTheme="minorEastAsia" w:hAnsiTheme="minorEastAsia" w:cs="黑体"/>
          <w:b/>
          <w:color w:val="000000"/>
          <w:kern w:val="0"/>
          <w:sz w:val="32"/>
          <w:szCs w:val="32"/>
        </w:rPr>
      </w:pPr>
    </w:p>
    <w:p w:rsidR="003047EC" w:rsidRDefault="003047EC" w:rsidP="00752C2E">
      <w:pPr>
        <w:ind w:firstLineChars="200" w:firstLine="643"/>
        <w:jc w:val="center"/>
        <w:rPr>
          <w:rFonts w:asciiTheme="minorEastAsia" w:hAnsiTheme="minorEastAsia" w:cs="黑体"/>
          <w:b/>
          <w:color w:val="000000"/>
          <w:kern w:val="0"/>
          <w:sz w:val="32"/>
          <w:szCs w:val="32"/>
        </w:rPr>
      </w:pPr>
    </w:p>
    <w:p w:rsidR="003047EC" w:rsidRDefault="003047EC" w:rsidP="00752C2E">
      <w:pPr>
        <w:ind w:firstLineChars="200" w:firstLine="643"/>
        <w:jc w:val="center"/>
        <w:rPr>
          <w:rFonts w:asciiTheme="minorEastAsia" w:hAnsiTheme="minorEastAsia" w:cs="黑体"/>
          <w:b/>
          <w:color w:val="000000"/>
          <w:kern w:val="0"/>
          <w:sz w:val="32"/>
          <w:szCs w:val="32"/>
        </w:rPr>
      </w:pPr>
    </w:p>
    <w:p w:rsidR="003047EC" w:rsidRDefault="003047EC" w:rsidP="00752C2E">
      <w:pPr>
        <w:ind w:firstLineChars="200" w:firstLine="643"/>
        <w:jc w:val="center"/>
        <w:rPr>
          <w:rFonts w:asciiTheme="minorEastAsia" w:hAnsiTheme="minorEastAsia" w:cs="黑体"/>
          <w:b/>
          <w:color w:val="000000"/>
          <w:kern w:val="0"/>
          <w:sz w:val="32"/>
          <w:szCs w:val="32"/>
        </w:rPr>
      </w:pPr>
    </w:p>
    <w:p w:rsidR="003047EC" w:rsidRDefault="003047EC">
      <w:pPr>
        <w:pStyle w:val="Default"/>
        <w:jc w:val="center"/>
        <w:rPr>
          <w:color w:val="00B050"/>
          <w:sz w:val="72"/>
          <w:szCs w:val="72"/>
        </w:rPr>
      </w:pPr>
    </w:p>
    <w:p w:rsidR="003047EC" w:rsidRDefault="003047EC">
      <w:pPr>
        <w:pStyle w:val="Default"/>
        <w:jc w:val="center"/>
        <w:rPr>
          <w:color w:val="00B050"/>
          <w:sz w:val="72"/>
          <w:szCs w:val="72"/>
        </w:rPr>
      </w:pPr>
    </w:p>
    <w:p w:rsidR="003047EC" w:rsidRDefault="003047EC">
      <w:pPr>
        <w:pStyle w:val="Default"/>
        <w:jc w:val="center"/>
        <w:rPr>
          <w:color w:val="00B050"/>
          <w:sz w:val="72"/>
          <w:szCs w:val="72"/>
        </w:rPr>
      </w:pPr>
    </w:p>
    <w:p w:rsidR="003047EC" w:rsidRDefault="003047EC">
      <w:pPr>
        <w:pStyle w:val="Default"/>
        <w:jc w:val="center"/>
        <w:rPr>
          <w:color w:val="00B050"/>
          <w:sz w:val="72"/>
          <w:szCs w:val="72"/>
        </w:rPr>
      </w:pPr>
    </w:p>
    <w:p w:rsidR="003047EC" w:rsidRDefault="005B0567">
      <w:pPr>
        <w:pStyle w:val="Default"/>
        <w:jc w:val="center"/>
        <w:rPr>
          <w:color w:val="auto"/>
          <w:sz w:val="72"/>
          <w:szCs w:val="72"/>
        </w:rPr>
      </w:pPr>
      <w:r>
        <w:rPr>
          <w:rFonts w:hint="eastAsia"/>
          <w:color w:val="auto"/>
          <w:sz w:val="72"/>
          <w:szCs w:val="72"/>
        </w:rPr>
        <w:t>第四部分</w:t>
      </w:r>
    </w:p>
    <w:p w:rsidR="003047EC" w:rsidRDefault="003047EC">
      <w:pPr>
        <w:jc w:val="center"/>
        <w:rPr>
          <w:rFonts w:ascii="黑体" w:eastAsia="黑体" w:cs="黑体"/>
          <w:color w:val="000000"/>
          <w:kern w:val="0"/>
          <w:sz w:val="70"/>
          <w:szCs w:val="70"/>
        </w:rPr>
      </w:pPr>
    </w:p>
    <w:p w:rsidR="003047EC" w:rsidRDefault="005B0567">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3047EC" w:rsidRDefault="005B0567">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3047EC" w:rsidRDefault="003047EC">
      <w:pPr>
        <w:ind w:firstLineChars="200" w:firstLine="640"/>
        <w:jc w:val="left"/>
        <w:rPr>
          <w:rFonts w:asciiTheme="minorEastAsia" w:hAnsiTheme="minorEastAsia" w:cs="黑体"/>
          <w:color w:val="000000"/>
          <w:kern w:val="0"/>
          <w:sz w:val="32"/>
          <w:szCs w:val="32"/>
        </w:rPr>
      </w:pPr>
    </w:p>
    <w:p w:rsidR="003047EC" w:rsidRDefault="005B0567">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3047EC" w:rsidRDefault="005B0567">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w:t>
      </w:r>
      <w:r>
        <w:rPr>
          <w:rFonts w:eastAsia="仿宋_GB2312" w:hint="eastAsia"/>
          <w:kern w:val="0"/>
          <w:sz w:val="32"/>
          <w:szCs w:val="32"/>
        </w:rPr>
        <w:t>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3047EC" w:rsidRDefault="003047EC">
      <w:pPr>
        <w:pStyle w:val="Default"/>
        <w:jc w:val="center"/>
        <w:rPr>
          <w:sz w:val="72"/>
          <w:szCs w:val="72"/>
        </w:rPr>
      </w:pPr>
    </w:p>
    <w:p w:rsidR="003047EC" w:rsidRDefault="003047EC">
      <w:pPr>
        <w:pStyle w:val="Default"/>
        <w:jc w:val="center"/>
        <w:rPr>
          <w:sz w:val="72"/>
          <w:szCs w:val="72"/>
        </w:rPr>
      </w:pPr>
    </w:p>
    <w:p w:rsidR="003047EC" w:rsidRDefault="003047EC">
      <w:pPr>
        <w:pStyle w:val="Default"/>
        <w:jc w:val="center"/>
        <w:rPr>
          <w:sz w:val="72"/>
          <w:szCs w:val="72"/>
        </w:rPr>
      </w:pPr>
    </w:p>
    <w:p w:rsidR="003047EC" w:rsidRDefault="003047EC">
      <w:pPr>
        <w:pStyle w:val="Default"/>
        <w:jc w:val="center"/>
        <w:rPr>
          <w:sz w:val="72"/>
          <w:szCs w:val="72"/>
        </w:rPr>
      </w:pPr>
    </w:p>
    <w:p w:rsidR="003047EC" w:rsidRDefault="003047EC">
      <w:pPr>
        <w:pStyle w:val="Default"/>
        <w:jc w:val="center"/>
        <w:rPr>
          <w:sz w:val="72"/>
          <w:szCs w:val="72"/>
        </w:rPr>
      </w:pPr>
    </w:p>
    <w:p w:rsidR="003047EC" w:rsidRDefault="003047EC">
      <w:pPr>
        <w:pStyle w:val="Default"/>
        <w:jc w:val="center"/>
        <w:rPr>
          <w:sz w:val="72"/>
          <w:szCs w:val="72"/>
        </w:rPr>
      </w:pPr>
    </w:p>
    <w:p w:rsidR="003047EC" w:rsidRDefault="003047EC">
      <w:pPr>
        <w:pStyle w:val="Default"/>
        <w:jc w:val="center"/>
        <w:rPr>
          <w:sz w:val="72"/>
          <w:szCs w:val="72"/>
        </w:rPr>
      </w:pPr>
    </w:p>
    <w:p w:rsidR="003047EC" w:rsidRDefault="003047EC">
      <w:pPr>
        <w:pStyle w:val="Default"/>
        <w:jc w:val="center"/>
        <w:rPr>
          <w:sz w:val="72"/>
          <w:szCs w:val="72"/>
        </w:rPr>
      </w:pPr>
    </w:p>
    <w:p w:rsidR="003047EC" w:rsidRDefault="003047EC">
      <w:pPr>
        <w:pStyle w:val="Default"/>
        <w:jc w:val="center"/>
        <w:rPr>
          <w:sz w:val="72"/>
          <w:szCs w:val="72"/>
        </w:rPr>
      </w:pPr>
    </w:p>
    <w:p w:rsidR="003047EC" w:rsidRDefault="003047EC">
      <w:pPr>
        <w:pStyle w:val="Default"/>
        <w:jc w:val="center"/>
        <w:rPr>
          <w:sz w:val="72"/>
          <w:szCs w:val="72"/>
        </w:rPr>
      </w:pPr>
    </w:p>
    <w:p w:rsidR="003047EC" w:rsidRDefault="003047EC">
      <w:pPr>
        <w:pStyle w:val="Default"/>
        <w:jc w:val="center"/>
        <w:rPr>
          <w:sz w:val="72"/>
          <w:szCs w:val="72"/>
        </w:rPr>
      </w:pPr>
    </w:p>
    <w:p w:rsidR="003047EC" w:rsidRDefault="003047EC">
      <w:pPr>
        <w:pStyle w:val="Default"/>
        <w:jc w:val="center"/>
        <w:rPr>
          <w:sz w:val="72"/>
          <w:szCs w:val="72"/>
        </w:rPr>
      </w:pPr>
    </w:p>
    <w:p w:rsidR="003047EC" w:rsidRDefault="003047EC">
      <w:pPr>
        <w:pStyle w:val="Default"/>
        <w:jc w:val="center"/>
        <w:rPr>
          <w:sz w:val="72"/>
          <w:szCs w:val="72"/>
        </w:rPr>
      </w:pPr>
    </w:p>
    <w:p w:rsidR="003047EC" w:rsidRDefault="005B0567">
      <w:pPr>
        <w:pStyle w:val="Default"/>
        <w:jc w:val="center"/>
        <w:rPr>
          <w:sz w:val="72"/>
          <w:szCs w:val="72"/>
        </w:rPr>
      </w:pPr>
      <w:r>
        <w:rPr>
          <w:rFonts w:hint="eastAsia"/>
          <w:sz w:val="72"/>
          <w:szCs w:val="72"/>
        </w:rPr>
        <w:t>第五部分</w:t>
      </w:r>
    </w:p>
    <w:p w:rsidR="003047EC" w:rsidRDefault="003047EC">
      <w:pPr>
        <w:jc w:val="center"/>
        <w:rPr>
          <w:rFonts w:ascii="黑体" w:eastAsia="黑体" w:cs="黑体"/>
          <w:color w:val="000000"/>
          <w:kern w:val="0"/>
          <w:sz w:val="70"/>
          <w:szCs w:val="70"/>
        </w:rPr>
      </w:pPr>
    </w:p>
    <w:p w:rsidR="003047EC" w:rsidRDefault="005B0567">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3047EC" w:rsidRDefault="005B0567">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3047EC" w:rsidRDefault="003047EC">
      <w:pPr>
        <w:jc w:val="center"/>
        <w:rPr>
          <w:rFonts w:ascii="黑体" w:eastAsia="黑体" w:cs="黑体"/>
          <w:color w:val="000000"/>
          <w:kern w:val="0"/>
          <w:sz w:val="70"/>
          <w:szCs w:val="70"/>
        </w:rPr>
      </w:pPr>
    </w:p>
    <w:p w:rsidR="003047EC" w:rsidRDefault="005B0567" w:rsidP="00752C2E">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w:t>
      </w:r>
      <w:r>
        <w:rPr>
          <w:rFonts w:asciiTheme="minorEastAsia" w:hAnsiTheme="minorEastAsia" w:cs="黑体" w:hint="eastAsia"/>
          <w:b/>
          <w:color w:val="000000"/>
          <w:kern w:val="0"/>
          <w:sz w:val="32"/>
          <w:szCs w:val="32"/>
        </w:rPr>
        <w:t>年度部门整体支出绩效评价报告</w:t>
      </w:r>
    </w:p>
    <w:p w:rsidR="003047EC" w:rsidRDefault="005B0567">
      <w:pPr>
        <w:numPr>
          <w:ilvl w:val="0"/>
          <w:numId w:val="2"/>
        </w:numPr>
        <w:spacing w:line="500" w:lineRule="exact"/>
        <w:jc w:val="left"/>
        <w:outlineLvl w:val="0"/>
        <w:rPr>
          <w:rFonts w:ascii="仿宋" w:eastAsia="仿宋" w:hAnsi="仿宋"/>
          <w:b/>
          <w:sz w:val="28"/>
          <w:szCs w:val="28"/>
        </w:rPr>
      </w:pPr>
      <w:r>
        <w:rPr>
          <w:rFonts w:ascii="仿宋" w:eastAsia="仿宋" w:hAnsi="仿宋" w:hint="eastAsia"/>
          <w:b/>
          <w:sz w:val="28"/>
          <w:szCs w:val="28"/>
        </w:rPr>
        <w:t>部门职能职责：</w:t>
      </w:r>
    </w:p>
    <w:p w:rsidR="003047EC" w:rsidRDefault="005B0567">
      <w:pPr>
        <w:spacing w:line="500" w:lineRule="exact"/>
        <w:ind w:firstLineChars="200" w:firstLine="640"/>
        <w:jc w:val="left"/>
        <w:outlineLvl w:val="0"/>
        <w:rPr>
          <w:rFonts w:ascii="仿宋" w:eastAsia="仿宋" w:hAnsi="仿宋"/>
          <w:sz w:val="28"/>
          <w:szCs w:val="28"/>
        </w:rPr>
      </w:pPr>
      <w:r>
        <w:rPr>
          <w:rFonts w:ascii="仿宋" w:eastAsia="仿宋" w:hAnsi="仿宋" w:cs="仿宋" w:hint="eastAsia"/>
          <w:sz w:val="32"/>
          <w:szCs w:val="32"/>
        </w:rPr>
        <w:t>怀化市鹤城区委编办成立于</w:t>
      </w:r>
      <w:r>
        <w:rPr>
          <w:rFonts w:ascii="仿宋" w:eastAsia="仿宋" w:hAnsi="仿宋" w:cs="仿宋" w:hint="eastAsia"/>
          <w:sz w:val="32"/>
          <w:szCs w:val="32"/>
        </w:rPr>
        <w:t>1998</w:t>
      </w:r>
      <w:r>
        <w:rPr>
          <w:rFonts w:ascii="仿宋" w:eastAsia="仿宋" w:hAnsi="仿宋" w:cs="仿宋" w:hint="eastAsia"/>
          <w:sz w:val="32"/>
          <w:szCs w:val="32"/>
        </w:rPr>
        <w:t>年，负责全区机构编制工作，事业单位年度</w:t>
      </w:r>
      <w:r>
        <w:rPr>
          <w:rFonts w:ascii="仿宋" w:eastAsia="仿宋" w:hAnsi="仿宋" w:hint="eastAsia"/>
          <w:sz w:val="28"/>
          <w:szCs w:val="28"/>
        </w:rPr>
        <w:t>报告公示，统一社会信用代码赋码、行政审批制度改革、实名制管理、网上域名工作事务。</w:t>
      </w:r>
    </w:p>
    <w:p w:rsidR="003047EC" w:rsidRDefault="005B0567" w:rsidP="00752C2E">
      <w:pPr>
        <w:spacing w:line="500" w:lineRule="exact"/>
        <w:ind w:firstLineChars="200" w:firstLine="562"/>
        <w:jc w:val="left"/>
        <w:outlineLvl w:val="0"/>
        <w:rPr>
          <w:rFonts w:ascii="仿宋" w:eastAsia="仿宋" w:hAnsi="仿宋"/>
          <w:b/>
          <w:sz w:val="28"/>
          <w:szCs w:val="28"/>
        </w:rPr>
      </w:pPr>
      <w:r>
        <w:rPr>
          <w:rFonts w:ascii="仿宋" w:eastAsia="仿宋" w:hAnsi="仿宋" w:hint="eastAsia"/>
          <w:b/>
          <w:sz w:val="28"/>
          <w:szCs w:val="28"/>
        </w:rPr>
        <w:t>二、部门基本概况：</w:t>
      </w:r>
    </w:p>
    <w:p w:rsidR="003047EC" w:rsidRDefault="005B0567">
      <w:pPr>
        <w:spacing w:line="500" w:lineRule="exact"/>
        <w:ind w:firstLineChars="200" w:firstLine="560"/>
        <w:jc w:val="left"/>
        <w:outlineLvl w:val="0"/>
        <w:rPr>
          <w:rFonts w:ascii="仿宋" w:eastAsia="仿宋" w:hAnsi="仿宋"/>
          <w:sz w:val="28"/>
          <w:szCs w:val="28"/>
        </w:rPr>
      </w:pPr>
      <w:r>
        <w:rPr>
          <w:rFonts w:ascii="仿宋" w:eastAsia="仿宋" w:hAnsi="仿宋" w:hint="eastAsia"/>
          <w:sz w:val="28"/>
          <w:szCs w:val="28"/>
        </w:rPr>
        <w:t>设</w:t>
      </w:r>
      <w:r>
        <w:rPr>
          <w:rFonts w:ascii="仿宋" w:eastAsia="仿宋" w:hAnsi="仿宋" w:hint="eastAsia"/>
          <w:sz w:val="28"/>
          <w:szCs w:val="28"/>
        </w:rPr>
        <w:t>2</w:t>
      </w:r>
      <w:r>
        <w:rPr>
          <w:rFonts w:ascii="仿宋" w:eastAsia="仿宋" w:hAnsi="仿宋" w:hint="eastAsia"/>
          <w:sz w:val="28"/>
          <w:szCs w:val="28"/>
        </w:rPr>
        <w:t>个股室，分别为综合办公室、事业单位登记管理室，下设机构事业编制事务中心。</w:t>
      </w:r>
      <w:r>
        <w:rPr>
          <w:rFonts w:ascii="仿宋" w:eastAsia="仿宋" w:hAnsi="仿宋" w:cs="仿宋" w:hint="eastAsia"/>
          <w:sz w:val="32"/>
          <w:szCs w:val="32"/>
        </w:rPr>
        <w:t>20</w:t>
      </w:r>
      <w:r>
        <w:rPr>
          <w:rFonts w:ascii="仿宋" w:eastAsia="仿宋" w:hAnsi="仿宋" w:cs="仿宋" w:hint="eastAsia"/>
          <w:sz w:val="32"/>
          <w:szCs w:val="32"/>
        </w:rPr>
        <w:t>20</w:t>
      </w:r>
      <w:r>
        <w:rPr>
          <w:rFonts w:ascii="仿宋" w:eastAsia="仿宋" w:hAnsi="仿宋" w:cs="仿宋" w:hint="eastAsia"/>
          <w:sz w:val="32"/>
          <w:szCs w:val="32"/>
        </w:rPr>
        <w:t>年我办编制人数为</w:t>
      </w:r>
      <w:r>
        <w:rPr>
          <w:rFonts w:ascii="仿宋" w:eastAsia="仿宋" w:hAnsi="仿宋" w:cs="仿宋" w:hint="eastAsia"/>
          <w:sz w:val="32"/>
          <w:szCs w:val="32"/>
        </w:rPr>
        <w:t>1</w:t>
      </w:r>
      <w:r>
        <w:rPr>
          <w:rFonts w:ascii="仿宋" w:eastAsia="仿宋" w:hAnsi="仿宋" w:cs="仿宋" w:hint="eastAsia"/>
          <w:sz w:val="32"/>
          <w:szCs w:val="32"/>
        </w:rPr>
        <w:t>3</w:t>
      </w:r>
      <w:r>
        <w:rPr>
          <w:rFonts w:ascii="仿宋" w:eastAsia="仿宋" w:hAnsi="仿宋" w:cs="仿宋" w:hint="eastAsia"/>
          <w:sz w:val="32"/>
          <w:szCs w:val="32"/>
        </w:rPr>
        <w:t>人，年末实有人数为</w:t>
      </w:r>
      <w:r>
        <w:rPr>
          <w:rFonts w:ascii="仿宋" w:eastAsia="仿宋" w:hAnsi="仿宋" w:cs="仿宋" w:hint="eastAsia"/>
          <w:sz w:val="32"/>
          <w:szCs w:val="32"/>
        </w:rPr>
        <w:t>10</w:t>
      </w:r>
      <w:r>
        <w:rPr>
          <w:rFonts w:ascii="仿宋" w:eastAsia="仿宋" w:hAnsi="仿宋" w:cs="仿宋" w:hint="eastAsia"/>
          <w:sz w:val="32"/>
          <w:szCs w:val="32"/>
        </w:rPr>
        <w:t>人，退休</w:t>
      </w:r>
      <w:r>
        <w:rPr>
          <w:rFonts w:ascii="仿宋" w:eastAsia="仿宋" w:hAnsi="仿宋" w:cs="仿宋" w:hint="eastAsia"/>
          <w:sz w:val="32"/>
          <w:szCs w:val="32"/>
        </w:rPr>
        <w:t>4</w:t>
      </w:r>
      <w:r>
        <w:rPr>
          <w:rFonts w:ascii="仿宋" w:eastAsia="仿宋" w:hAnsi="仿宋" w:cs="仿宋" w:hint="eastAsia"/>
          <w:sz w:val="32"/>
          <w:szCs w:val="32"/>
        </w:rPr>
        <w:t>人。</w:t>
      </w:r>
      <w:r>
        <w:rPr>
          <w:rFonts w:ascii="仿宋" w:eastAsia="仿宋" w:hAnsi="仿宋" w:hint="eastAsia"/>
          <w:sz w:val="28"/>
          <w:szCs w:val="28"/>
        </w:rPr>
        <w:t>设区委编办党支部，共有党员</w:t>
      </w:r>
      <w:r>
        <w:rPr>
          <w:rFonts w:ascii="仿宋" w:eastAsia="仿宋" w:hAnsi="仿宋" w:hint="eastAsia"/>
          <w:sz w:val="28"/>
          <w:szCs w:val="28"/>
        </w:rPr>
        <w:t>13</w:t>
      </w:r>
      <w:r>
        <w:rPr>
          <w:rFonts w:ascii="仿宋" w:eastAsia="仿宋" w:hAnsi="仿宋" w:hint="eastAsia"/>
          <w:sz w:val="28"/>
          <w:szCs w:val="28"/>
        </w:rPr>
        <w:t>人。</w:t>
      </w:r>
    </w:p>
    <w:p w:rsidR="003047EC" w:rsidRDefault="005B0567">
      <w:pPr>
        <w:spacing w:line="500" w:lineRule="exact"/>
        <w:rPr>
          <w:rFonts w:ascii="仿宋" w:eastAsia="仿宋" w:hAnsi="仿宋"/>
          <w:color w:val="000000" w:themeColor="text1"/>
          <w:sz w:val="28"/>
          <w:szCs w:val="28"/>
        </w:rPr>
      </w:pPr>
      <w:r>
        <w:rPr>
          <w:rFonts w:ascii="仿宋" w:eastAsia="仿宋" w:hAnsi="仿宋" w:hint="eastAsia"/>
          <w:b/>
          <w:color w:val="000000" w:themeColor="text1"/>
          <w:sz w:val="28"/>
          <w:szCs w:val="28"/>
        </w:rPr>
        <w:t>（一）收入预算：</w:t>
      </w:r>
      <w:r>
        <w:rPr>
          <w:rFonts w:ascii="仿宋" w:eastAsia="仿宋" w:hAnsi="仿宋" w:hint="eastAsia"/>
          <w:color w:val="000000" w:themeColor="text1"/>
          <w:sz w:val="28"/>
          <w:szCs w:val="28"/>
        </w:rPr>
        <w:t>20</w:t>
      </w:r>
      <w:r>
        <w:rPr>
          <w:rFonts w:ascii="仿宋" w:eastAsia="仿宋" w:hAnsi="仿宋" w:hint="eastAsia"/>
          <w:color w:val="000000" w:themeColor="text1"/>
          <w:sz w:val="28"/>
          <w:szCs w:val="28"/>
        </w:rPr>
        <w:t>20</w:t>
      </w:r>
      <w:r>
        <w:rPr>
          <w:rFonts w:ascii="仿宋" w:eastAsia="仿宋" w:hAnsi="仿宋" w:hint="eastAsia"/>
          <w:color w:val="000000" w:themeColor="text1"/>
          <w:sz w:val="28"/>
          <w:szCs w:val="28"/>
        </w:rPr>
        <w:t>年预算总收入</w:t>
      </w:r>
      <w:r>
        <w:rPr>
          <w:rFonts w:ascii="仿宋" w:eastAsia="仿宋" w:hAnsi="仿宋" w:hint="eastAsia"/>
          <w:color w:val="000000" w:themeColor="text1"/>
          <w:sz w:val="28"/>
          <w:szCs w:val="28"/>
        </w:rPr>
        <w:t>122.02</w:t>
      </w:r>
      <w:r>
        <w:rPr>
          <w:rFonts w:ascii="仿宋" w:eastAsia="仿宋" w:hAnsi="仿宋" w:hint="eastAsia"/>
          <w:color w:val="000000" w:themeColor="text1"/>
          <w:sz w:val="28"/>
          <w:szCs w:val="28"/>
        </w:rPr>
        <w:t>万元，其中，经费拨款</w:t>
      </w:r>
      <w:r>
        <w:rPr>
          <w:rFonts w:ascii="仿宋" w:eastAsia="仿宋" w:hAnsi="仿宋" w:hint="eastAsia"/>
          <w:color w:val="000000" w:themeColor="text1"/>
          <w:sz w:val="28"/>
          <w:szCs w:val="28"/>
        </w:rPr>
        <w:t>122.02</w:t>
      </w:r>
      <w:r>
        <w:rPr>
          <w:rFonts w:ascii="仿宋" w:eastAsia="仿宋" w:hAnsi="仿宋" w:hint="eastAsia"/>
          <w:color w:val="000000" w:themeColor="text1"/>
          <w:sz w:val="28"/>
          <w:szCs w:val="28"/>
        </w:rPr>
        <w:t>万元，上级补助收入</w:t>
      </w:r>
      <w:r>
        <w:rPr>
          <w:rFonts w:ascii="仿宋" w:eastAsia="仿宋" w:hAnsi="仿宋" w:hint="eastAsia"/>
          <w:color w:val="000000" w:themeColor="text1"/>
          <w:sz w:val="28"/>
          <w:szCs w:val="28"/>
        </w:rPr>
        <w:t>0</w:t>
      </w:r>
      <w:r>
        <w:rPr>
          <w:rFonts w:ascii="仿宋" w:eastAsia="仿宋" w:hAnsi="仿宋" w:hint="eastAsia"/>
          <w:color w:val="000000" w:themeColor="text1"/>
          <w:sz w:val="28"/>
          <w:szCs w:val="28"/>
        </w:rPr>
        <w:t>万元，非税收入</w:t>
      </w:r>
      <w:r>
        <w:rPr>
          <w:rFonts w:ascii="仿宋" w:eastAsia="仿宋" w:hAnsi="仿宋" w:hint="eastAsia"/>
          <w:color w:val="000000" w:themeColor="text1"/>
          <w:sz w:val="28"/>
          <w:szCs w:val="28"/>
        </w:rPr>
        <w:t>0</w:t>
      </w:r>
      <w:r>
        <w:rPr>
          <w:rFonts w:ascii="仿宋" w:eastAsia="仿宋" w:hAnsi="仿宋" w:hint="eastAsia"/>
          <w:color w:val="000000" w:themeColor="text1"/>
          <w:sz w:val="28"/>
          <w:szCs w:val="28"/>
        </w:rPr>
        <w:t>万元。</w:t>
      </w:r>
    </w:p>
    <w:p w:rsidR="003047EC" w:rsidRDefault="005B0567">
      <w:pPr>
        <w:spacing w:line="500" w:lineRule="exact"/>
        <w:ind w:firstLine="645"/>
        <w:rPr>
          <w:rFonts w:ascii="仿宋" w:eastAsia="仿宋" w:hAnsi="仿宋"/>
          <w:color w:val="000000" w:themeColor="text1"/>
          <w:sz w:val="28"/>
          <w:szCs w:val="28"/>
        </w:rPr>
      </w:pPr>
      <w:r>
        <w:rPr>
          <w:rFonts w:ascii="仿宋" w:eastAsia="仿宋" w:hAnsi="仿宋" w:hint="eastAsia"/>
          <w:color w:val="000000" w:themeColor="text1"/>
          <w:sz w:val="28"/>
          <w:szCs w:val="28"/>
        </w:rPr>
        <w:t>（二）</w:t>
      </w:r>
      <w:r>
        <w:rPr>
          <w:rFonts w:ascii="仿宋" w:eastAsia="仿宋" w:hAnsi="仿宋" w:hint="eastAsia"/>
          <w:color w:val="000000" w:themeColor="text1"/>
          <w:sz w:val="28"/>
          <w:szCs w:val="28"/>
        </w:rPr>
        <w:t>支出预算：</w:t>
      </w:r>
      <w:r>
        <w:rPr>
          <w:rFonts w:ascii="仿宋" w:eastAsia="仿宋" w:hAnsi="仿宋" w:hint="eastAsia"/>
          <w:color w:val="000000" w:themeColor="text1"/>
          <w:sz w:val="28"/>
          <w:szCs w:val="28"/>
        </w:rPr>
        <w:t>2020</w:t>
      </w:r>
      <w:r>
        <w:rPr>
          <w:rFonts w:ascii="仿宋" w:eastAsia="仿宋" w:hAnsi="仿宋" w:hint="eastAsia"/>
          <w:color w:val="000000" w:themeColor="text1"/>
          <w:sz w:val="28"/>
          <w:szCs w:val="28"/>
        </w:rPr>
        <w:t>年预算总支出</w:t>
      </w:r>
      <w:r>
        <w:rPr>
          <w:rFonts w:ascii="仿宋" w:eastAsia="仿宋" w:hAnsi="仿宋" w:hint="eastAsia"/>
          <w:color w:val="000000" w:themeColor="text1"/>
          <w:sz w:val="28"/>
          <w:szCs w:val="28"/>
        </w:rPr>
        <w:t>122.35</w:t>
      </w:r>
      <w:r>
        <w:rPr>
          <w:rFonts w:ascii="仿宋" w:eastAsia="仿宋" w:hAnsi="仿宋" w:hint="eastAsia"/>
          <w:color w:val="000000" w:themeColor="text1"/>
          <w:sz w:val="28"/>
          <w:szCs w:val="28"/>
        </w:rPr>
        <w:t>元，其中，</w:t>
      </w:r>
      <w:r>
        <w:rPr>
          <w:rFonts w:ascii="仿宋" w:eastAsia="仿宋" w:hAnsi="仿宋" w:hint="eastAsia"/>
          <w:color w:val="000000" w:themeColor="text1"/>
          <w:sz w:val="28"/>
          <w:szCs w:val="28"/>
        </w:rPr>
        <w:t>1</w:t>
      </w:r>
      <w:r>
        <w:rPr>
          <w:rFonts w:ascii="仿宋" w:eastAsia="仿宋" w:hAnsi="仿宋" w:hint="eastAsia"/>
          <w:color w:val="000000" w:themeColor="text1"/>
          <w:sz w:val="28"/>
          <w:szCs w:val="28"/>
        </w:rPr>
        <w:t>、基本支出</w:t>
      </w:r>
      <w:r>
        <w:rPr>
          <w:rFonts w:ascii="仿宋" w:eastAsia="仿宋" w:hAnsi="仿宋" w:hint="eastAsia"/>
          <w:color w:val="000000" w:themeColor="text1"/>
          <w:sz w:val="28"/>
          <w:szCs w:val="28"/>
        </w:rPr>
        <w:t>106.92</w:t>
      </w:r>
      <w:r>
        <w:rPr>
          <w:rFonts w:ascii="仿宋" w:eastAsia="仿宋" w:hAnsi="仿宋" w:hint="eastAsia"/>
          <w:color w:val="000000" w:themeColor="text1"/>
          <w:sz w:val="28"/>
          <w:szCs w:val="28"/>
        </w:rPr>
        <w:t>万元（人员支出</w:t>
      </w:r>
      <w:r>
        <w:rPr>
          <w:rFonts w:ascii="仿宋" w:eastAsia="仿宋" w:hAnsi="仿宋" w:hint="eastAsia"/>
          <w:color w:val="000000" w:themeColor="text1"/>
          <w:sz w:val="28"/>
          <w:szCs w:val="28"/>
        </w:rPr>
        <w:t>101.01</w:t>
      </w:r>
      <w:r>
        <w:rPr>
          <w:rFonts w:ascii="仿宋" w:eastAsia="仿宋" w:hAnsi="仿宋" w:hint="eastAsia"/>
          <w:color w:val="000000" w:themeColor="text1"/>
          <w:sz w:val="28"/>
          <w:szCs w:val="28"/>
        </w:rPr>
        <w:t>万元，公用经费支出</w:t>
      </w:r>
      <w:r>
        <w:rPr>
          <w:rFonts w:ascii="仿宋" w:eastAsia="仿宋" w:hAnsi="仿宋" w:hint="eastAsia"/>
          <w:color w:val="000000" w:themeColor="text1"/>
          <w:sz w:val="28"/>
          <w:szCs w:val="28"/>
        </w:rPr>
        <w:t>5.88</w:t>
      </w:r>
      <w:r>
        <w:rPr>
          <w:rFonts w:ascii="仿宋" w:eastAsia="仿宋" w:hAnsi="仿宋" w:hint="eastAsia"/>
          <w:color w:val="000000" w:themeColor="text1"/>
          <w:sz w:val="28"/>
          <w:szCs w:val="28"/>
        </w:rPr>
        <w:t>万元）；</w:t>
      </w:r>
      <w:r>
        <w:rPr>
          <w:rFonts w:ascii="仿宋" w:eastAsia="仿宋" w:hAnsi="仿宋" w:hint="eastAsia"/>
          <w:color w:val="000000" w:themeColor="text1"/>
          <w:sz w:val="28"/>
          <w:szCs w:val="28"/>
        </w:rPr>
        <w:t>2</w:t>
      </w:r>
      <w:r>
        <w:rPr>
          <w:rFonts w:ascii="仿宋" w:eastAsia="仿宋" w:hAnsi="仿宋" w:hint="eastAsia"/>
          <w:color w:val="000000" w:themeColor="text1"/>
          <w:sz w:val="28"/>
          <w:szCs w:val="28"/>
        </w:rPr>
        <w:t>、项目支出</w:t>
      </w:r>
      <w:r>
        <w:rPr>
          <w:rFonts w:ascii="仿宋" w:eastAsia="仿宋" w:hAnsi="仿宋" w:hint="eastAsia"/>
          <w:color w:val="000000" w:themeColor="text1"/>
          <w:sz w:val="28"/>
          <w:szCs w:val="28"/>
        </w:rPr>
        <w:t>15.43</w:t>
      </w:r>
      <w:r>
        <w:rPr>
          <w:rFonts w:ascii="仿宋" w:eastAsia="仿宋" w:hAnsi="仿宋" w:hint="eastAsia"/>
          <w:color w:val="000000" w:themeColor="text1"/>
          <w:sz w:val="28"/>
          <w:szCs w:val="28"/>
        </w:rPr>
        <w:t>万元（基本建设项目支出</w:t>
      </w:r>
      <w:r>
        <w:rPr>
          <w:rFonts w:ascii="仿宋" w:eastAsia="仿宋" w:hAnsi="仿宋" w:hint="eastAsia"/>
          <w:color w:val="000000" w:themeColor="text1"/>
          <w:sz w:val="28"/>
          <w:szCs w:val="28"/>
        </w:rPr>
        <w:t>0</w:t>
      </w:r>
      <w:r>
        <w:rPr>
          <w:rFonts w:ascii="仿宋" w:eastAsia="仿宋" w:hAnsi="仿宋" w:hint="eastAsia"/>
          <w:color w:val="000000" w:themeColor="text1"/>
          <w:sz w:val="28"/>
          <w:szCs w:val="28"/>
        </w:rPr>
        <w:t>万元，专项业务费支出</w:t>
      </w:r>
      <w:r>
        <w:rPr>
          <w:rFonts w:ascii="仿宋" w:eastAsia="仿宋" w:hAnsi="仿宋" w:hint="eastAsia"/>
          <w:color w:val="000000" w:themeColor="text1"/>
          <w:sz w:val="28"/>
          <w:szCs w:val="28"/>
        </w:rPr>
        <w:t>15.43</w:t>
      </w:r>
      <w:r>
        <w:rPr>
          <w:rFonts w:ascii="仿宋" w:eastAsia="仿宋" w:hAnsi="仿宋" w:hint="eastAsia"/>
          <w:color w:val="000000" w:themeColor="text1"/>
          <w:sz w:val="28"/>
          <w:szCs w:val="28"/>
        </w:rPr>
        <w:t>万元）。</w:t>
      </w:r>
    </w:p>
    <w:p w:rsidR="003047EC" w:rsidRDefault="005B0567">
      <w:pPr>
        <w:spacing w:line="500" w:lineRule="exact"/>
        <w:ind w:firstLine="645"/>
        <w:rPr>
          <w:rFonts w:ascii="仿宋" w:eastAsia="仿宋" w:hAnsi="仿宋"/>
          <w:color w:val="000000" w:themeColor="text1"/>
          <w:sz w:val="28"/>
          <w:szCs w:val="28"/>
        </w:rPr>
      </w:pPr>
      <w:r>
        <w:rPr>
          <w:rFonts w:ascii="仿宋" w:eastAsia="仿宋" w:hAnsi="仿宋" w:hint="eastAsia"/>
          <w:color w:val="000000" w:themeColor="text1"/>
          <w:sz w:val="28"/>
          <w:szCs w:val="28"/>
        </w:rPr>
        <w:t>（三）“三公”经费增减情况，我单位“三公”经费标准</w:t>
      </w:r>
      <w:r>
        <w:rPr>
          <w:rFonts w:ascii="仿宋" w:eastAsia="仿宋" w:hAnsi="仿宋" w:hint="eastAsia"/>
          <w:color w:val="000000" w:themeColor="text1"/>
          <w:sz w:val="28"/>
          <w:szCs w:val="28"/>
        </w:rPr>
        <w:t>2020</w:t>
      </w:r>
      <w:r>
        <w:rPr>
          <w:rFonts w:ascii="仿宋" w:eastAsia="仿宋" w:hAnsi="仿宋" w:hint="eastAsia"/>
          <w:color w:val="000000" w:themeColor="text1"/>
          <w:sz w:val="28"/>
          <w:szCs w:val="28"/>
        </w:rPr>
        <w:t>年核定标准为</w:t>
      </w:r>
      <w:r>
        <w:rPr>
          <w:rFonts w:ascii="仿宋" w:eastAsia="仿宋" w:hAnsi="仿宋" w:hint="eastAsia"/>
          <w:color w:val="000000" w:themeColor="text1"/>
          <w:sz w:val="28"/>
          <w:szCs w:val="28"/>
        </w:rPr>
        <w:t>0.5</w:t>
      </w:r>
      <w:r>
        <w:rPr>
          <w:rFonts w:ascii="仿宋" w:eastAsia="仿宋" w:hAnsi="仿宋" w:hint="eastAsia"/>
          <w:color w:val="000000" w:themeColor="text1"/>
          <w:sz w:val="28"/>
          <w:szCs w:val="28"/>
        </w:rPr>
        <w:t>万元，“三公”经费控制率</w:t>
      </w:r>
      <w:r>
        <w:rPr>
          <w:rFonts w:ascii="仿宋" w:eastAsia="仿宋" w:hAnsi="仿宋" w:hint="eastAsia"/>
          <w:color w:val="000000" w:themeColor="text1"/>
          <w:sz w:val="28"/>
          <w:szCs w:val="28"/>
        </w:rPr>
        <w:t>100%</w:t>
      </w:r>
      <w:r>
        <w:rPr>
          <w:rFonts w:ascii="仿宋" w:eastAsia="仿宋" w:hAnsi="仿宋" w:hint="eastAsia"/>
          <w:color w:val="000000" w:themeColor="text1"/>
          <w:sz w:val="28"/>
          <w:szCs w:val="28"/>
        </w:rPr>
        <w:t>。</w:t>
      </w:r>
    </w:p>
    <w:p w:rsidR="003047EC" w:rsidRDefault="005B0567">
      <w:pPr>
        <w:spacing w:line="500" w:lineRule="exact"/>
        <w:ind w:firstLine="645"/>
        <w:rPr>
          <w:rFonts w:ascii="仿宋" w:eastAsia="仿宋" w:hAnsi="仿宋"/>
          <w:color w:val="000000" w:themeColor="text1"/>
          <w:sz w:val="28"/>
          <w:szCs w:val="28"/>
        </w:rPr>
      </w:pPr>
      <w:r>
        <w:rPr>
          <w:rFonts w:ascii="仿宋" w:eastAsia="仿宋" w:hAnsi="仿宋" w:hint="eastAsia"/>
          <w:color w:val="000000" w:themeColor="text1"/>
          <w:sz w:val="28"/>
          <w:szCs w:val="28"/>
        </w:rPr>
        <w:t>（四）政府采购执行情况，</w:t>
      </w:r>
      <w:r>
        <w:rPr>
          <w:rFonts w:ascii="仿宋" w:eastAsia="仿宋" w:hAnsi="仿宋" w:hint="eastAsia"/>
          <w:color w:val="000000" w:themeColor="text1"/>
          <w:sz w:val="28"/>
          <w:szCs w:val="28"/>
        </w:rPr>
        <w:t>2019</w:t>
      </w:r>
      <w:r>
        <w:rPr>
          <w:rFonts w:ascii="仿宋" w:eastAsia="仿宋" w:hAnsi="仿宋" w:hint="eastAsia"/>
          <w:color w:val="000000" w:themeColor="text1"/>
          <w:sz w:val="28"/>
          <w:szCs w:val="28"/>
        </w:rPr>
        <w:t>年我单位政府采购预算为</w:t>
      </w:r>
      <w:r>
        <w:rPr>
          <w:rFonts w:ascii="仿宋" w:eastAsia="仿宋" w:hAnsi="仿宋" w:hint="eastAsia"/>
          <w:color w:val="000000" w:themeColor="text1"/>
          <w:sz w:val="28"/>
          <w:szCs w:val="28"/>
        </w:rPr>
        <w:t>0</w:t>
      </w:r>
      <w:r>
        <w:rPr>
          <w:rFonts w:ascii="仿宋" w:eastAsia="仿宋" w:hAnsi="仿宋" w:hint="eastAsia"/>
          <w:color w:val="000000" w:themeColor="text1"/>
          <w:sz w:val="28"/>
          <w:szCs w:val="28"/>
        </w:rPr>
        <w:t>万元，其中：</w:t>
      </w:r>
      <w:r>
        <w:rPr>
          <w:rFonts w:ascii="仿宋" w:eastAsia="仿宋" w:hAnsi="仿宋" w:hint="eastAsia"/>
          <w:color w:val="000000" w:themeColor="text1"/>
          <w:sz w:val="28"/>
          <w:szCs w:val="28"/>
        </w:rPr>
        <w:t>0</w:t>
      </w:r>
      <w:r>
        <w:rPr>
          <w:rFonts w:ascii="仿宋" w:eastAsia="仿宋" w:hAnsi="仿宋" w:hint="eastAsia"/>
          <w:color w:val="000000" w:themeColor="text1"/>
          <w:sz w:val="28"/>
          <w:szCs w:val="28"/>
        </w:rPr>
        <w:t>万元属于办公设备购置；</w:t>
      </w:r>
      <w:r>
        <w:rPr>
          <w:rFonts w:ascii="仿宋" w:eastAsia="仿宋" w:hAnsi="仿宋" w:hint="eastAsia"/>
          <w:color w:val="000000" w:themeColor="text1"/>
          <w:sz w:val="28"/>
          <w:szCs w:val="28"/>
        </w:rPr>
        <w:t>0</w:t>
      </w:r>
      <w:r>
        <w:rPr>
          <w:rFonts w:ascii="仿宋" w:eastAsia="仿宋" w:hAnsi="仿宋" w:hint="eastAsia"/>
          <w:color w:val="000000" w:themeColor="text1"/>
          <w:sz w:val="28"/>
          <w:szCs w:val="28"/>
        </w:rPr>
        <w:t>万元用于采购，政府采购执行率</w:t>
      </w:r>
      <w:r>
        <w:rPr>
          <w:rFonts w:ascii="仿宋" w:eastAsia="仿宋" w:hAnsi="仿宋" w:hint="eastAsia"/>
          <w:color w:val="000000" w:themeColor="text1"/>
          <w:sz w:val="28"/>
          <w:szCs w:val="28"/>
        </w:rPr>
        <w:t>100%</w:t>
      </w:r>
      <w:r>
        <w:rPr>
          <w:rFonts w:ascii="仿宋" w:eastAsia="仿宋" w:hAnsi="仿宋" w:hint="eastAsia"/>
          <w:color w:val="000000" w:themeColor="text1"/>
          <w:sz w:val="28"/>
          <w:szCs w:val="28"/>
        </w:rPr>
        <w:t>。</w:t>
      </w:r>
    </w:p>
    <w:p w:rsidR="003047EC" w:rsidRDefault="005B0567">
      <w:pPr>
        <w:spacing w:line="500" w:lineRule="exact"/>
        <w:ind w:firstLine="645"/>
        <w:rPr>
          <w:rFonts w:ascii="仿宋" w:eastAsia="仿宋" w:hAnsi="仿宋"/>
          <w:color w:val="000000" w:themeColor="text1"/>
          <w:sz w:val="28"/>
          <w:szCs w:val="28"/>
        </w:rPr>
      </w:pPr>
      <w:r>
        <w:rPr>
          <w:rFonts w:ascii="仿宋" w:eastAsia="仿宋" w:hAnsi="仿宋" w:hint="eastAsia"/>
          <w:color w:val="000000" w:themeColor="text1"/>
          <w:sz w:val="28"/>
          <w:szCs w:val="28"/>
        </w:rPr>
        <w:t>三、财务管理及内控建设</w:t>
      </w:r>
    </w:p>
    <w:p w:rsidR="003047EC" w:rsidRDefault="005B0567">
      <w:pPr>
        <w:spacing w:line="500" w:lineRule="exact"/>
        <w:ind w:firstLine="645"/>
        <w:rPr>
          <w:rFonts w:ascii="仿宋" w:eastAsia="仿宋" w:hAnsi="仿宋"/>
          <w:color w:val="000000" w:themeColor="text1"/>
          <w:sz w:val="28"/>
          <w:szCs w:val="28"/>
        </w:rPr>
      </w:pPr>
      <w:r>
        <w:rPr>
          <w:rFonts w:ascii="仿宋" w:eastAsia="仿宋" w:hAnsi="仿宋" w:hint="eastAsia"/>
          <w:color w:val="000000" w:themeColor="text1"/>
          <w:sz w:val="28"/>
          <w:szCs w:val="28"/>
        </w:rPr>
        <w:t>财务管理及内控建设良好。</w:t>
      </w:r>
    </w:p>
    <w:p w:rsidR="003047EC" w:rsidRDefault="005B0567">
      <w:pPr>
        <w:spacing w:line="500" w:lineRule="exact"/>
        <w:ind w:firstLine="645"/>
        <w:rPr>
          <w:rFonts w:ascii="仿宋" w:eastAsia="仿宋" w:hAnsi="仿宋"/>
          <w:color w:val="000000" w:themeColor="text1"/>
          <w:sz w:val="28"/>
          <w:szCs w:val="28"/>
        </w:rPr>
      </w:pPr>
      <w:r>
        <w:rPr>
          <w:rFonts w:ascii="仿宋" w:eastAsia="仿宋" w:hAnsi="仿宋" w:hint="eastAsia"/>
          <w:color w:val="000000" w:themeColor="text1"/>
          <w:sz w:val="28"/>
          <w:szCs w:val="28"/>
        </w:rPr>
        <w:t>四、绩效目标完成情况</w:t>
      </w:r>
    </w:p>
    <w:p w:rsidR="003047EC" w:rsidRDefault="005B0567">
      <w:pPr>
        <w:spacing w:line="500" w:lineRule="exact"/>
        <w:ind w:firstLine="645"/>
        <w:rPr>
          <w:rFonts w:ascii="仿宋" w:eastAsia="仿宋" w:hAnsi="仿宋"/>
          <w:color w:val="000000" w:themeColor="text1"/>
          <w:sz w:val="28"/>
          <w:szCs w:val="28"/>
        </w:rPr>
      </w:pPr>
      <w:r>
        <w:rPr>
          <w:rFonts w:ascii="仿宋" w:eastAsia="仿宋" w:hAnsi="仿宋" w:hint="eastAsia"/>
          <w:color w:val="000000" w:themeColor="text1"/>
          <w:sz w:val="28"/>
          <w:szCs w:val="28"/>
        </w:rPr>
        <w:t>2020</w:t>
      </w:r>
      <w:r>
        <w:rPr>
          <w:rFonts w:ascii="仿宋" w:eastAsia="仿宋" w:hAnsi="仿宋" w:hint="eastAsia"/>
          <w:color w:val="000000" w:themeColor="text1"/>
          <w:sz w:val="28"/>
          <w:szCs w:val="28"/>
        </w:rPr>
        <w:t>年部门决算执行情况</w:t>
      </w:r>
    </w:p>
    <w:p w:rsidR="003047EC" w:rsidRDefault="005B0567">
      <w:pPr>
        <w:spacing w:line="500" w:lineRule="exact"/>
        <w:ind w:firstLine="645"/>
        <w:rPr>
          <w:rFonts w:ascii="仿宋" w:eastAsia="仿宋" w:hAnsi="仿宋"/>
          <w:color w:val="000000" w:themeColor="text1"/>
          <w:sz w:val="28"/>
          <w:szCs w:val="28"/>
        </w:rPr>
      </w:pPr>
      <w:r>
        <w:rPr>
          <w:rFonts w:ascii="仿宋" w:eastAsia="仿宋" w:hAnsi="仿宋" w:hint="eastAsia"/>
          <w:color w:val="000000" w:themeColor="text1"/>
          <w:sz w:val="28"/>
          <w:szCs w:val="28"/>
        </w:rPr>
        <w:t>1</w:t>
      </w:r>
      <w:r>
        <w:rPr>
          <w:rFonts w:ascii="仿宋" w:eastAsia="仿宋" w:hAnsi="仿宋" w:hint="eastAsia"/>
          <w:color w:val="000000" w:themeColor="text1"/>
          <w:sz w:val="28"/>
          <w:szCs w:val="28"/>
        </w:rPr>
        <w:t>、收入情况：</w:t>
      </w:r>
      <w:r>
        <w:rPr>
          <w:rFonts w:ascii="仿宋" w:eastAsia="仿宋" w:hAnsi="仿宋" w:hint="eastAsia"/>
          <w:color w:val="000000" w:themeColor="text1"/>
          <w:sz w:val="28"/>
          <w:szCs w:val="28"/>
        </w:rPr>
        <w:t>2020</w:t>
      </w:r>
      <w:r>
        <w:rPr>
          <w:rFonts w:ascii="仿宋" w:eastAsia="仿宋" w:hAnsi="仿宋" w:hint="eastAsia"/>
          <w:color w:val="000000" w:themeColor="text1"/>
          <w:sz w:val="28"/>
          <w:szCs w:val="28"/>
        </w:rPr>
        <w:t>年总收入</w:t>
      </w:r>
      <w:r>
        <w:rPr>
          <w:rFonts w:ascii="仿宋" w:eastAsia="仿宋" w:hAnsi="仿宋" w:hint="eastAsia"/>
          <w:color w:val="000000" w:themeColor="text1"/>
          <w:sz w:val="28"/>
          <w:szCs w:val="28"/>
        </w:rPr>
        <w:t xml:space="preserve">122.02 </w:t>
      </w:r>
      <w:r>
        <w:rPr>
          <w:rFonts w:ascii="仿宋" w:eastAsia="仿宋" w:hAnsi="仿宋" w:hint="eastAsia"/>
          <w:color w:val="000000" w:themeColor="text1"/>
          <w:sz w:val="28"/>
          <w:szCs w:val="28"/>
        </w:rPr>
        <w:t>万元，其中一般预算拨款</w:t>
      </w:r>
      <w:r>
        <w:rPr>
          <w:rFonts w:ascii="仿宋" w:eastAsia="仿宋" w:hAnsi="仿宋" w:hint="eastAsia"/>
          <w:color w:val="000000" w:themeColor="text1"/>
          <w:sz w:val="28"/>
          <w:szCs w:val="28"/>
        </w:rPr>
        <w:t>122.02</w:t>
      </w:r>
      <w:r>
        <w:rPr>
          <w:rFonts w:ascii="仿宋" w:eastAsia="仿宋" w:hAnsi="仿宋" w:hint="eastAsia"/>
          <w:color w:val="000000" w:themeColor="text1"/>
          <w:sz w:val="28"/>
          <w:szCs w:val="28"/>
        </w:rPr>
        <w:t>万元。</w:t>
      </w:r>
    </w:p>
    <w:p w:rsidR="003047EC" w:rsidRDefault="005B0567">
      <w:pPr>
        <w:spacing w:line="500" w:lineRule="exact"/>
        <w:ind w:firstLine="645"/>
        <w:rPr>
          <w:rFonts w:ascii="仿宋" w:eastAsia="仿宋" w:hAnsi="仿宋"/>
          <w:color w:val="000000" w:themeColor="text1"/>
          <w:sz w:val="28"/>
          <w:szCs w:val="28"/>
        </w:rPr>
      </w:pPr>
      <w:r>
        <w:rPr>
          <w:rFonts w:ascii="仿宋" w:eastAsia="仿宋" w:hAnsi="仿宋" w:hint="eastAsia"/>
          <w:color w:val="000000" w:themeColor="text1"/>
          <w:sz w:val="28"/>
          <w:szCs w:val="28"/>
        </w:rPr>
        <w:t>2</w:t>
      </w:r>
      <w:r>
        <w:rPr>
          <w:rFonts w:ascii="仿宋" w:eastAsia="仿宋" w:hAnsi="仿宋" w:hint="eastAsia"/>
          <w:color w:val="000000" w:themeColor="text1"/>
          <w:sz w:val="28"/>
          <w:szCs w:val="28"/>
        </w:rPr>
        <w:t>、支出情况：</w:t>
      </w:r>
      <w:r>
        <w:rPr>
          <w:rFonts w:ascii="仿宋" w:eastAsia="仿宋" w:hAnsi="仿宋" w:hint="eastAsia"/>
          <w:color w:val="000000" w:themeColor="text1"/>
          <w:sz w:val="28"/>
          <w:szCs w:val="28"/>
        </w:rPr>
        <w:t>2020</w:t>
      </w:r>
      <w:r>
        <w:rPr>
          <w:rFonts w:ascii="仿宋" w:eastAsia="仿宋" w:hAnsi="仿宋" w:hint="eastAsia"/>
          <w:color w:val="000000" w:themeColor="text1"/>
          <w:sz w:val="28"/>
          <w:szCs w:val="28"/>
        </w:rPr>
        <w:t>年总支出</w:t>
      </w:r>
      <w:r>
        <w:rPr>
          <w:rFonts w:ascii="仿宋" w:eastAsia="仿宋" w:hAnsi="仿宋" w:hint="eastAsia"/>
          <w:color w:val="000000" w:themeColor="text1"/>
          <w:sz w:val="28"/>
          <w:szCs w:val="28"/>
        </w:rPr>
        <w:t xml:space="preserve"> 122.35</w:t>
      </w:r>
      <w:r>
        <w:rPr>
          <w:rFonts w:ascii="仿宋" w:eastAsia="仿宋" w:hAnsi="仿宋" w:hint="eastAsia"/>
          <w:color w:val="000000" w:themeColor="text1"/>
          <w:sz w:val="28"/>
          <w:szCs w:val="28"/>
        </w:rPr>
        <w:t>万元，其中基本支出</w:t>
      </w:r>
      <w:r>
        <w:rPr>
          <w:rFonts w:ascii="仿宋" w:eastAsia="仿宋" w:hAnsi="仿宋" w:hint="eastAsia"/>
          <w:color w:val="000000" w:themeColor="text1"/>
          <w:sz w:val="28"/>
          <w:szCs w:val="28"/>
        </w:rPr>
        <w:t>106.92</w:t>
      </w:r>
      <w:r>
        <w:rPr>
          <w:rFonts w:ascii="仿宋" w:eastAsia="仿宋" w:hAnsi="仿宋" w:hint="eastAsia"/>
          <w:color w:val="000000" w:themeColor="text1"/>
          <w:sz w:val="28"/>
          <w:szCs w:val="28"/>
        </w:rPr>
        <w:t>万元（其中工资福利支出</w:t>
      </w:r>
      <w:r>
        <w:rPr>
          <w:rFonts w:ascii="仿宋" w:eastAsia="仿宋" w:hAnsi="仿宋" w:hint="eastAsia"/>
          <w:color w:val="000000" w:themeColor="text1"/>
          <w:sz w:val="28"/>
          <w:szCs w:val="28"/>
        </w:rPr>
        <w:t>100.32</w:t>
      </w:r>
      <w:r>
        <w:rPr>
          <w:rFonts w:ascii="仿宋" w:eastAsia="仿宋" w:hAnsi="仿宋" w:hint="eastAsia"/>
          <w:color w:val="000000" w:themeColor="text1"/>
          <w:sz w:val="28"/>
          <w:szCs w:val="28"/>
        </w:rPr>
        <w:t>万元，公用经费支出</w:t>
      </w:r>
      <w:r>
        <w:rPr>
          <w:rFonts w:ascii="仿宋" w:eastAsia="仿宋" w:hAnsi="仿宋" w:hint="eastAsia"/>
          <w:color w:val="000000" w:themeColor="text1"/>
          <w:sz w:val="28"/>
          <w:szCs w:val="28"/>
        </w:rPr>
        <w:t>5.88</w:t>
      </w:r>
      <w:r>
        <w:rPr>
          <w:rFonts w:ascii="仿宋" w:eastAsia="仿宋" w:hAnsi="仿宋" w:hint="eastAsia"/>
          <w:color w:val="000000" w:themeColor="text1"/>
          <w:sz w:val="28"/>
          <w:szCs w:val="28"/>
        </w:rPr>
        <w:t>万元，对个人家庭补助支出</w:t>
      </w:r>
      <w:r>
        <w:rPr>
          <w:rFonts w:ascii="仿宋" w:eastAsia="仿宋" w:hAnsi="仿宋" w:hint="eastAsia"/>
          <w:color w:val="000000" w:themeColor="text1"/>
          <w:sz w:val="28"/>
          <w:szCs w:val="28"/>
        </w:rPr>
        <w:t>0.72</w:t>
      </w:r>
      <w:r>
        <w:rPr>
          <w:rFonts w:ascii="仿宋" w:eastAsia="仿宋" w:hAnsi="仿宋" w:hint="eastAsia"/>
          <w:color w:val="000000" w:themeColor="text1"/>
          <w:sz w:val="28"/>
          <w:szCs w:val="28"/>
        </w:rPr>
        <w:t>万元）。</w:t>
      </w:r>
    </w:p>
    <w:p w:rsidR="003047EC" w:rsidRDefault="005B0567">
      <w:pPr>
        <w:spacing w:line="500" w:lineRule="exact"/>
        <w:ind w:firstLine="645"/>
        <w:rPr>
          <w:rFonts w:asciiTheme="minorEastAsia" w:hAnsiTheme="minorEastAsia" w:cs="黑体"/>
          <w:kern w:val="0"/>
          <w:sz w:val="32"/>
          <w:szCs w:val="32"/>
        </w:rPr>
      </w:pPr>
      <w:r>
        <w:rPr>
          <w:rFonts w:ascii="仿宋" w:eastAsia="仿宋" w:hAnsi="仿宋" w:hint="eastAsia"/>
          <w:color w:val="000000" w:themeColor="text1"/>
          <w:sz w:val="28"/>
          <w:szCs w:val="28"/>
        </w:rPr>
        <w:t>3</w:t>
      </w:r>
      <w:r>
        <w:rPr>
          <w:rFonts w:ascii="仿宋" w:eastAsia="仿宋" w:hAnsi="仿宋" w:hint="eastAsia"/>
          <w:color w:val="000000" w:themeColor="text1"/>
          <w:sz w:val="28"/>
          <w:szCs w:val="28"/>
        </w:rPr>
        <w:t>、年度“三公经费”决算情况。本年度三公经费支出总额</w:t>
      </w:r>
      <w:r>
        <w:rPr>
          <w:rFonts w:ascii="仿宋" w:eastAsia="仿宋" w:hAnsi="仿宋" w:hint="eastAsia"/>
          <w:color w:val="000000" w:themeColor="text1"/>
          <w:sz w:val="28"/>
          <w:szCs w:val="28"/>
        </w:rPr>
        <w:t>0</w:t>
      </w:r>
      <w:r>
        <w:rPr>
          <w:rFonts w:ascii="仿宋" w:eastAsia="仿宋" w:hAnsi="仿宋" w:cs="仿宋" w:hint="eastAsia"/>
          <w:sz w:val="32"/>
          <w:szCs w:val="32"/>
        </w:rPr>
        <w:t>万元，根据中央八项规定及《党政机关厉行节约反对浪费条例》规定，减少了“三公”经</w:t>
      </w:r>
      <w:r>
        <w:rPr>
          <w:rFonts w:ascii="仿宋" w:eastAsia="仿宋" w:hAnsi="仿宋" w:cs="仿宋" w:hint="eastAsia"/>
          <w:sz w:val="32"/>
          <w:szCs w:val="32"/>
        </w:rPr>
        <w:lastRenderedPageBreak/>
        <w:t>费开支。</w:t>
      </w:r>
    </w:p>
    <w:p w:rsidR="003047EC" w:rsidRDefault="003047EC">
      <w:pPr>
        <w:pStyle w:val="Default"/>
        <w:jc w:val="center"/>
        <w:rPr>
          <w:color w:val="00B050"/>
          <w:sz w:val="72"/>
          <w:szCs w:val="72"/>
        </w:rPr>
      </w:pPr>
    </w:p>
    <w:p w:rsidR="003047EC" w:rsidRDefault="003047EC">
      <w:pPr>
        <w:ind w:firstLineChars="200" w:firstLine="640"/>
        <w:jc w:val="left"/>
        <w:rPr>
          <w:rFonts w:asciiTheme="minorEastAsia" w:hAnsiTheme="minorEastAsia" w:cs="黑体"/>
          <w:color w:val="000000"/>
          <w:kern w:val="0"/>
          <w:sz w:val="32"/>
          <w:szCs w:val="32"/>
        </w:rPr>
      </w:pPr>
    </w:p>
    <w:sectPr w:rsidR="003047EC" w:rsidSect="003047EC">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567" w:rsidRDefault="005B0567" w:rsidP="00752C2E">
      <w:r>
        <w:separator/>
      </w:r>
    </w:p>
  </w:endnote>
  <w:endnote w:type="continuationSeparator" w:id="1">
    <w:p w:rsidR="005B0567" w:rsidRDefault="005B0567" w:rsidP="00752C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567" w:rsidRDefault="005B0567" w:rsidP="00752C2E">
      <w:r>
        <w:separator/>
      </w:r>
    </w:p>
  </w:footnote>
  <w:footnote w:type="continuationSeparator" w:id="1">
    <w:p w:rsidR="005B0567" w:rsidRDefault="005B0567" w:rsidP="00752C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5B7D76"/>
    <w:multiLevelType w:val="multilevel"/>
    <w:tmpl w:val="325B7D76"/>
    <w:lvl w:ilvl="0">
      <w:start w:val="1"/>
      <w:numFmt w:val="japaneseCounting"/>
      <w:lvlText w:val="%1、"/>
      <w:lvlJc w:val="left"/>
      <w:pPr>
        <w:tabs>
          <w:tab w:val="left" w:pos="1350"/>
        </w:tabs>
        <w:ind w:left="1350" w:hanging="72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047EC"/>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0567"/>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52C2E"/>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33BEA"/>
    <w:rsid w:val="00B57C9F"/>
    <w:rsid w:val="00B63572"/>
    <w:rsid w:val="00B845B3"/>
    <w:rsid w:val="00B85D8B"/>
    <w:rsid w:val="00BB4A40"/>
    <w:rsid w:val="00BD6C3E"/>
    <w:rsid w:val="00BE3674"/>
    <w:rsid w:val="00C10681"/>
    <w:rsid w:val="00C3049A"/>
    <w:rsid w:val="00C31B1E"/>
    <w:rsid w:val="00C77645"/>
    <w:rsid w:val="00CB5ACC"/>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E716D0E"/>
    <w:rsid w:val="1829771D"/>
    <w:rsid w:val="1C6A1A78"/>
    <w:rsid w:val="1EC268A2"/>
    <w:rsid w:val="30D24FBE"/>
    <w:rsid w:val="3BEB27DB"/>
    <w:rsid w:val="3D8F4260"/>
    <w:rsid w:val="43123A23"/>
    <w:rsid w:val="4CE4704C"/>
    <w:rsid w:val="5C452C25"/>
    <w:rsid w:val="60A237C6"/>
    <w:rsid w:val="797B31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7E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3047EC"/>
    <w:rPr>
      <w:sz w:val="18"/>
      <w:szCs w:val="18"/>
    </w:rPr>
  </w:style>
  <w:style w:type="paragraph" w:styleId="a4">
    <w:name w:val="footer"/>
    <w:basedOn w:val="a"/>
    <w:link w:val="Char0"/>
    <w:uiPriority w:val="99"/>
    <w:unhideWhenUsed/>
    <w:qFormat/>
    <w:rsid w:val="003047EC"/>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3047E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3047EC"/>
    <w:rPr>
      <w:sz w:val="18"/>
      <w:szCs w:val="18"/>
    </w:rPr>
  </w:style>
  <w:style w:type="character" w:customStyle="1" w:styleId="Char0">
    <w:name w:val="页脚 Char"/>
    <w:basedOn w:val="a0"/>
    <w:link w:val="a4"/>
    <w:uiPriority w:val="99"/>
    <w:qFormat/>
    <w:rsid w:val="003047EC"/>
    <w:rPr>
      <w:sz w:val="18"/>
      <w:szCs w:val="18"/>
    </w:rPr>
  </w:style>
  <w:style w:type="paragraph" w:customStyle="1" w:styleId="Default">
    <w:name w:val="Default"/>
    <w:qFormat/>
    <w:rsid w:val="003047EC"/>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3047EC"/>
    <w:pPr>
      <w:ind w:firstLineChars="200" w:firstLine="420"/>
    </w:pPr>
  </w:style>
  <w:style w:type="character" w:customStyle="1" w:styleId="Char">
    <w:name w:val="批注框文本 Char"/>
    <w:basedOn w:val="a0"/>
    <w:link w:val="a3"/>
    <w:uiPriority w:val="99"/>
    <w:semiHidden/>
    <w:qFormat/>
    <w:rsid w:val="003047E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702</Words>
  <Characters>4007</Characters>
  <Application>Microsoft Office Word</Application>
  <DocSecurity>0</DocSecurity>
  <Lines>33</Lines>
  <Paragraphs>9</Paragraphs>
  <ScaleCrop>false</ScaleCrop>
  <Company>Microsoft</Company>
  <LinksUpToDate>false</LinksUpToDate>
  <CharactersWithSpaces>4700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2021-09-15T02:39:00Z</cp:lastPrinted>
  <dcterms:created xsi:type="dcterms:W3CDTF">2021-10-14T02:39:00Z</dcterms:created>
  <dcterms:modified xsi:type="dcterms:W3CDTF">2021-10-14T02:39:00Z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B6D14732DB474DEEAFF1B8C9300AB96C</vt:lpwstr>
  </property>
</Properties>
</file>