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702A" w:rsidRDefault="00D7702A">
      <w:pPr>
        <w:pStyle w:val="Default"/>
        <w:jc w:val="center"/>
        <w:rPr>
          <w:sz w:val="56"/>
          <w:szCs w:val="56"/>
        </w:rPr>
      </w:pPr>
    </w:p>
    <w:p w:rsidR="00D7702A" w:rsidRDefault="00D7702A">
      <w:pPr>
        <w:pStyle w:val="Default"/>
        <w:jc w:val="center"/>
        <w:rPr>
          <w:sz w:val="56"/>
          <w:szCs w:val="56"/>
        </w:rPr>
      </w:pPr>
    </w:p>
    <w:p w:rsidR="00D7702A" w:rsidRDefault="00D7702A">
      <w:pPr>
        <w:pStyle w:val="Default"/>
        <w:jc w:val="center"/>
        <w:rPr>
          <w:sz w:val="84"/>
          <w:szCs w:val="84"/>
        </w:rPr>
      </w:pPr>
    </w:p>
    <w:p w:rsidR="00D7702A" w:rsidRDefault="00D7702A">
      <w:pPr>
        <w:pStyle w:val="Default"/>
        <w:jc w:val="center"/>
        <w:rPr>
          <w:sz w:val="84"/>
          <w:szCs w:val="84"/>
        </w:rPr>
      </w:pPr>
    </w:p>
    <w:p w:rsidR="00D7702A" w:rsidRDefault="005C3004">
      <w:pPr>
        <w:pStyle w:val="Default"/>
        <w:jc w:val="center"/>
        <w:rPr>
          <w:sz w:val="84"/>
          <w:szCs w:val="84"/>
        </w:rPr>
      </w:pPr>
      <w:r>
        <w:rPr>
          <w:rFonts w:hint="eastAsia"/>
          <w:sz w:val="84"/>
          <w:szCs w:val="84"/>
        </w:rPr>
        <w:t>2020</w:t>
      </w:r>
      <w:r>
        <w:rPr>
          <w:rFonts w:hint="eastAsia"/>
          <w:sz w:val="84"/>
          <w:szCs w:val="84"/>
        </w:rPr>
        <w:t>年度</w:t>
      </w:r>
    </w:p>
    <w:p w:rsidR="00D7702A" w:rsidRDefault="005C3004">
      <w:pPr>
        <w:pStyle w:val="Default"/>
        <w:jc w:val="center"/>
        <w:rPr>
          <w:sz w:val="84"/>
          <w:szCs w:val="84"/>
        </w:rPr>
      </w:pPr>
      <w:r>
        <w:rPr>
          <w:rFonts w:hint="eastAsia"/>
          <w:sz w:val="84"/>
          <w:szCs w:val="84"/>
        </w:rPr>
        <w:t>怀化市鹤城区农业综合服务中心部门决算</w:t>
      </w:r>
    </w:p>
    <w:p w:rsidR="00D7702A" w:rsidRDefault="00D7702A">
      <w:pPr>
        <w:pStyle w:val="Default"/>
        <w:jc w:val="center"/>
        <w:rPr>
          <w:sz w:val="56"/>
          <w:szCs w:val="56"/>
        </w:rPr>
      </w:pPr>
    </w:p>
    <w:p w:rsidR="00D7702A" w:rsidRDefault="00D7702A">
      <w:pPr>
        <w:pStyle w:val="Default"/>
        <w:jc w:val="center"/>
        <w:rPr>
          <w:sz w:val="56"/>
          <w:szCs w:val="56"/>
        </w:rPr>
      </w:pPr>
    </w:p>
    <w:p w:rsidR="00D7702A" w:rsidRDefault="00D7702A">
      <w:pPr>
        <w:pStyle w:val="Default"/>
        <w:jc w:val="center"/>
        <w:rPr>
          <w:sz w:val="56"/>
          <w:szCs w:val="56"/>
        </w:rPr>
      </w:pPr>
    </w:p>
    <w:p w:rsidR="00D7702A" w:rsidRDefault="00D7702A">
      <w:pPr>
        <w:pStyle w:val="Default"/>
        <w:jc w:val="center"/>
        <w:rPr>
          <w:sz w:val="56"/>
          <w:szCs w:val="56"/>
        </w:rPr>
      </w:pPr>
    </w:p>
    <w:p w:rsidR="00D7702A" w:rsidRDefault="00D7702A">
      <w:pPr>
        <w:pStyle w:val="Default"/>
        <w:jc w:val="center"/>
        <w:rPr>
          <w:sz w:val="32"/>
          <w:szCs w:val="32"/>
        </w:rPr>
      </w:pPr>
    </w:p>
    <w:p w:rsidR="00D7702A" w:rsidRDefault="00D7702A">
      <w:pPr>
        <w:pStyle w:val="Default"/>
        <w:jc w:val="center"/>
        <w:rPr>
          <w:sz w:val="32"/>
          <w:szCs w:val="32"/>
        </w:rPr>
      </w:pPr>
    </w:p>
    <w:p w:rsidR="00D7702A" w:rsidRDefault="00D7702A">
      <w:pPr>
        <w:pStyle w:val="Default"/>
        <w:jc w:val="center"/>
        <w:rPr>
          <w:sz w:val="32"/>
          <w:szCs w:val="32"/>
        </w:rPr>
      </w:pPr>
    </w:p>
    <w:p w:rsidR="00D7702A" w:rsidRDefault="00D7702A">
      <w:pPr>
        <w:pStyle w:val="Default"/>
        <w:spacing w:line="540" w:lineRule="exact"/>
        <w:jc w:val="center"/>
        <w:rPr>
          <w:sz w:val="56"/>
          <w:szCs w:val="56"/>
        </w:rPr>
      </w:pPr>
    </w:p>
    <w:p w:rsidR="00D7702A" w:rsidRDefault="00D7702A">
      <w:pPr>
        <w:pStyle w:val="Default"/>
        <w:spacing w:line="500" w:lineRule="exact"/>
        <w:jc w:val="center"/>
        <w:rPr>
          <w:b/>
          <w:sz w:val="36"/>
          <w:szCs w:val="28"/>
        </w:rPr>
      </w:pPr>
    </w:p>
    <w:p w:rsidR="00D7702A" w:rsidRDefault="00D7702A">
      <w:pPr>
        <w:pStyle w:val="Default"/>
        <w:spacing w:line="500" w:lineRule="exact"/>
        <w:jc w:val="center"/>
        <w:rPr>
          <w:b/>
          <w:sz w:val="36"/>
          <w:szCs w:val="28"/>
        </w:rPr>
      </w:pPr>
    </w:p>
    <w:p w:rsidR="00D7702A" w:rsidRDefault="005C3004">
      <w:pPr>
        <w:pStyle w:val="Default"/>
        <w:spacing w:line="500" w:lineRule="exact"/>
        <w:jc w:val="center"/>
        <w:rPr>
          <w:b/>
          <w:sz w:val="36"/>
          <w:szCs w:val="28"/>
        </w:rPr>
      </w:pPr>
      <w:r>
        <w:rPr>
          <w:rFonts w:hint="eastAsia"/>
          <w:b/>
          <w:sz w:val="36"/>
          <w:szCs w:val="28"/>
        </w:rPr>
        <w:lastRenderedPageBreak/>
        <w:t>目录</w:t>
      </w:r>
    </w:p>
    <w:p w:rsidR="00D7702A" w:rsidRDefault="005C3004">
      <w:pPr>
        <w:pStyle w:val="Default"/>
        <w:spacing w:line="500" w:lineRule="exact"/>
        <w:rPr>
          <w:rFonts w:ascii="仿宋_GB2312" w:hAnsi="仿宋_GB2312" w:cs="仿宋_GB2312"/>
          <w:b/>
          <w:sz w:val="28"/>
          <w:szCs w:val="28"/>
        </w:rPr>
      </w:pPr>
      <w:r>
        <w:rPr>
          <w:rFonts w:hint="eastAsia"/>
          <w:b/>
          <w:sz w:val="28"/>
          <w:szCs w:val="28"/>
        </w:rPr>
        <w:t>第一部分怀化市鹤城区农业综合服务中心单位概况</w:t>
      </w:r>
    </w:p>
    <w:p w:rsidR="00D7702A" w:rsidRDefault="005C3004">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一、部门职责</w:t>
      </w:r>
    </w:p>
    <w:p w:rsidR="00D7702A" w:rsidRDefault="005C3004">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二、机构设置</w:t>
      </w:r>
    </w:p>
    <w:p w:rsidR="00D7702A" w:rsidRDefault="005C3004">
      <w:pPr>
        <w:pStyle w:val="Default"/>
        <w:spacing w:line="500" w:lineRule="exact"/>
        <w:rPr>
          <w:rFonts w:ascii="仿宋_GB2312" w:hAnsi="仿宋_GB2312" w:cs="仿宋_GB2312"/>
          <w:b/>
          <w:sz w:val="28"/>
          <w:szCs w:val="28"/>
        </w:rPr>
      </w:pPr>
      <w:r>
        <w:rPr>
          <w:rFonts w:hAnsi="仿宋_GB2312" w:hint="eastAsia"/>
          <w:b/>
          <w:sz w:val="28"/>
          <w:szCs w:val="28"/>
        </w:rPr>
        <w:t>第二部分</w:t>
      </w:r>
      <w:r>
        <w:rPr>
          <w:rFonts w:hAnsi="仿宋_GB2312"/>
          <w:b/>
          <w:sz w:val="28"/>
          <w:szCs w:val="28"/>
        </w:rPr>
        <w:t>20</w:t>
      </w:r>
      <w:r>
        <w:rPr>
          <w:rFonts w:hAnsi="仿宋_GB2312" w:hint="eastAsia"/>
          <w:b/>
          <w:sz w:val="28"/>
          <w:szCs w:val="28"/>
        </w:rPr>
        <w:t>20</w:t>
      </w:r>
      <w:r>
        <w:rPr>
          <w:rFonts w:hAnsi="仿宋_GB2312" w:hint="eastAsia"/>
          <w:b/>
          <w:sz w:val="28"/>
          <w:szCs w:val="28"/>
        </w:rPr>
        <w:t>年度部门决算表</w:t>
      </w:r>
    </w:p>
    <w:p w:rsidR="00D7702A" w:rsidRDefault="005C3004">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一、收入支出决算总表</w:t>
      </w:r>
    </w:p>
    <w:p w:rsidR="00D7702A" w:rsidRDefault="005C3004">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二、收入决算表</w:t>
      </w:r>
    </w:p>
    <w:p w:rsidR="00D7702A" w:rsidRDefault="005C3004">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三、支出决算表</w:t>
      </w:r>
    </w:p>
    <w:p w:rsidR="00D7702A" w:rsidRDefault="005C3004">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四、财政拨款收入支出决算总表</w:t>
      </w:r>
    </w:p>
    <w:p w:rsidR="00D7702A" w:rsidRDefault="005C3004">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五、一般公共预算财政拨款支出决算表</w:t>
      </w:r>
    </w:p>
    <w:p w:rsidR="00D7702A" w:rsidRDefault="005C3004">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六、一般公共预算财政拨款基本支出决算表</w:t>
      </w:r>
    </w:p>
    <w:p w:rsidR="00D7702A" w:rsidRDefault="005C3004">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七、一般公共预算财政拨款</w:t>
      </w:r>
      <w:r>
        <w:rPr>
          <w:rFonts w:asciiTheme="minorEastAsia" w:eastAsiaTheme="minorEastAsia" w:hAnsiTheme="minorEastAsia" w:cs="仿宋_GB2312"/>
          <w:sz w:val="28"/>
          <w:szCs w:val="28"/>
        </w:rPr>
        <w:t>“</w:t>
      </w:r>
      <w:r>
        <w:rPr>
          <w:rFonts w:asciiTheme="minorEastAsia" w:eastAsiaTheme="minorEastAsia" w:hAnsiTheme="minorEastAsia" w:cs="仿宋_GB2312"/>
          <w:sz w:val="28"/>
          <w:szCs w:val="28"/>
        </w:rPr>
        <w:t>三公</w:t>
      </w:r>
      <w:r>
        <w:rPr>
          <w:rFonts w:asciiTheme="minorEastAsia" w:eastAsiaTheme="minorEastAsia" w:hAnsiTheme="minorEastAsia" w:cs="仿宋_GB2312"/>
          <w:sz w:val="28"/>
          <w:szCs w:val="28"/>
        </w:rPr>
        <w:t>”</w:t>
      </w:r>
      <w:r>
        <w:rPr>
          <w:rFonts w:asciiTheme="minorEastAsia" w:eastAsiaTheme="minorEastAsia" w:hAnsiTheme="minorEastAsia" w:cs="仿宋_GB2312"/>
          <w:sz w:val="28"/>
          <w:szCs w:val="28"/>
        </w:rPr>
        <w:t>经费支出决算表</w:t>
      </w:r>
    </w:p>
    <w:p w:rsidR="00D7702A" w:rsidRDefault="005C3004">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八、政府性基金预算财政拨款收入支出决算表</w:t>
      </w:r>
    </w:p>
    <w:p w:rsidR="00D7702A" w:rsidRDefault="005C3004">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hint="eastAsia"/>
          <w:sz w:val="28"/>
          <w:szCs w:val="28"/>
        </w:rPr>
        <w:t>九、国有资本经营预算财政拨款支出决算表</w:t>
      </w:r>
    </w:p>
    <w:p w:rsidR="00D7702A" w:rsidRDefault="005C3004">
      <w:pPr>
        <w:pStyle w:val="Default"/>
        <w:spacing w:line="500" w:lineRule="exact"/>
        <w:rPr>
          <w:rFonts w:ascii="仿宋_GB2312" w:hAnsi="仿宋_GB2312" w:cs="仿宋_GB2312"/>
          <w:b/>
          <w:sz w:val="28"/>
          <w:szCs w:val="28"/>
        </w:rPr>
      </w:pPr>
      <w:r>
        <w:rPr>
          <w:rFonts w:hAnsi="仿宋_GB2312" w:hint="eastAsia"/>
          <w:b/>
          <w:sz w:val="28"/>
          <w:szCs w:val="28"/>
        </w:rPr>
        <w:t>第三部分</w:t>
      </w:r>
      <w:r>
        <w:rPr>
          <w:rFonts w:hAnsi="仿宋_GB2312"/>
          <w:b/>
          <w:sz w:val="28"/>
          <w:szCs w:val="28"/>
        </w:rPr>
        <w:t>20</w:t>
      </w:r>
      <w:r>
        <w:rPr>
          <w:rFonts w:hAnsi="仿宋_GB2312" w:hint="eastAsia"/>
          <w:b/>
          <w:sz w:val="28"/>
          <w:szCs w:val="28"/>
        </w:rPr>
        <w:t>20</w:t>
      </w:r>
      <w:r>
        <w:rPr>
          <w:rFonts w:hAnsi="仿宋_GB2312" w:hint="eastAsia"/>
          <w:b/>
          <w:sz w:val="28"/>
          <w:szCs w:val="28"/>
        </w:rPr>
        <w:t>年度部门决算情况说明</w:t>
      </w:r>
    </w:p>
    <w:p w:rsidR="00D7702A" w:rsidRDefault="005C3004">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一、收入支出决算总体情况说明</w:t>
      </w:r>
    </w:p>
    <w:p w:rsidR="00D7702A" w:rsidRDefault="005C3004">
      <w:pPr>
        <w:spacing w:line="500" w:lineRule="exact"/>
        <w:ind w:firstLineChars="250" w:firstLine="700"/>
        <w:jc w:val="left"/>
        <w:rPr>
          <w:rFonts w:ascii="仿宋_GB2312" w:hAnsi="仿宋_GB2312" w:cs="仿宋_GB2312"/>
          <w:sz w:val="28"/>
          <w:szCs w:val="28"/>
        </w:rPr>
      </w:pPr>
      <w:r>
        <w:rPr>
          <w:rFonts w:ascii="仿宋_GB2312" w:hAnsi="仿宋_GB2312" w:cs="仿宋_GB2312"/>
          <w:sz w:val="28"/>
          <w:szCs w:val="28"/>
        </w:rPr>
        <w:t>二、收入决算情况说明</w:t>
      </w:r>
    </w:p>
    <w:p w:rsidR="00D7702A" w:rsidRDefault="005C3004">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rsidR="00D7702A" w:rsidRDefault="005C3004">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rsidR="00D7702A" w:rsidRDefault="005C3004">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rsidR="00D7702A" w:rsidRDefault="005C3004">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rsidR="00D7702A" w:rsidRDefault="005C3004">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七、一般公共预算财政拨款三公经费支出决算情况说明</w:t>
      </w:r>
    </w:p>
    <w:p w:rsidR="00D7702A" w:rsidRDefault="005C3004">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八</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政府性基金预算收入支出决算情况</w:t>
      </w:r>
    </w:p>
    <w:p w:rsidR="00D7702A" w:rsidRDefault="005C3004">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九</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关于机关运行经费支出说明</w:t>
      </w:r>
    </w:p>
    <w:p w:rsidR="00D7702A" w:rsidRDefault="005C3004">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十、一般性支出情况</w:t>
      </w:r>
    </w:p>
    <w:p w:rsidR="00D7702A" w:rsidRDefault="005C3004">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十一、关于政府采购支出说明</w:t>
      </w:r>
    </w:p>
    <w:p w:rsidR="00D7702A" w:rsidRDefault="005C3004">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十二、关于国有资产占用情况说明</w:t>
      </w:r>
    </w:p>
    <w:p w:rsidR="00D7702A" w:rsidRDefault="005C3004">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十三、关</w:t>
      </w:r>
      <w:r>
        <w:rPr>
          <w:rFonts w:asciiTheme="minorEastAsia" w:eastAsiaTheme="minorEastAsia" w:hAnsiTheme="minorEastAsia" w:cs="仿宋_GB2312" w:hint="eastAsia"/>
          <w:sz w:val="28"/>
          <w:szCs w:val="28"/>
        </w:rPr>
        <w:t>于</w:t>
      </w:r>
      <w:r>
        <w:rPr>
          <w:rFonts w:asciiTheme="minorEastAsia" w:eastAsiaTheme="minorEastAsia" w:hAnsiTheme="minorEastAsia" w:cs="仿宋_GB2312" w:hint="eastAsia"/>
          <w:sz w:val="28"/>
          <w:szCs w:val="28"/>
        </w:rPr>
        <w:t>2020</w:t>
      </w:r>
      <w:r>
        <w:rPr>
          <w:rFonts w:asciiTheme="minorEastAsia" w:eastAsiaTheme="minorEastAsia" w:hAnsiTheme="minorEastAsia" w:cs="仿宋_GB2312" w:hint="eastAsia"/>
          <w:sz w:val="28"/>
          <w:szCs w:val="28"/>
        </w:rPr>
        <w:t>年</w:t>
      </w:r>
      <w:r>
        <w:rPr>
          <w:rFonts w:ascii="仿宋_GB2312" w:eastAsiaTheme="minorEastAsia" w:hAnsi="仿宋_GB2312" w:cs="仿宋_GB2312" w:hint="eastAsia"/>
          <w:sz w:val="28"/>
          <w:szCs w:val="28"/>
        </w:rPr>
        <w:t>度预算绩效情况的说明</w:t>
      </w:r>
    </w:p>
    <w:p w:rsidR="00D7702A" w:rsidRDefault="005C3004">
      <w:pPr>
        <w:autoSpaceDE w:val="0"/>
        <w:autoSpaceDN w:val="0"/>
        <w:adjustRightInd w:val="0"/>
        <w:spacing w:line="500" w:lineRule="exact"/>
        <w:jc w:val="left"/>
        <w:rPr>
          <w:rFonts w:ascii="黑体" w:eastAsia="黑体" w:hAnsi="黑体" w:cs="黑体"/>
          <w:b/>
          <w:color w:val="000000"/>
          <w:kern w:val="0"/>
          <w:sz w:val="28"/>
          <w:szCs w:val="28"/>
        </w:rPr>
      </w:pPr>
      <w:r>
        <w:rPr>
          <w:rFonts w:ascii="黑体" w:eastAsia="黑体" w:hAnsi="黑体" w:cs="黑体"/>
          <w:b/>
          <w:color w:val="000000"/>
          <w:kern w:val="0"/>
          <w:sz w:val="28"/>
          <w:szCs w:val="28"/>
        </w:rPr>
        <w:t>第四部分名词解释</w:t>
      </w:r>
    </w:p>
    <w:p w:rsidR="00D7702A" w:rsidRDefault="005C3004">
      <w:pPr>
        <w:autoSpaceDE w:val="0"/>
        <w:autoSpaceDN w:val="0"/>
        <w:adjustRightInd w:val="0"/>
        <w:spacing w:line="500" w:lineRule="exact"/>
        <w:jc w:val="left"/>
        <w:rPr>
          <w:rFonts w:ascii="黑体" w:eastAsia="黑体" w:hAnsi="黑体" w:cs="仿宋_GB2312"/>
          <w:b/>
          <w:color w:val="000000"/>
          <w:kern w:val="0"/>
          <w:sz w:val="28"/>
          <w:szCs w:val="28"/>
        </w:rPr>
      </w:pPr>
      <w:r>
        <w:rPr>
          <w:rFonts w:ascii="黑体" w:eastAsia="黑体" w:hAnsi="黑体" w:cs="黑体" w:hint="eastAsia"/>
          <w:b/>
          <w:color w:val="000000"/>
          <w:kern w:val="0"/>
          <w:sz w:val="28"/>
          <w:szCs w:val="28"/>
        </w:rPr>
        <w:t>第五部分附件</w:t>
      </w:r>
    </w:p>
    <w:p w:rsidR="00D7702A" w:rsidRDefault="00D7702A">
      <w:pPr>
        <w:jc w:val="center"/>
        <w:rPr>
          <w:sz w:val="72"/>
          <w:szCs w:val="72"/>
        </w:rPr>
      </w:pPr>
    </w:p>
    <w:p w:rsidR="00D7702A" w:rsidRDefault="00D7702A">
      <w:pPr>
        <w:jc w:val="center"/>
        <w:rPr>
          <w:sz w:val="72"/>
          <w:szCs w:val="72"/>
        </w:rPr>
      </w:pPr>
    </w:p>
    <w:p w:rsidR="00D7702A" w:rsidRDefault="00D7702A">
      <w:pPr>
        <w:jc w:val="center"/>
        <w:rPr>
          <w:sz w:val="72"/>
          <w:szCs w:val="72"/>
        </w:rPr>
      </w:pPr>
    </w:p>
    <w:p w:rsidR="00D7702A" w:rsidRDefault="00D7702A">
      <w:pPr>
        <w:jc w:val="center"/>
        <w:rPr>
          <w:sz w:val="72"/>
          <w:szCs w:val="72"/>
        </w:rPr>
      </w:pPr>
    </w:p>
    <w:p w:rsidR="00D7702A" w:rsidRDefault="00D7702A">
      <w:pPr>
        <w:rPr>
          <w:sz w:val="72"/>
          <w:szCs w:val="72"/>
        </w:rPr>
      </w:pPr>
    </w:p>
    <w:p w:rsidR="00D7702A" w:rsidRDefault="005C3004">
      <w:pPr>
        <w:pStyle w:val="Default"/>
        <w:jc w:val="center"/>
        <w:rPr>
          <w:sz w:val="84"/>
          <w:szCs w:val="84"/>
        </w:rPr>
      </w:pPr>
      <w:r>
        <w:rPr>
          <w:rFonts w:hint="eastAsia"/>
          <w:sz w:val="84"/>
          <w:szCs w:val="84"/>
        </w:rPr>
        <w:t>第一部分</w:t>
      </w:r>
    </w:p>
    <w:p w:rsidR="00D7702A" w:rsidRDefault="00D7702A">
      <w:pPr>
        <w:pStyle w:val="Default"/>
        <w:jc w:val="center"/>
        <w:rPr>
          <w:sz w:val="84"/>
          <w:szCs w:val="84"/>
        </w:rPr>
      </w:pPr>
    </w:p>
    <w:p w:rsidR="00D7702A" w:rsidRDefault="005C3004">
      <w:pPr>
        <w:pStyle w:val="Default"/>
        <w:jc w:val="center"/>
        <w:rPr>
          <w:sz w:val="84"/>
          <w:szCs w:val="84"/>
        </w:rPr>
      </w:pPr>
      <w:r>
        <w:rPr>
          <w:rFonts w:hint="eastAsia"/>
          <w:sz w:val="84"/>
          <w:szCs w:val="84"/>
        </w:rPr>
        <w:t>怀化市鹤城区农业综合服务中心单位概况</w:t>
      </w:r>
    </w:p>
    <w:p w:rsidR="00D7702A" w:rsidRDefault="00D7702A">
      <w:pPr>
        <w:jc w:val="center"/>
        <w:rPr>
          <w:sz w:val="72"/>
          <w:szCs w:val="72"/>
        </w:rPr>
      </w:pPr>
    </w:p>
    <w:p w:rsidR="00D7702A" w:rsidRDefault="00D7702A">
      <w:pPr>
        <w:jc w:val="center"/>
        <w:rPr>
          <w:sz w:val="72"/>
          <w:szCs w:val="72"/>
        </w:rPr>
      </w:pPr>
    </w:p>
    <w:p w:rsidR="00D7702A" w:rsidRDefault="00D7702A">
      <w:pPr>
        <w:jc w:val="center"/>
        <w:rPr>
          <w:sz w:val="72"/>
          <w:szCs w:val="72"/>
        </w:rPr>
      </w:pPr>
    </w:p>
    <w:p w:rsidR="00D7702A" w:rsidRDefault="00D7702A">
      <w:pPr>
        <w:jc w:val="center"/>
        <w:rPr>
          <w:sz w:val="72"/>
          <w:szCs w:val="72"/>
        </w:rPr>
      </w:pPr>
    </w:p>
    <w:p w:rsidR="00D7702A" w:rsidRDefault="00D7702A">
      <w:pPr>
        <w:jc w:val="center"/>
        <w:rPr>
          <w:sz w:val="72"/>
          <w:szCs w:val="72"/>
        </w:rPr>
      </w:pPr>
    </w:p>
    <w:p w:rsidR="00D7702A" w:rsidRDefault="00D7702A">
      <w:pPr>
        <w:pStyle w:val="a6"/>
        <w:ind w:firstLineChars="0" w:firstLine="0"/>
        <w:jc w:val="left"/>
        <w:rPr>
          <w:rFonts w:ascii="黑体" w:eastAsia="黑体" w:hAnsi="黑体"/>
          <w:sz w:val="32"/>
          <w:szCs w:val="32"/>
        </w:rPr>
      </w:pPr>
    </w:p>
    <w:p w:rsidR="00D7702A" w:rsidRDefault="005C3004">
      <w:pPr>
        <w:pStyle w:val="a6"/>
        <w:numPr>
          <w:ilvl w:val="0"/>
          <w:numId w:val="1"/>
        </w:numPr>
        <w:ind w:firstLineChars="0"/>
        <w:jc w:val="left"/>
        <w:rPr>
          <w:rFonts w:ascii="黑体" w:eastAsia="黑体" w:hAnsi="黑体"/>
          <w:sz w:val="32"/>
          <w:szCs w:val="32"/>
        </w:rPr>
      </w:pPr>
      <w:r>
        <w:rPr>
          <w:rFonts w:ascii="黑体" w:eastAsia="黑体" w:hAnsi="黑体"/>
          <w:sz w:val="32"/>
          <w:szCs w:val="32"/>
        </w:rPr>
        <w:lastRenderedPageBreak/>
        <w:t>部门职责</w:t>
      </w:r>
    </w:p>
    <w:p w:rsidR="00D7702A" w:rsidRDefault="005C3004">
      <w:pPr>
        <w:ind w:firstLineChars="200" w:firstLine="640"/>
        <w:jc w:val="left"/>
        <w:rPr>
          <w:rFonts w:asciiTheme="minorEastAsia" w:hAnsiTheme="minorEastAsia" w:cstheme="minorEastAsia"/>
          <w:sz w:val="32"/>
          <w:szCs w:val="32"/>
        </w:rPr>
      </w:pPr>
      <w:r>
        <w:rPr>
          <w:rFonts w:asciiTheme="minorEastAsia" w:hAnsiTheme="minorEastAsia" w:hint="eastAsia"/>
          <w:sz w:val="32"/>
          <w:szCs w:val="32"/>
        </w:rPr>
        <w:t>（一）</w:t>
      </w:r>
      <w:r>
        <w:rPr>
          <w:rFonts w:asciiTheme="minorEastAsia" w:hAnsiTheme="minorEastAsia" w:cstheme="minorEastAsia" w:hint="eastAsia"/>
          <w:sz w:val="32"/>
          <w:szCs w:val="32"/>
        </w:rPr>
        <w:t>区农业综合服务中心是全额拨款的事业单位。</w:t>
      </w:r>
    </w:p>
    <w:p w:rsidR="00D7702A" w:rsidRDefault="005C3004">
      <w:pPr>
        <w:spacing w:line="560" w:lineRule="exact"/>
        <w:ind w:firstLineChars="200" w:firstLine="640"/>
        <w:jc w:val="left"/>
        <w:rPr>
          <w:rFonts w:asciiTheme="minorEastAsia" w:hAnsiTheme="minorEastAsia" w:cstheme="minorEastAsia"/>
          <w:sz w:val="32"/>
          <w:szCs w:val="32"/>
        </w:rPr>
      </w:pPr>
      <w:r>
        <w:rPr>
          <w:rFonts w:asciiTheme="minorEastAsia" w:hAnsiTheme="minorEastAsia" w:cstheme="minorEastAsia" w:hint="eastAsia"/>
          <w:sz w:val="32"/>
          <w:szCs w:val="32"/>
        </w:rPr>
        <w:t>（二）主要工作职责：</w:t>
      </w:r>
      <w:r>
        <w:rPr>
          <w:rFonts w:asciiTheme="minorEastAsia" w:hAnsiTheme="minorEastAsia" w:cstheme="minorEastAsia" w:hint="eastAsia"/>
          <w:sz w:val="32"/>
          <w:szCs w:val="32"/>
        </w:rPr>
        <w:t>1.</w:t>
      </w:r>
      <w:r>
        <w:rPr>
          <w:rFonts w:asciiTheme="minorEastAsia" w:hAnsiTheme="minorEastAsia" w:cstheme="minorEastAsia" w:hint="eastAsia"/>
          <w:sz w:val="32"/>
          <w:szCs w:val="32"/>
        </w:rPr>
        <w:t>负责农田建设项目的评估论证、申报筛选和计划审核，汇总编制全区农田建设项目计划，建立农田建设项目库，负责全区农田建设项目的选址、设计和实施，抓好后续服务工作</w:t>
      </w:r>
      <w:r>
        <w:rPr>
          <w:rFonts w:asciiTheme="minorEastAsia" w:hAnsiTheme="minorEastAsia" w:cstheme="minorEastAsia" w:hint="eastAsia"/>
          <w:sz w:val="32"/>
          <w:szCs w:val="32"/>
        </w:rPr>
        <w:t>.2.</w:t>
      </w:r>
      <w:r>
        <w:rPr>
          <w:rFonts w:asciiTheme="minorEastAsia" w:hAnsiTheme="minorEastAsia" w:cstheme="minorEastAsia" w:hint="eastAsia"/>
          <w:sz w:val="32"/>
          <w:szCs w:val="32"/>
        </w:rPr>
        <w:t>为全区基本农田建设、农田整治、保护和耕地质量管理相关工作提供技术支持和服务保障，承担耕地土壤资源调查、监测和土壤改良工作</w:t>
      </w:r>
      <w:r>
        <w:rPr>
          <w:rFonts w:asciiTheme="minorEastAsia" w:hAnsiTheme="minorEastAsia" w:cstheme="minorEastAsia" w:hint="eastAsia"/>
          <w:sz w:val="32"/>
          <w:szCs w:val="32"/>
        </w:rPr>
        <w:t>.3.</w:t>
      </w:r>
      <w:r>
        <w:rPr>
          <w:rFonts w:asciiTheme="minorEastAsia" w:hAnsiTheme="minorEastAsia" w:cstheme="minorEastAsia" w:hint="eastAsia"/>
          <w:sz w:val="32"/>
          <w:szCs w:val="32"/>
        </w:rPr>
        <w:t>为全区国有农垦场发展相关工作提供技术支持和服务保障</w:t>
      </w:r>
      <w:r>
        <w:rPr>
          <w:rFonts w:asciiTheme="minorEastAsia" w:hAnsiTheme="minorEastAsia" w:cstheme="minorEastAsia" w:hint="eastAsia"/>
          <w:sz w:val="32"/>
          <w:szCs w:val="32"/>
        </w:rPr>
        <w:t>.4.</w:t>
      </w:r>
      <w:r>
        <w:rPr>
          <w:rFonts w:asciiTheme="minorEastAsia" w:hAnsiTheme="minorEastAsia" w:cstheme="minorEastAsia" w:hint="eastAsia"/>
          <w:sz w:val="32"/>
          <w:szCs w:val="32"/>
        </w:rPr>
        <w:t>承办区委、区政府及区农业农</w:t>
      </w:r>
      <w:r>
        <w:rPr>
          <w:rFonts w:asciiTheme="minorEastAsia" w:hAnsiTheme="minorEastAsia" w:cstheme="minorEastAsia" w:hint="eastAsia"/>
          <w:sz w:val="32"/>
          <w:szCs w:val="32"/>
        </w:rPr>
        <w:t>村局交办的其他工作。</w:t>
      </w:r>
    </w:p>
    <w:p w:rsidR="00D7702A" w:rsidRDefault="005C3004">
      <w:pPr>
        <w:widowControl/>
        <w:spacing w:line="600" w:lineRule="exact"/>
        <w:rPr>
          <w:rFonts w:ascii="黑体" w:eastAsia="黑体" w:hAnsi="黑体"/>
          <w:bCs/>
          <w:kern w:val="0"/>
          <w:sz w:val="32"/>
          <w:szCs w:val="32"/>
        </w:rPr>
      </w:pPr>
      <w:r>
        <w:rPr>
          <w:rFonts w:ascii="黑体" w:eastAsia="黑体" w:hAnsi="黑体" w:hint="eastAsia"/>
          <w:bCs/>
          <w:kern w:val="0"/>
          <w:sz w:val="32"/>
          <w:szCs w:val="32"/>
        </w:rPr>
        <w:t>二、机构设置及决算单位构成</w:t>
      </w:r>
    </w:p>
    <w:p w:rsidR="00D7702A" w:rsidRDefault="005C3004">
      <w:pPr>
        <w:widowControl/>
        <w:spacing w:line="600" w:lineRule="exact"/>
        <w:rPr>
          <w:rFonts w:asciiTheme="minorEastAsia" w:hAnsiTheme="minorEastAsia" w:cstheme="minorEastAsia"/>
          <w:bCs/>
          <w:kern w:val="0"/>
          <w:sz w:val="32"/>
          <w:szCs w:val="32"/>
        </w:rPr>
      </w:pPr>
      <w:r>
        <w:rPr>
          <w:rFonts w:asciiTheme="minorEastAsia" w:hAnsiTheme="minorEastAsia" w:hint="eastAsia"/>
          <w:bCs/>
          <w:kern w:val="0"/>
          <w:sz w:val="32"/>
          <w:szCs w:val="32"/>
        </w:rPr>
        <w:t>（一）内设机构设置。</w:t>
      </w:r>
      <w:r>
        <w:rPr>
          <w:rFonts w:asciiTheme="minorEastAsia" w:hAnsiTheme="minorEastAsia" w:cstheme="minorEastAsia" w:hint="eastAsia"/>
          <w:sz w:val="32"/>
          <w:szCs w:val="32"/>
        </w:rPr>
        <w:t>区农业综合服务中心</w:t>
      </w:r>
      <w:r>
        <w:rPr>
          <w:rFonts w:asciiTheme="minorEastAsia" w:hAnsiTheme="minorEastAsia" w:cstheme="minorEastAsia" w:hint="eastAsia"/>
          <w:bCs/>
          <w:kern w:val="0"/>
          <w:sz w:val="32"/>
          <w:szCs w:val="32"/>
        </w:rPr>
        <w:t>单位内设机构包括：综合股、项目股。</w:t>
      </w:r>
    </w:p>
    <w:p w:rsidR="00D7702A" w:rsidRDefault="005C3004">
      <w:pPr>
        <w:widowControl/>
        <w:spacing w:line="600" w:lineRule="exact"/>
        <w:rPr>
          <w:rFonts w:ascii="仿宋" w:eastAsia="仿宋" w:hAnsi="仿宋" w:cs="仿宋"/>
          <w:bCs/>
          <w:kern w:val="0"/>
          <w:sz w:val="32"/>
          <w:szCs w:val="32"/>
        </w:rPr>
      </w:pPr>
      <w:r>
        <w:rPr>
          <w:rFonts w:asciiTheme="minorEastAsia" w:hAnsiTheme="minorEastAsia" w:hint="eastAsia"/>
          <w:bCs/>
          <w:kern w:val="0"/>
          <w:sz w:val="32"/>
          <w:szCs w:val="32"/>
        </w:rPr>
        <w:t>（二）决算单位构成。</w:t>
      </w:r>
      <w:r>
        <w:rPr>
          <w:rFonts w:asciiTheme="minorEastAsia" w:hAnsiTheme="minorEastAsia" w:cstheme="minorEastAsia" w:hint="eastAsia"/>
          <w:sz w:val="32"/>
          <w:szCs w:val="32"/>
        </w:rPr>
        <w:t>区农业综合服务中心</w:t>
      </w:r>
      <w:r>
        <w:rPr>
          <w:rFonts w:asciiTheme="minorEastAsia" w:hAnsiTheme="minorEastAsia" w:hint="eastAsia"/>
          <w:bCs/>
          <w:kern w:val="0"/>
          <w:sz w:val="32"/>
          <w:szCs w:val="32"/>
        </w:rPr>
        <w:t>单位</w:t>
      </w:r>
      <w:r>
        <w:rPr>
          <w:rFonts w:asciiTheme="minorEastAsia" w:hAnsiTheme="minorEastAsia"/>
          <w:bCs/>
          <w:kern w:val="0"/>
          <w:sz w:val="32"/>
          <w:szCs w:val="32"/>
        </w:rPr>
        <w:t>20</w:t>
      </w:r>
      <w:r>
        <w:rPr>
          <w:rFonts w:asciiTheme="minorEastAsia" w:hAnsiTheme="minorEastAsia" w:hint="eastAsia"/>
          <w:bCs/>
          <w:kern w:val="0"/>
          <w:sz w:val="32"/>
          <w:szCs w:val="32"/>
        </w:rPr>
        <w:t>20</w:t>
      </w:r>
      <w:r>
        <w:rPr>
          <w:rFonts w:asciiTheme="minorEastAsia" w:hAnsiTheme="minorEastAsia" w:hint="eastAsia"/>
          <w:bCs/>
          <w:kern w:val="0"/>
          <w:sz w:val="32"/>
          <w:szCs w:val="32"/>
        </w:rPr>
        <w:t>年部门决算汇总公开单位构成包括：</w:t>
      </w:r>
      <w:r>
        <w:rPr>
          <w:rFonts w:asciiTheme="minorEastAsia" w:hAnsiTheme="minorEastAsia" w:cstheme="minorEastAsia" w:hint="eastAsia"/>
          <w:bCs/>
          <w:kern w:val="0"/>
          <w:sz w:val="32"/>
          <w:szCs w:val="32"/>
        </w:rPr>
        <w:t>鹤城区农业综合中心本级。</w:t>
      </w:r>
    </w:p>
    <w:p w:rsidR="00D7702A" w:rsidRDefault="00D7702A">
      <w:pPr>
        <w:jc w:val="left"/>
        <w:rPr>
          <w:rFonts w:ascii="仿宋" w:eastAsia="仿宋" w:hAnsi="仿宋" w:cs="仿宋"/>
          <w:sz w:val="28"/>
          <w:szCs w:val="32"/>
        </w:rPr>
      </w:pPr>
    </w:p>
    <w:p w:rsidR="00D7702A" w:rsidRDefault="00D7702A">
      <w:pPr>
        <w:widowControl/>
        <w:spacing w:line="600" w:lineRule="exact"/>
        <w:rPr>
          <w:rFonts w:asciiTheme="minorEastAsia" w:hAnsiTheme="minorEastAsia"/>
          <w:bCs/>
          <w:kern w:val="0"/>
          <w:sz w:val="32"/>
          <w:szCs w:val="32"/>
        </w:rPr>
      </w:pPr>
    </w:p>
    <w:p w:rsidR="00D7702A" w:rsidRDefault="00D7702A">
      <w:pPr>
        <w:jc w:val="left"/>
        <w:rPr>
          <w:rFonts w:ascii="仿宋_GB2312" w:eastAsia="仿宋_GB2312" w:hAnsiTheme="minorEastAsia"/>
          <w:sz w:val="28"/>
          <w:szCs w:val="32"/>
        </w:rPr>
      </w:pPr>
    </w:p>
    <w:p w:rsidR="00D7702A" w:rsidRDefault="00D7702A">
      <w:pPr>
        <w:jc w:val="center"/>
        <w:rPr>
          <w:rFonts w:ascii="黑体" w:eastAsia="黑体" w:hAnsi="黑体"/>
          <w:sz w:val="28"/>
          <w:szCs w:val="28"/>
        </w:rPr>
      </w:pPr>
    </w:p>
    <w:p w:rsidR="00D7702A" w:rsidRDefault="00D7702A">
      <w:pPr>
        <w:jc w:val="center"/>
        <w:rPr>
          <w:rFonts w:ascii="黑体" w:eastAsia="黑体" w:hAnsi="黑体"/>
          <w:sz w:val="28"/>
          <w:szCs w:val="28"/>
        </w:rPr>
      </w:pPr>
    </w:p>
    <w:p w:rsidR="00D7702A" w:rsidRDefault="00D7702A">
      <w:pPr>
        <w:jc w:val="center"/>
        <w:rPr>
          <w:rFonts w:ascii="黑体" w:eastAsia="黑体" w:hAnsi="黑体"/>
          <w:sz w:val="28"/>
          <w:szCs w:val="28"/>
        </w:rPr>
      </w:pPr>
    </w:p>
    <w:p w:rsidR="00D7702A" w:rsidRDefault="00D7702A">
      <w:pPr>
        <w:jc w:val="center"/>
        <w:rPr>
          <w:rFonts w:ascii="黑体" w:eastAsia="黑体" w:hAnsi="黑体"/>
          <w:sz w:val="28"/>
          <w:szCs w:val="28"/>
        </w:rPr>
      </w:pPr>
    </w:p>
    <w:p w:rsidR="00D7702A" w:rsidRDefault="00D7702A">
      <w:pPr>
        <w:jc w:val="center"/>
        <w:rPr>
          <w:rFonts w:ascii="黑体" w:eastAsia="黑体" w:hAnsi="黑体"/>
          <w:sz w:val="28"/>
          <w:szCs w:val="28"/>
        </w:rPr>
      </w:pPr>
    </w:p>
    <w:p w:rsidR="00D7702A" w:rsidRDefault="00D7702A">
      <w:pPr>
        <w:jc w:val="center"/>
        <w:rPr>
          <w:rFonts w:ascii="黑体" w:eastAsia="黑体" w:hAnsi="黑体"/>
          <w:sz w:val="28"/>
          <w:szCs w:val="28"/>
        </w:rPr>
      </w:pPr>
    </w:p>
    <w:p w:rsidR="00D7702A" w:rsidRDefault="00D7702A">
      <w:pPr>
        <w:jc w:val="center"/>
        <w:rPr>
          <w:rFonts w:ascii="黑体" w:eastAsia="黑体" w:hAnsi="黑体"/>
          <w:sz w:val="28"/>
          <w:szCs w:val="28"/>
        </w:rPr>
      </w:pPr>
    </w:p>
    <w:p w:rsidR="00D7702A" w:rsidRDefault="00D7702A">
      <w:pPr>
        <w:jc w:val="center"/>
        <w:rPr>
          <w:rFonts w:ascii="黑体" w:eastAsia="黑体" w:hAnsi="黑体"/>
          <w:sz w:val="28"/>
          <w:szCs w:val="28"/>
        </w:rPr>
      </w:pPr>
    </w:p>
    <w:p w:rsidR="00D7702A" w:rsidRDefault="00D7702A">
      <w:pPr>
        <w:jc w:val="center"/>
        <w:rPr>
          <w:rFonts w:ascii="黑体" w:eastAsia="黑体" w:hAnsi="黑体"/>
          <w:sz w:val="28"/>
          <w:szCs w:val="28"/>
        </w:rPr>
      </w:pPr>
    </w:p>
    <w:p w:rsidR="00D7702A" w:rsidRDefault="00D7702A">
      <w:pPr>
        <w:jc w:val="center"/>
        <w:rPr>
          <w:rFonts w:ascii="黑体" w:eastAsia="黑体" w:hAnsi="黑体"/>
          <w:sz w:val="28"/>
          <w:szCs w:val="28"/>
        </w:rPr>
      </w:pPr>
    </w:p>
    <w:p w:rsidR="00D7702A" w:rsidRDefault="00D7702A">
      <w:pPr>
        <w:jc w:val="center"/>
        <w:rPr>
          <w:rFonts w:ascii="黑体" w:eastAsia="黑体" w:hAnsi="黑体"/>
          <w:sz w:val="28"/>
          <w:szCs w:val="28"/>
        </w:rPr>
      </w:pPr>
    </w:p>
    <w:p w:rsidR="00D7702A" w:rsidRDefault="00D7702A">
      <w:pPr>
        <w:jc w:val="center"/>
        <w:rPr>
          <w:rFonts w:ascii="黑体" w:eastAsia="黑体" w:hAnsi="黑体"/>
          <w:sz w:val="28"/>
          <w:szCs w:val="28"/>
        </w:rPr>
      </w:pPr>
    </w:p>
    <w:p w:rsidR="00D7702A" w:rsidRDefault="00D7702A">
      <w:pPr>
        <w:jc w:val="center"/>
        <w:rPr>
          <w:rFonts w:ascii="黑体" w:eastAsia="黑体" w:hAnsi="黑体"/>
          <w:sz w:val="28"/>
          <w:szCs w:val="28"/>
        </w:rPr>
      </w:pPr>
    </w:p>
    <w:p w:rsidR="00D7702A" w:rsidRDefault="00D7702A">
      <w:pPr>
        <w:jc w:val="center"/>
        <w:rPr>
          <w:rFonts w:ascii="黑体" w:eastAsia="黑体" w:hAnsi="黑体"/>
          <w:sz w:val="28"/>
          <w:szCs w:val="28"/>
        </w:rPr>
      </w:pPr>
    </w:p>
    <w:p w:rsidR="00D7702A" w:rsidRDefault="00D7702A">
      <w:pPr>
        <w:jc w:val="center"/>
        <w:rPr>
          <w:rFonts w:ascii="黑体" w:eastAsia="黑体" w:hAnsi="黑体"/>
          <w:sz w:val="28"/>
          <w:szCs w:val="28"/>
        </w:rPr>
      </w:pPr>
    </w:p>
    <w:p w:rsidR="00D7702A" w:rsidRDefault="00D7702A">
      <w:pPr>
        <w:jc w:val="center"/>
        <w:rPr>
          <w:sz w:val="72"/>
          <w:szCs w:val="72"/>
        </w:rPr>
      </w:pPr>
    </w:p>
    <w:p w:rsidR="00D7702A" w:rsidRDefault="005C3004">
      <w:pPr>
        <w:ind w:firstLineChars="500" w:firstLine="3600"/>
        <w:rPr>
          <w:sz w:val="72"/>
          <w:szCs w:val="72"/>
        </w:rPr>
      </w:pPr>
      <w:r>
        <w:rPr>
          <w:rFonts w:hint="eastAsia"/>
          <w:sz w:val="72"/>
          <w:szCs w:val="72"/>
        </w:rPr>
        <w:t>第二部分</w:t>
      </w:r>
    </w:p>
    <w:p w:rsidR="00D7702A" w:rsidRDefault="00D7702A">
      <w:pPr>
        <w:jc w:val="center"/>
        <w:rPr>
          <w:sz w:val="72"/>
          <w:szCs w:val="72"/>
        </w:rPr>
      </w:pPr>
    </w:p>
    <w:p w:rsidR="00D7702A" w:rsidRDefault="005C3004">
      <w:pPr>
        <w:jc w:val="center"/>
        <w:rPr>
          <w:sz w:val="72"/>
          <w:szCs w:val="72"/>
        </w:rPr>
      </w:pPr>
      <w:r>
        <w:rPr>
          <w:rFonts w:hint="eastAsia"/>
          <w:sz w:val="72"/>
          <w:szCs w:val="72"/>
        </w:rPr>
        <w:t>部门决算表</w:t>
      </w:r>
    </w:p>
    <w:p w:rsidR="00D7702A" w:rsidRDefault="005C3004">
      <w:pPr>
        <w:jc w:val="center"/>
        <w:rPr>
          <w:sz w:val="72"/>
          <w:szCs w:val="72"/>
        </w:rPr>
      </w:pPr>
      <w:r>
        <w:rPr>
          <w:rFonts w:hint="eastAsia"/>
          <w:sz w:val="72"/>
          <w:szCs w:val="72"/>
        </w:rPr>
        <w:t>（表格见附件）</w:t>
      </w:r>
    </w:p>
    <w:p w:rsidR="00D7702A" w:rsidRDefault="00D7702A">
      <w:pPr>
        <w:jc w:val="center"/>
        <w:rPr>
          <w:sz w:val="72"/>
          <w:szCs w:val="72"/>
        </w:rPr>
      </w:pPr>
    </w:p>
    <w:p w:rsidR="00D7702A" w:rsidRDefault="00D7702A">
      <w:pPr>
        <w:jc w:val="center"/>
        <w:rPr>
          <w:sz w:val="72"/>
          <w:szCs w:val="72"/>
        </w:rPr>
      </w:pPr>
    </w:p>
    <w:p w:rsidR="00D7702A" w:rsidRDefault="00D7702A">
      <w:pPr>
        <w:jc w:val="center"/>
        <w:rPr>
          <w:sz w:val="72"/>
          <w:szCs w:val="72"/>
        </w:rPr>
      </w:pPr>
    </w:p>
    <w:p w:rsidR="00D7702A" w:rsidRDefault="00D7702A">
      <w:pPr>
        <w:jc w:val="center"/>
        <w:rPr>
          <w:sz w:val="72"/>
          <w:szCs w:val="72"/>
        </w:rPr>
      </w:pPr>
    </w:p>
    <w:p w:rsidR="00D7702A" w:rsidRDefault="00D7702A">
      <w:pPr>
        <w:jc w:val="center"/>
        <w:rPr>
          <w:sz w:val="72"/>
          <w:szCs w:val="72"/>
        </w:rPr>
      </w:pPr>
    </w:p>
    <w:p w:rsidR="00D7702A" w:rsidRDefault="00D7702A">
      <w:pPr>
        <w:jc w:val="center"/>
        <w:rPr>
          <w:sz w:val="72"/>
          <w:szCs w:val="72"/>
        </w:rPr>
      </w:pPr>
    </w:p>
    <w:p w:rsidR="00D7702A" w:rsidRDefault="00D7702A">
      <w:pPr>
        <w:jc w:val="left"/>
        <w:rPr>
          <w:sz w:val="32"/>
          <w:szCs w:val="32"/>
        </w:rPr>
      </w:pPr>
    </w:p>
    <w:p w:rsidR="00D7702A" w:rsidRDefault="00D7702A">
      <w:pPr>
        <w:jc w:val="left"/>
        <w:rPr>
          <w:rFonts w:asciiTheme="minorEastAsia" w:hAnsiTheme="minorEastAsia"/>
          <w:sz w:val="32"/>
          <w:szCs w:val="32"/>
        </w:rPr>
        <w:sectPr w:rsidR="00D7702A">
          <w:pgSz w:w="11906" w:h="16838"/>
          <w:pgMar w:top="720" w:right="720" w:bottom="720" w:left="720" w:header="851" w:footer="992" w:gutter="0"/>
          <w:cols w:space="425"/>
          <w:docGrid w:type="lines" w:linePitch="312"/>
        </w:sectPr>
      </w:pPr>
    </w:p>
    <w:p w:rsidR="00D7702A" w:rsidRDefault="00D7702A">
      <w:pPr>
        <w:pStyle w:val="Default"/>
        <w:rPr>
          <w:sz w:val="72"/>
          <w:szCs w:val="72"/>
        </w:rPr>
      </w:pPr>
    </w:p>
    <w:p w:rsidR="00D7702A" w:rsidRDefault="00D7702A">
      <w:pPr>
        <w:pStyle w:val="Default"/>
        <w:rPr>
          <w:sz w:val="72"/>
          <w:szCs w:val="72"/>
        </w:rPr>
      </w:pPr>
    </w:p>
    <w:p w:rsidR="00D7702A" w:rsidRDefault="00D7702A">
      <w:pPr>
        <w:pStyle w:val="Default"/>
        <w:rPr>
          <w:sz w:val="72"/>
          <w:szCs w:val="72"/>
        </w:rPr>
      </w:pPr>
    </w:p>
    <w:p w:rsidR="00D7702A" w:rsidRDefault="00D7702A">
      <w:pPr>
        <w:pStyle w:val="Default"/>
        <w:rPr>
          <w:sz w:val="72"/>
          <w:szCs w:val="72"/>
        </w:rPr>
      </w:pPr>
    </w:p>
    <w:p w:rsidR="00D7702A" w:rsidRDefault="00D7702A">
      <w:pPr>
        <w:pStyle w:val="Default"/>
        <w:jc w:val="center"/>
        <w:rPr>
          <w:sz w:val="72"/>
          <w:szCs w:val="72"/>
        </w:rPr>
      </w:pPr>
    </w:p>
    <w:p w:rsidR="00D7702A" w:rsidRDefault="00D7702A">
      <w:pPr>
        <w:pStyle w:val="Default"/>
        <w:jc w:val="center"/>
        <w:rPr>
          <w:sz w:val="72"/>
          <w:szCs w:val="72"/>
        </w:rPr>
      </w:pPr>
    </w:p>
    <w:p w:rsidR="00D7702A" w:rsidRDefault="005C3004">
      <w:pPr>
        <w:pStyle w:val="Default"/>
        <w:jc w:val="center"/>
        <w:rPr>
          <w:sz w:val="72"/>
          <w:szCs w:val="72"/>
        </w:rPr>
      </w:pPr>
      <w:r>
        <w:rPr>
          <w:rFonts w:hint="eastAsia"/>
          <w:sz w:val="72"/>
          <w:szCs w:val="72"/>
        </w:rPr>
        <w:t>第三部分</w:t>
      </w:r>
    </w:p>
    <w:p w:rsidR="00D7702A" w:rsidRDefault="00D7702A">
      <w:pPr>
        <w:pStyle w:val="Default"/>
        <w:jc w:val="center"/>
        <w:rPr>
          <w:sz w:val="70"/>
          <w:szCs w:val="70"/>
        </w:rPr>
      </w:pPr>
    </w:p>
    <w:p w:rsidR="00D7702A" w:rsidRDefault="005C3004">
      <w:pPr>
        <w:pStyle w:val="Default"/>
        <w:jc w:val="center"/>
        <w:rPr>
          <w:sz w:val="70"/>
          <w:szCs w:val="70"/>
        </w:rPr>
      </w:pPr>
      <w:r>
        <w:rPr>
          <w:sz w:val="70"/>
          <w:szCs w:val="70"/>
        </w:rPr>
        <w:t>20</w:t>
      </w:r>
      <w:r>
        <w:rPr>
          <w:rFonts w:hint="eastAsia"/>
          <w:sz w:val="70"/>
          <w:szCs w:val="70"/>
        </w:rPr>
        <w:t>20</w:t>
      </w:r>
      <w:r>
        <w:rPr>
          <w:rFonts w:hint="eastAsia"/>
          <w:sz w:val="70"/>
          <w:szCs w:val="70"/>
        </w:rPr>
        <w:t>年度部门决算情况说明</w:t>
      </w:r>
    </w:p>
    <w:p w:rsidR="00D7702A" w:rsidRDefault="005C3004">
      <w:pPr>
        <w:widowControl/>
        <w:jc w:val="left"/>
        <w:rPr>
          <w:rFonts w:ascii="黑体" w:eastAsia="黑体" w:cs="黑体"/>
          <w:color w:val="000000"/>
          <w:kern w:val="0"/>
          <w:sz w:val="70"/>
          <w:szCs w:val="70"/>
        </w:rPr>
      </w:pPr>
      <w:r>
        <w:rPr>
          <w:sz w:val="70"/>
          <w:szCs w:val="70"/>
        </w:rPr>
        <w:br w:type="page"/>
      </w:r>
    </w:p>
    <w:p w:rsidR="00D7702A" w:rsidRDefault="005C3004">
      <w:pPr>
        <w:pStyle w:val="Default"/>
        <w:rPr>
          <w:rFonts w:hAnsi="黑体"/>
          <w:b/>
          <w:sz w:val="32"/>
          <w:szCs w:val="32"/>
        </w:rPr>
      </w:pPr>
      <w:r>
        <w:rPr>
          <w:rFonts w:hAnsi="黑体" w:hint="eastAsia"/>
          <w:b/>
          <w:sz w:val="32"/>
          <w:szCs w:val="32"/>
        </w:rPr>
        <w:lastRenderedPageBreak/>
        <w:t>一、收入支出决算总体情况说明</w:t>
      </w:r>
    </w:p>
    <w:p w:rsidR="00AD51D1" w:rsidRDefault="005C3004">
      <w:pPr>
        <w:pStyle w:val="Default"/>
        <w:ind w:firstLineChars="200" w:firstLine="640"/>
        <w:rPr>
          <w:rFonts w:asciiTheme="minorEastAsia" w:eastAsiaTheme="minorEastAsia" w:hAnsiTheme="minorEastAsia" w:cstheme="minorEastAsia" w:hint="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年度收入合计</w:t>
      </w:r>
      <w:r>
        <w:rPr>
          <w:rFonts w:asciiTheme="minorEastAsia" w:eastAsiaTheme="minorEastAsia" w:hAnsiTheme="minorEastAsia" w:hint="eastAsia"/>
          <w:sz w:val="32"/>
          <w:szCs w:val="32"/>
        </w:rPr>
        <w:t>129.48</w:t>
      </w:r>
      <w:r>
        <w:rPr>
          <w:rFonts w:asciiTheme="minorEastAsia" w:eastAsiaTheme="minorEastAsia" w:hAnsiTheme="minorEastAsia" w:hint="eastAsia"/>
          <w:sz w:val="32"/>
          <w:szCs w:val="32"/>
        </w:rPr>
        <w:t>万元。与上年相比，减少</w:t>
      </w:r>
      <w:r>
        <w:rPr>
          <w:rFonts w:asciiTheme="minorEastAsia" w:eastAsiaTheme="minorEastAsia" w:hAnsiTheme="minorEastAsia" w:hint="eastAsia"/>
          <w:sz w:val="32"/>
          <w:szCs w:val="32"/>
        </w:rPr>
        <w:t>12.27</w:t>
      </w:r>
      <w:r>
        <w:rPr>
          <w:rFonts w:asciiTheme="minorEastAsia" w:eastAsiaTheme="minorEastAsia" w:hAnsiTheme="minorEastAsia" w:hint="eastAsia"/>
          <w:sz w:val="32"/>
          <w:szCs w:val="32"/>
        </w:rPr>
        <w:t>万元，减少</w:t>
      </w:r>
      <w:r>
        <w:rPr>
          <w:rFonts w:asciiTheme="minorEastAsia" w:eastAsiaTheme="minorEastAsia" w:hAnsiTheme="minorEastAsia" w:hint="eastAsia"/>
          <w:sz w:val="32"/>
          <w:szCs w:val="32"/>
        </w:rPr>
        <w:t>8.66%</w:t>
      </w:r>
      <w:r>
        <w:rPr>
          <w:rFonts w:asciiTheme="minorEastAsia" w:eastAsiaTheme="minorEastAsia" w:hAnsiTheme="minorEastAsia" w:hint="eastAsia"/>
          <w:sz w:val="32"/>
          <w:szCs w:val="32"/>
        </w:rPr>
        <w:t>，主要是因为</w:t>
      </w:r>
      <w:r>
        <w:rPr>
          <w:rFonts w:asciiTheme="minorEastAsia" w:eastAsiaTheme="minorEastAsia" w:hAnsiTheme="minorEastAsia" w:cstheme="minorEastAsia" w:hint="eastAsia"/>
          <w:sz w:val="32"/>
          <w:szCs w:val="32"/>
        </w:rPr>
        <w:t>厉行节约，压减日常公用经费；</w:t>
      </w:r>
    </w:p>
    <w:p w:rsidR="00D7702A" w:rsidRDefault="00AD51D1">
      <w:pPr>
        <w:pStyle w:val="Default"/>
        <w:ind w:firstLineChars="200" w:firstLine="640"/>
        <w:rPr>
          <w:rFonts w:asciiTheme="minorEastAsia" w:eastAsiaTheme="minorEastAsia" w:hAnsiTheme="minorEastAsia" w:cstheme="minorEastAsia"/>
          <w:sz w:val="32"/>
          <w:szCs w:val="32"/>
        </w:rPr>
      </w:pPr>
      <w:r>
        <w:rPr>
          <w:rFonts w:asciiTheme="minorEastAsia" w:eastAsiaTheme="minorEastAsia" w:hAnsiTheme="minorEastAsia" w:hint="eastAsia"/>
          <w:sz w:val="32"/>
          <w:szCs w:val="32"/>
        </w:rPr>
        <w:t xml:space="preserve"> </w:t>
      </w:r>
      <w:r w:rsidR="005C3004">
        <w:rPr>
          <w:rFonts w:asciiTheme="minorEastAsia" w:eastAsiaTheme="minorEastAsia" w:hAnsiTheme="minorEastAsia" w:hint="eastAsia"/>
          <w:sz w:val="32"/>
          <w:szCs w:val="32"/>
        </w:rPr>
        <w:t>2020</w:t>
      </w:r>
      <w:r w:rsidR="005C3004">
        <w:rPr>
          <w:rFonts w:asciiTheme="minorEastAsia" w:eastAsiaTheme="minorEastAsia" w:hAnsiTheme="minorEastAsia" w:hint="eastAsia"/>
          <w:sz w:val="32"/>
          <w:szCs w:val="32"/>
        </w:rPr>
        <w:t>年度支出合计</w:t>
      </w:r>
      <w:r w:rsidR="005C3004">
        <w:rPr>
          <w:rFonts w:asciiTheme="minorEastAsia" w:eastAsiaTheme="minorEastAsia" w:hAnsiTheme="minorEastAsia" w:hint="eastAsia"/>
          <w:sz w:val="32"/>
          <w:szCs w:val="32"/>
        </w:rPr>
        <w:t>151.10</w:t>
      </w:r>
      <w:r w:rsidR="005C3004">
        <w:rPr>
          <w:rFonts w:asciiTheme="minorEastAsia" w:eastAsiaTheme="minorEastAsia" w:hAnsiTheme="minorEastAsia" w:hint="eastAsia"/>
          <w:sz w:val="32"/>
          <w:szCs w:val="32"/>
        </w:rPr>
        <w:t>万元。与上年相比，增加</w:t>
      </w:r>
      <w:r w:rsidR="005C3004">
        <w:rPr>
          <w:rFonts w:asciiTheme="minorEastAsia" w:eastAsiaTheme="minorEastAsia" w:hAnsiTheme="minorEastAsia" w:hint="eastAsia"/>
          <w:sz w:val="32"/>
          <w:szCs w:val="32"/>
        </w:rPr>
        <w:t>34.36</w:t>
      </w:r>
      <w:r w:rsidR="005C3004">
        <w:rPr>
          <w:rFonts w:asciiTheme="minorEastAsia" w:eastAsiaTheme="minorEastAsia" w:hAnsiTheme="minorEastAsia" w:hint="eastAsia"/>
          <w:sz w:val="32"/>
          <w:szCs w:val="32"/>
        </w:rPr>
        <w:t>万元，增长</w:t>
      </w:r>
      <w:r w:rsidR="005C3004">
        <w:rPr>
          <w:rFonts w:asciiTheme="minorEastAsia" w:eastAsiaTheme="minorEastAsia" w:hAnsiTheme="minorEastAsia" w:hint="eastAsia"/>
          <w:sz w:val="32"/>
          <w:szCs w:val="32"/>
        </w:rPr>
        <w:t>29.43%</w:t>
      </w:r>
      <w:r w:rsidR="005C3004">
        <w:rPr>
          <w:rFonts w:asciiTheme="minorEastAsia" w:eastAsiaTheme="minorEastAsia" w:hAnsiTheme="minorEastAsia" w:hint="eastAsia"/>
          <w:sz w:val="32"/>
          <w:szCs w:val="32"/>
        </w:rPr>
        <w:t>，主要是因为</w:t>
      </w:r>
      <w:r w:rsidR="005C3004">
        <w:rPr>
          <w:rFonts w:asciiTheme="minorEastAsia" w:eastAsiaTheme="minorEastAsia" w:hAnsiTheme="minorEastAsia" w:cstheme="minorEastAsia" w:hint="eastAsia"/>
          <w:sz w:val="32"/>
          <w:szCs w:val="32"/>
        </w:rPr>
        <w:t>政策性增资及调资和机关事业单位保险缴费及扶贫等支出。</w:t>
      </w:r>
    </w:p>
    <w:p w:rsidR="00D7702A" w:rsidRDefault="005C3004">
      <w:pPr>
        <w:pStyle w:val="Default"/>
        <w:rPr>
          <w:rFonts w:hAnsi="黑体"/>
          <w:b/>
          <w:sz w:val="32"/>
          <w:szCs w:val="32"/>
        </w:rPr>
      </w:pPr>
      <w:r>
        <w:rPr>
          <w:rFonts w:hAnsi="黑体" w:hint="eastAsia"/>
          <w:b/>
          <w:sz w:val="32"/>
          <w:szCs w:val="32"/>
        </w:rPr>
        <w:t>二、收入决算情况说明</w:t>
      </w:r>
    </w:p>
    <w:p w:rsidR="00D7702A" w:rsidRDefault="005C300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本年收入合计</w:t>
      </w:r>
      <w:r>
        <w:rPr>
          <w:rFonts w:asciiTheme="minorEastAsia" w:eastAsiaTheme="minorEastAsia" w:hAnsiTheme="minorEastAsia" w:hint="eastAsia"/>
          <w:sz w:val="32"/>
          <w:szCs w:val="32"/>
        </w:rPr>
        <w:t>129.48</w:t>
      </w:r>
      <w:r>
        <w:rPr>
          <w:rFonts w:asciiTheme="minorEastAsia" w:eastAsiaTheme="minorEastAsia" w:hAnsiTheme="minorEastAsia" w:hint="eastAsia"/>
          <w:sz w:val="32"/>
          <w:szCs w:val="32"/>
        </w:rPr>
        <w:t>万元，其中：财政拨款收入</w:t>
      </w:r>
      <w:r>
        <w:rPr>
          <w:rFonts w:asciiTheme="minorEastAsia" w:eastAsiaTheme="minorEastAsia" w:hAnsiTheme="minorEastAsia" w:hint="eastAsia"/>
          <w:sz w:val="32"/>
          <w:szCs w:val="32"/>
        </w:rPr>
        <w:t>129.48</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；上级补助收入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；事业收入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；经营收入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；附属单位上缴收入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；其他收入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p>
    <w:p w:rsidR="00D7702A" w:rsidRDefault="005C3004">
      <w:pPr>
        <w:pStyle w:val="Default"/>
        <w:rPr>
          <w:rFonts w:hAnsi="黑体"/>
          <w:b/>
          <w:sz w:val="32"/>
          <w:szCs w:val="32"/>
        </w:rPr>
      </w:pPr>
      <w:r>
        <w:rPr>
          <w:rFonts w:hAnsi="黑体" w:hint="eastAsia"/>
          <w:b/>
          <w:sz w:val="32"/>
          <w:szCs w:val="32"/>
        </w:rPr>
        <w:t>三、支出决算情况说明</w:t>
      </w:r>
    </w:p>
    <w:p w:rsidR="00D7702A" w:rsidRDefault="005C300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本年支出合计</w:t>
      </w:r>
      <w:r>
        <w:rPr>
          <w:rFonts w:asciiTheme="minorEastAsia" w:eastAsiaTheme="minorEastAsia" w:hAnsiTheme="minorEastAsia" w:hint="eastAsia"/>
          <w:sz w:val="32"/>
          <w:szCs w:val="32"/>
        </w:rPr>
        <w:t>151.10</w:t>
      </w:r>
      <w:r>
        <w:rPr>
          <w:rFonts w:asciiTheme="minorEastAsia" w:eastAsiaTheme="minorEastAsia" w:hAnsiTheme="minorEastAsia" w:hint="eastAsia"/>
          <w:sz w:val="32"/>
          <w:szCs w:val="32"/>
        </w:rPr>
        <w:t>万元，其中：基本支出</w:t>
      </w:r>
      <w:r>
        <w:rPr>
          <w:rFonts w:asciiTheme="minorEastAsia" w:eastAsiaTheme="minorEastAsia" w:hAnsiTheme="minorEastAsia" w:hint="eastAsia"/>
          <w:sz w:val="32"/>
          <w:szCs w:val="32"/>
        </w:rPr>
        <w:t>134.07</w:t>
      </w:r>
      <w:r>
        <w:rPr>
          <w:rFonts w:asciiTheme="minorEastAsia" w:eastAsiaTheme="minorEastAsia" w:hAnsiTheme="minorEastAsia" w:hint="eastAsia"/>
          <w:sz w:val="32"/>
          <w:szCs w:val="32"/>
        </w:rPr>
        <w:t>万元，</w:t>
      </w:r>
      <w:r>
        <w:rPr>
          <w:rFonts w:asciiTheme="minorEastAsia" w:eastAsiaTheme="minorEastAsia" w:hAnsiTheme="minorEastAsia" w:hint="eastAsia"/>
          <w:color w:val="auto"/>
          <w:sz w:val="32"/>
          <w:szCs w:val="32"/>
        </w:rPr>
        <w:t>占</w:t>
      </w:r>
      <w:r>
        <w:rPr>
          <w:rFonts w:asciiTheme="minorEastAsia" w:eastAsiaTheme="minorEastAsia" w:hAnsiTheme="minorEastAsia" w:hint="eastAsia"/>
          <w:color w:val="auto"/>
          <w:sz w:val="32"/>
          <w:szCs w:val="32"/>
        </w:rPr>
        <w:t>88.73%</w:t>
      </w:r>
      <w:r>
        <w:rPr>
          <w:rFonts w:asciiTheme="minorEastAsia" w:eastAsiaTheme="minorEastAsia" w:hAnsiTheme="minorEastAsia" w:hint="eastAsia"/>
          <w:sz w:val="32"/>
          <w:szCs w:val="32"/>
        </w:rPr>
        <w:t>；项目支出</w:t>
      </w:r>
      <w:r>
        <w:rPr>
          <w:rFonts w:asciiTheme="minorEastAsia" w:eastAsiaTheme="minorEastAsia" w:hAnsiTheme="minorEastAsia" w:hint="eastAsia"/>
          <w:color w:val="auto"/>
          <w:sz w:val="32"/>
          <w:szCs w:val="32"/>
        </w:rPr>
        <w:t>17.03</w:t>
      </w:r>
      <w:r>
        <w:rPr>
          <w:rFonts w:asciiTheme="minorEastAsia" w:eastAsiaTheme="minorEastAsia" w:hAnsiTheme="minorEastAsia" w:hint="eastAsia"/>
          <w:color w:val="auto"/>
          <w:sz w:val="32"/>
          <w:szCs w:val="32"/>
        </w:rPr>
        <w:t>万元，占</w:t>
      </w:r>
      <w:r>
        <w:rPr>
          <w:rFonts w:asciiTheme="minorEastAsia" w:eastAsiaTheme="minorEastAsia" w:hAnsiTheme="minorEastAsia" w:hint="eastAsia"/>
          <w:color w:val="auto"/>
          <w:sz w:val="32"/>
          <w:szCs w:val="32"/>
        </w:rPr>
        <w:t>11.27%</w:t>
      </w:r>
      <w:r>
        <w:rPr>
          <w:rFonts w:asciiTheme="minorEastAsia" w:eastAsiaTheme="minorEastAsia" w:hAnsiTheme="minorEastAsia" w:hint="eastAsia"/>
          <w:sz w:val="32"/>
          <w:szCs w:val="32"/>
        </w:rPr>
        <w:t>；上缴上级支出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；经营支出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；对附属单位补助支出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p>
    <w:p w:rsidR="00D7702A" w:rsidRDefault="005C3004">
      <w:pPr>
        <w:pStyle w:val="Default"/>
        <w:rPr>
          <w:rFonts w:hAnsi="黑体"/>
          <w:b/>
          <w:sz w:val="32"/>
          <w:szCs w:val="32"/>
        </w:rPr>
      </w:pPr>
      <w:r>
        <w:rPr>
          <w:rFonts w:hAnsi="黑体" w:hint="eastAsia"/>
          <w:b/>
          <w:sz w:val="32"/>
          <w:szCs w:val="32"/>
        </w:rPr>
        <w:t>四、财政拨款收入支出决算总体情况说明</w:t>
      </w:r>
    </w:p>
    <w:p w:rsidR="00D7702A" w:rsidRDefault="005C300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年度财政拨款收入总计</w:t>
      </w:r>
      <w:r>
        <w:rPr>
          <w:rFonts w:asciiTheme="minorEastAsia" w:eastAsiaTheme="minorEastAsia" w:hAnsiTheme="minorEastAsia" w:hint="eastAsia"/>
          <w:sz w:val="32"/>
          <w:szCs w:val="32"/>
        </w:rPr>
        <w:t>129.48</w:t>
      </w:r>
      <w:r>
        <w:rPr>
          <w:rFonts w:asciiTheme="minorEastAsia" w:eastAsiaTheme="minorEastAsia" w:hAnsiTheme="minorEastAsia" w:hint="eastAsia"/>
          <w:sz w:val="32"/>
          <w:szCs w:val="32"/>
        </w:rPr>
        <w:t>万元。与上年相比，减少</w:t>
      </w:r>
      <w:r>
        <w:rPr>
          <w:rFonts w:asciiTheme="minorEastAsia" w:eastAsiaTheme="minorEastAsia" w:hAnsiTheme="minorEastAsia" w:hint="eastAsia"/>
          <w:sz w:val="32"/>
          <w:szCs w:val="32"/>
        </w:rPr>
        <w:t>12.27</w:t>
      </w:r>
      <w:r>
        <w:rPr>
          <w:rFonts w:asciiTheme="minorEastAsia" w:eastAsiaTheme="minorEastAsia" w:hAnsiTheme="minorEastAsia" w:hint="eastAsia"/>
          <w:sz w:val="32"/>
          <w:szCs w:val="32"/>
        </w:rPr>
        <w:t>万元，减少</w:t>
      </w:r>
      <w:r>
        <w:rPr>
          <w:rFonts w:asciiTheme="minorEastAsia" w:eastAsiaTheme="minorEastAsia" w:hAnsiTheme="minorEastAsia" w:hint="eastAsia"/>
          <w:sz w:val="32"/>
          <w:szCs w:val="32"/>
        </w:rPr>
        <w:t>8.66%</w:t>
      </w:r>
      <w:r>
        <w:rPr>
          <w:rFonts w:asciiTheme="minorEastAsia" w:eastAsiaTheme="minorEastAsia" w:hAnsiTheme="minorEastAsia" w:hint="eastAsia"/>
          <w:sz w:val="32"/>
          <w:szCs w:val="32"/>
        </w:rPr>
        <w:t>，主要是因为</w:t>
      </w:r>
      <w:r>
        <w:rPr>
          <w:rFonts w:asciiTheme="minorEastAsia" w:eastAsiaTheme="minorEastAsia" w:hAnsiTheme="minorEastAsia" w:cstheme="minorEastAsia" w:hint="eastAsia"/>
          <w:sz w:val="32"/>
          <w:szCs w:val="32"/>
        </w:rPr>
        <w:t>厉行节约，压减日常公用经费。</w:t>
      </w:r>
    </w:p>
    <w:p w:rsidR="00D7702A" w:rsidRDefault="005C3004">
      <w:pPr>
        <w:pStyle w:val="Default"/>
        <w:ind w:firstLineChars="200" w:firstLine="640"/>
        <w:rPr>
          <w:rFonts w:asciiTheme="minorEastAsia" w:eastAsiaTheme="minorEastAsia" w:hAnsiTheme="minorEastAsia" w:cs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年度财政拨款支出总计</w:t>
      </w:r>
      <w:r>
        <w:rPr>
          <w:rFonts w:asciiTheme="minorEastAsia" w:eastAsiaTheme="minorEastAsia" w:hAnsiTheme="minorEastAsia" w:hint="eastAsia"/>
          <w:sz w:val="32"/>
          <w:szCs w:val="32"/>
        </w:rPr>
        <w:t>151.10</w:t>
      </w:r>
      <w:r>
        <w:rPr>
          <w:rFonts w:asciiTheme="minorEastAsia" w:eastAsiaTheme="minorEastAsia" w:hAnsiTheme="minorEastAsia" w:hint="eastAsia"/>
          <w:sz w:val="32"/>
          <w:szCs w:val="32"/>
        </w:rPr>
        <w:t>万元。与上年相比，增加</w:t>
      </w:r>
      <w:r>
        <w:rPr>
          <w:rFonts w:asciiTheme="minorEastAsia" w:eastAsiaTheme="minorEastAsia" w:hAnsiTheme="minorEastAsia" w:hint="eastAsia"/>
          <w:sz w:val="32"/>
          <w:szCs w:val="32"/>
        </w:rPr>
        <w:t>34.36</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29.43%</w:t>
      </w:r>
      <w:r>
        <w:rPr>
          <w:rFonts w:asciiTheme="minorEastAsia" w:eastAsiaTheme="minorEastAsia" w:hAnsiTheme="minorEastAsia" w:hint="eastAsia"/>
          <w:sz w:val="32"/>
          <w:szCs w:val="32"/>
        </w:rPr>
        <w:t>，主要是因为</w:t>
      </w:r>
      <w:r>
        <w:rPr>
          <w:rFonts w:asciiTheme="minorEastAsia" w:eastAsiaTheme="minorEastAsia" w:hAnsiTheme="minorEastAsia" w:cstheme="minorEastAsia" w:hint="eastAsia"/>
          <w:sz w:val="32"/>
          <w:szCs w:val="32"/>
        </w:rPr>
        <w:t>政策</w:t>
      </w:r>
      <w:r>
        <w:rPr>
          <w:rFonts w:asciiTheme="minorEastAsia" w:eastAsiaTheme="minorEastAsia" w:hAnsiTheme="minorEastAsia" w:cstheme="minorEastAsia" w:hint="eastAsia"/>
          <w:sz w:val="32"/>
          <w:szCs w:val="32"/>
        </w:rPr>
        <w:t>性增资及调资和机关事业单位保险缴费及扶贫等支出。</w:t>
      </w:r>
    </w:p>
    <w:p w:rsidR="00D7702A" w:rsidRDefault="005C3004">
      <w:pPr>
        <w:pStyle w:val="Default"/>
        <w:rPr>
          <w:rFonts w:hAnsi="黑体"/>
          <w:b/>
          <w:sz w:val="32"/>
          <w:szCs w:val="32"/>
        </w:rPr>
      </w:pPr>
      <w:r>
        <w:rPr>
          <w:rFonts w:hAnsi="黑体" w:hint="eastAsia"/>
          <w:b/>
          <w:sz w:val="32"/>
          <w:szCs w:val="32"/>
        </w:rPr>
        <w:t>五、一般公共预算财政拨款支出决算情况说明</w:t>
      </w:r>
    </w:p>
    <w:p w:rsidR="00D7702A" w:rsidRDefault="005C3004" w:rsidP="00AD51D1">
      <w:pPr>
        <w:pStyle w:val="Default"/>
        <w:ind w:firstLineChars="200" w:firstLine="643"/>
        <w:rPr>
          <w:rFonts w:asciiTheme="minorEastAsia" w:eastAsiaTheme="minorEastAsia" w:hAnsiTheme="minorEastAsia"/>
          <w:b/>
          <w:sz w:val="32"/>
          <w:szCs w:val="32"/>
        </w:rPr>
      </w:pPr>
      <w:r>
        <w:rPr>
          <w:rFonts w:asciiTheme="minorEastAsia" w:eastAsiaTheme="minorEastAsia" w:hAnsiTheme="minorEastAsia" w:hint="eastAsia"/>
          <w:b/>
          <w:sz w:val="32"/>
          <w:szCs w:val="32"/>
        </w:rPr>
        <w:t>（一）财政拨款支出决算总体情况</w:t>
      </w:r>
    </w:p>
    <w:p w:rsidR="00D7702A" w:rsidRDefault="005C3004">
      <w:pPr>
        <w:pStyle w:val="Default"/>
        <w:ind w:firstLineChars="200" w:firstLine="640"/>
        <w:rPr>
          <w:rFonts w:asciiTheme="minorEastAsia" w:eastAsiaTheme="minorEastAsia" w:hAnsiTheme="minorEastAsia" w:cs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w:t>
      </w:r>
      <w:r>
        <w:rPr>
          <w:rFonts w:asciiTheme="minorEastAsia" w:eastAsiaTheme="minorEastAsia" w:hAnsiTheme="minorEastAsia" w:hint="eastAsia"/>
          <w:sz w:val="32"/>
          <w:szCs w:val="32"/>
        </w:rPr>
        <w:t>151.10</w:t>
      </w:r>
      <w:r>
        <w:rPr>
          <w:rFonts w:asciiTheme="minorEastAsia" w:eastAsiaTheme="minorEastAsia" w:hAnsiTheme="minorEastAsia" w:hint="eastAsia"/>
          <w:sz w:val="32"/>
          <w:szCs w:val="32"/>
        </w:rPr>
        <w:t>万元，占本年支出合计的</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，与上年相比，财政拨款支出增加</w:t>
      </w:r>
      <w:r>
        <w:rPr>
          <w:rFonts w:asciiTheme="minorEastAsia" w:eastAsiaTheme="minorEastAsia" w:hAnsiTheme="minorEastAsia" w:hint="eastAsia"/>
          <w:sz w:val="32"/>
          <w:szCs w:val="32"/>
        </w:rPr>
        <w:t>34.36</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29.43%</w:t>
      </w:r>
      <w:r>
        <w:rPr>
          <w:rFonts w:asciiTheme="minorEastAsia" w:eastAsiaTheme="minorEastAsia" w:hAnsiTheme="minorEastAsia" w:hint="eastAsia"/>
          <w:sz w:val="32"/>
          <w:szCs w:val="32"/>
        </w:rPr>
        <w:t>，主要是因为</w:t>
      </w:r>
      <w:r>
        <w:rPr>
          <w:rFonts w:asciiTheme="minorEastAsia" w:eastAsiaTheme="minorEastAsia" w:hAnsiTheme="minorEastAsia" w:cstheme="minorEastAsia" w:hint="eastAsia"/>
          <w:sz w:val="32"/>
          <w:szCs w:val="32"/>
        </w:rPr>
        <w:t>政策性增资及</w:t>
      </w:r>
      <w:r>
        <w:rPr>
          <w:rFonts w:asciiTheme="minorEastAsia" w:eastAsiaTheme="minorEastAsia" w:hAnsiTheme="minorEastAsia" w:cstheme="minorEastAsia" w:hint="eastAsia"/>
          <w:sz w:val="32"/>
          <w:szCs w:val="32"/>
        </w:rPr>
        <w:lastRenderedPageBreak/>
        <w:t>调资和机关事业单位保险缴费及扶贫等支出。</w:t>
      </w:r>
    </w:p>
    <w:p w:rsidR="00D7702A" w:rsidRDefault="005C3004" w:rsidP="00AD51D1">
      <w:pPr>
        <w:pStyle w:val="Default"/>
        <w:ind w:firstLineChars="200" w:firstLine="643"/>
        <w:rPr>
          <w:rFonts w:asciiTheme="minorEastAsia" w:eastAsiaTheme="minorEastAsia" w:hAnsiTheme="minorEastAsia"/>
          <w:b/>
          <w:sz w:val="32"/>
          <w:szCs w:val="32"/>
        </w:rPr>
      </w:pPr>
      <w:r>
        <w:rPr>
          <w:rFonts w:asciiTheme="minorEastAsia" w:eastAsiaTheme="minorEastAsia" w:hAnsiTheme="minorEastAsia" w:hint="eastAsia"/>
          <w:b/>
          <w:sz w:val="32"/>
          <w:szCs w:val="32"/>
        </w:rPr>
        <w:t>（二）财政拨款支出决算结构情况</w:t>
      </w:r>
    </w:p>
    <w:p w:rsidR="00D7702A" w:rsidRDefault="005C300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w:t>
      </w:r>
      <w:r>
        <w:rPr>
          <w:rFonts w:asciiTheme="minorEastAsia" w:eastAsiaTheme="minorEastAsia" w:hAnsiTheme="minorEastAsia" w:hint="eastAsia"/>
          <w:sz w:val="32"/>
          <w:szCs w:val="32"/>
        </w:rPr>
        <w:t>151.10</w:t>
      </w:r>
      <w:r>
        <w:rPr>
          <w:rFonts w:asciiTheme="minorEastAsia" w:eastAsiaTheme="minorEastAsia" w:hAnsiTheme="minorEastAsia" w:hint="eastAsia"/>
          <w:sz w:val="32"/>
          <w:szCs w:val="32"/>
        </w:rPr>
        <w:t>万元，主要用于以下方面：一般公共服务农林水（类）支出</w:t>
      </w:r>
      <w:r>
        <w:rPr>
          <w:rFonts w:asciiTheme="minorEastAsia" w:eastAsiaTheme="minorEastAsia" w:hAnsiTheme="minorEastAsia" w:hint="eastAsia"/>
          <w:sz w:val="32"/>
          <w:szCs w:val="32"/>
        </w:rPr>
        <w:t>132.68</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87.81%</w:t>
      </w:r>
      <w:r>
        <w:rPr>
          <w:rFonts w:asciiTheme="minorEastAsia" w:eastAsiaTheme="minorEastAsia" w:hAnsiTheme="minorEastAsia" w:hint="eastAsia"/>
          <w:sz w:val="32"/>
          <w:szCs w:val="32"/>
        </w:rPr>
        <w:t>；社会保障和就业（类）支出</w:t>
      </w:r>
      <w:r>
        <w:rPr>
          <w:rFonts w:asciiTheme="minorEastAsia" w:eastAsiaTheme="minorEastAsia" w:hAnsiTheme="minorEastAsia" w:hint="eastAsia"/>
          <w:sz w:val="32"/>
          <w:szCs w:val="32"/>
        </w:rPr>
        <w:t>11.1</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7.35%;</w:t>
      </w:r>
      <w:r>
        <w:rPr>
          <w:rFonts w:asciiTheme="minorEastAsia" w:eastAsiaTheme="minorEastAsia" w:hAnsiTheme="minorEastAsia" w:hint="eastAsia"/>
          <w:sz w:val="32"/>
          <w:szCs w:val="32"/>
        </w:rPr>
        <w:t>卫生健康（类）支出</w:t>
      </w:r>
      <w:r>
        <w:rPr>
          <w:rFonts w:asciiTheme="minorEastAsia" w:eastAsiaTheme="minorEastAsia" w:hAnsiTheme="minorEastAsia" w:hint="eastAsia"/>
          <w:sz w:val="32"/>
          <w:szCs w:val="32"/>
        </w:rPr>
        <w:t>7.31</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4.84%</w:t>
      </w:r>
      <w:r>
        <w:rPr>
          <w:rFonts w:asciiTheme="minorEastAsia" w:eastAsiaTheme="minorEastAsia" w:hAnsiTheme="minorEastAsia" w:cstheme="minorEastAsia" w:hint="eastAsia"/>
          <w:sz w:val="32"/>
          <w:szCs w:val="32"/>
        </w:rPr>
        <w:t>。</w:t>
      </w:r>
    </w:p>
    <w:p w:rsidR="00D7702A" w:rsidRDefault="005C3004" w:rsidP="00AD51D1">
      <w:pPr>
        <w:pStyle w:val="Default"/>
        <w:ind w:firstLineChars="200" w:firstLine="643"/>
        <w:rPr>
          <w:rFonts w:asciiTheme="minorEastAsia" w:eastAsiaTheme="minorEastAsia" w:hAnsiTheme="minorEastAsia"/>
          <w:b/>
          <w:sz w:val="32"/>
          <w:szCs w:val="32"/>
        </w:rPr>
      </w:pPr>
      <w:r>
        <w:rPr>
          <w:rFonts w:asciiTheme="minorEastAsia" w:eastAsiaTheme="minorEastAsia" w:hAnsiTheme="minorEastAsia" w:hint="eastAsia"/>
          <w:b/>
          <w:sz w:val="32"/>
          <w:szCs w:val="32"/>
        </w:rPr>
        <w:t>（三）财政拨款支出决算具体情况</w:t>
      </w:r>
    </w:p>
    <w:p w:rsidR="00D7702A" w:rsidRDefault="005C3004">
      <w:pPr>
        <w:pStyle w:val="Default"/>
        <w:ind w:firstLineChars="250" w:firstLine="80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2020</w:t>
      </w:r>
      <w:r>
        <w:rPr>
          <w:rFonts w:asciiTheme="minorEastAsia" w:eastAsiaTheme="minorEastAsia" w:hAnsiTheme="minorEastAsia" w:hint="eastAsia"/>
          <w:color w:val="auto"/>
          <w:sz w:val="32"/>
          <w:szCs w:val="32"/>
        </w:rPr>
        <w:t>年度财政拨款支出年初预算数为</w:t>
      </w:r>
      <w:r>
        <w:rPr>
          <w:rFonts w:asciiTheme="minorEastAsia" w:eastAsiaTheme="minorEastAsia" w:hAnsiTheme="minorEastAsia" w:hint="eastAsia"/>
          <w:color w:val="auto"/>
          <w:sz w:val="32"/>
          <w:szCs w:val="32"/>
        </w:rPr>
        <w:t>142.37</w:t>
      </w:r>
      <w:r>
        <w:rPr>
          <w:rFonts w:asciiTheme="minorEastAsia" w:eastAsiaTheme="minorEastAsia" w:hAnsiTheme="minorEastAsia" w:hint="eastAsia"/>
          <w:color w:val="auto"/>
          <w:sz w:val="32"/>
          <w:szCs w:val="32"/>
        </w:rPr>
        <w:t>万元，支出决算数为</w:t>
      </w:r>
      <w:r>
        <w:rPr>
          <w:rFonts w:asciiTheme="minorEastAsia" w:eastAsiaTheme="minorEastAsia" w:hAnsiTheme="minorEastAsia" w:hint="eastAsia"/>
          <w:color w:val="auto"/>
          <w:sz w:val="32"/>
          <w:szCs w:val="32"/>
        </w:rPr>
        <w:t>151.1</w:t>
      </w:r>
      <w:r>
        <w:rPr>
          <w:rFonts w:asciiTheme="minorEastAsia" w:eastAsiaTheme="minorEastAsia" w:hAnsiTheme="minorEastAsia" w:hint="eastAsia"/>
          <w:color w:val="auto"/>
          <w:sz w:val="32"/>
          <w:szCs w:val="32"/>
        </w:rPr>
        <w:t>万元，完成年初预算的</w:t>
      </w:r>
      <w:r>
        <w:rPr>
          <w:rFonts w:asciiTheme="minorEastAsia" w:eastAsiaTheme="minorEastAsia" w:hAnsiTheme="minorEastAsia" w:hint="eastAsia"/>
          <w:color w:val="auto"/>
          <w:sz w:val="32"/>
          <w:szCs w:val="32"/>
        </w:rPr>
        <w:t>106.13%</w:t>
      </w:r>
      <w:r>
        <w:rPr>
          <w:rFonts w:asciiTheme="minorEastAsia" w:eastAsiaTheme="minorEastAsia" w:hAnsiTheme="minorEastAsia" w:hint="eastAsia"/>
          <w:color w:val="auto"/>
          <w:sz w:val="32"/>
          <w:szCs w:val="32"/>
        </w:rPr>
        <w:t>，其中：</w:t>
      </w:r>
    </w:p>
    <w:p w:rsidR="00D7702A" w:rsidRDefault="005C3004">
      <w:pPr>
        <w:pStyle w:val="Default"/>
        <w:ind w:firstLineChars="250" w:firstLine="80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1</w:t>
      </w:r>
      <w:r>
        <w:rPr>
          <w:rFonts w:asciiTheme="minorEastAsia" w:eastAsiaTheme="minorEastAsia" w:hAnsiTheme="minorEastAsia" w:hint="eastAsia"/>
          <w:color w:val="auto"/>
          <w:sz w:val="32"/>
          <w:szCs w:val="32"/>
        </w:rPr>
        <w:t>、社会保障和就业支出（类）行政事业单位养老支出（款）事业单位离退休（项）。</w:t>
      </w:r>
    </w:p>
    <w:p w:rsidR="00D7702A" w:rsidRDefault="005C3004">
      <w:pPr>
        <w:pStyle w:val="Default"/>
        <w:ind w:firstLineChars="250" w:firstLine="80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年初预算为</w:t>
      </w:r>
      <w:r>
        <w:rPr>
          <w:rFonts w:asciiTheme="minorEastAsia" w:eastAsiaTheme="minorEastAsia" w:hAnsiTheme="minorEastAsia" w:hint="eastAsia"/>
          <w:color w:val="auto"/>
          <w:sz w:val="32"/>
          <w:szCs w:val="32"/>
        </w:rPr>
        <w:t>0.07</w:t>
      </w:r>
      <w:r>
        <w:rPr>
          <w:rFonts w:asciiTheme="minorEastAsia" w:eastAsiaTheme="minorEastAsia" w:hAnsiTheme="minorEastAsia" w:hint="eastAsia"/>
          <w:color w:val="auto"/>
          <w:sz w:val="32"/>
          <w:szCs w:val="32"/>
        </w:rPr>
        <w:t>万元，支出决算为</w:t>
      </w:r>
      <w:r>
        <w:rPr>
          <w:rFonts w:asciiTheme="minorEastAsia" w:eastAsiaTheme="minorEastAsia" w:hAnsiTheme="minorEastAsia" w:hint="eastAsia"/>
          <w:color w:val="auto"/>
          <w:sz w:val="32"/>
          <w:szCs w:val="32"/>
        </w:rPr>
        <w:t>0.07</w:t>
      </w:r>
      <w:r>
        <w:rPr>
          <w:rFonts w:asciiTheme="minorEastAsia" w:eastAsiaTheme="minorEastAsia" w:hAnsiTheme="minorEastAsia" w:hint="eastAsia"/>
          <w:color w:val="auto"/>
          <w:sz w:val="32"/>
          <w:szCs w:val="32"/>
        </w:rPr>
        <w:t>万元，完成年初预算的</w:t>
      </w:r>
      <w:r>
        <w:rPr>
          <w:rFonts w:asciiTheme="minorEastAsia" w:eastAsiaTheme="minorEastAsia" w:hAnsiTheme="minorEastAsia" w:hint="eastAsia"/>
          <w:color w:val="auto"/>
          <w:sz w:val="32"/>
          <w:szCs w:val="32"/>
        </w:rPr>
        <w:t>100%</w:t>
      </w:r>
      <w:r>
        <w:rPr>
          <w:rFonts w:asciiTheme="minorEastAsia" w:eastAsiaTheme="minorEastAsia" w:hAnsiTheme="minorEastAsia" w:hint="eastAsia"/>
          <w:color w:val="auto"/>
          <w:sz w:val="32"/>
          <w:szCs w:val="32"/>
        </w:rPr>
        <w:t>，决算数等于年初预算数的主要原因是：离退休人员全年无变化。</w:t>
      </w:r>
    </w:p>
    <w:p w:rsidR="00D7702A" w:rsidRDefault="005C3004">
      <w:pPr>
        <w:pStyle w:val="Default"/>
        <w:ind w:firstLineChars="250" w:firstLine="80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2</w:t>
      </w:r>
      <w:r>
        <w:rPr>
          <w:rFonts w:asciiTheme="minorEastAsia" w:eastAsiaTheme="minorEastAsia" w:hAnsiTheme="minorEastAsia" w:hint="eastAsia"/>
          <w:color w:val="auto"/>
          <w:sz w:val="32"/>
          <w:szCs w:val="32"/>
        </w:rPr>
        <w:t>、社会保障和就业支出（类）行政事业单位养老支出（款）归口管理的行政单位离退休（项）。</w:t>
      </w:r>
    </w:p>
    <w:p w:rsidR="00D7702A" w:rsidRDefault="005C3004">
      <w:pPr>
        <w:pStyle w:val="Default"/>
        <w:ind w:firstLineChars="250" w:firstLine="80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年初预算为</w:t>
      </w:r>
      <w:r>
        <w:rPr>
          <w:rFonts w:asciiTheme="minorEastAsia" w:eastAsiaTheme="minorEastAsia" w:hAnsiTheme="minorEastAsia" w:hint="eastAsia"/>
          <w:color w:val="auto"/>
          <w:sz w:val="32"/>
          <w:szCs w:val="32"/>
        </w:rPr>
        <w:t>9.56</w:t>
      </w:r>
      <w:r>
        <w:rPr>
          <w:rFonts w:asciiTheme="minorEastAsia" w:eastAsiaTheme="minorEastAsia" w:hAnsiTheme="minorEastAsia" w:hint="eastAsia"/>
          <w:color w:val="auto"/>
          <w:sz w:val="32"/>
          <w:szCs w:val="32"/>
        </w:rPr>
        <w:t>万元，支出决算为</w:t>
      </w:r>
      <w:r>
        <w:rPr>
          <w:rFonts w:asciiTheme="minorEastAsia" w:eastAsiaTheme="minorEastAsia" w:hAnsiTheme="minorEastAsia" w:hint="eastAsia"/>
          <w:color w:val="auto"/>
          <w:sz w:val="32"/>
          <w:szCs w:val="32"/>
        </w:rPr>
        <w:t>0</w:t>
      </w:r>
      <w:r>
        <w:rPr>
          <w:rFonts w:asciiTheme="minorEastAsia" w:eastAsiaTheme="minorEastAsia" w:hAnsiTheme="minorEastAsia" w:hint="eastAsia"/>
          <w:color w:val="auto"/>
          <w:sz w:val="32"/>
          <w:szCs w:val="32"/>
        </w:rPr>
        <w:t>万元，完成年初预算的</w:t>
      </w:r>
      <w:r>
        <w:rPr>
          <w:rFonts w:asciiTheme="minorEastAsia" w:eastAsiaTheme="minorEastAsia" w:hAnsiTheme="minorEastAsia" w:hint="eastAsia"/>
          <w:color w:val="auto"/>
          <w:sz w:val="32"/>
          <w:szCs w:val="32"/>
        </w:rPr>
        <w:t>0%</w:t>
      </w:r>
      <w:r>
        <w:rPr>
          <w:rFonts w:asciiTheme="minorEastAsia" w:eastAsiaTheme="minorEastAsia" w:hAnsiTheme="minorEastAsia" w:hint="eastAsia"/>
          <w:color w:val="auto"/>
          <w:sz w:val="32"/>
          <w:szCs w:val="32"/>
        </w:rPr>
        <w:t>，决算数小于年初预算数的主要原因是预算与决算表述差异。</w:t>
      </w:r>
    </w:p>
    <w:p w:rsidR="00D7702A" w:rsidRDefault="005C3004">
      <w:pPr>
        <w:pStyle w:val="Default"/>
        <w:ind w:firstLineChars="250" w:firstLine="80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3</w:t>
      </w:r>
      <w:r>
        <w:rPr>
          <w:rFonts w:asciiTheme="minorEastAsia" w:eastAsiaTheme="minorEastAsia" w:hAnsiTheme="minorEastAsia" w:hint="eastAsia"/>
          <w:color w:val="auto"/>
          <w:sz w:val="32"/>
          <w:szCs w:val="32"/>
        </w:rPr>
        <w:t>、社会保障和就业支出（类）行政事业单位养老支出（款）机关事业单位基本养老保险缴费支出（项）。</w:t>
      </w:r>
    </w:p>
    <w:p w:rsidR="00D7702A" w:rsidRDefault="005C3004">
      <w:pPr>
        <w:pStyle w:val="Default"/>
        <w:ind w:firstLineChars="250" w:firstLine="800"/>
        <w:rPr>
          <w:rFonts w:asciiTheme="minorEastAsia" w:eastAsiaTheme="minorEastAsia" w:hAnsiTheme="minorEastAsia" w:cstheme="minorEastAsia"/>
          <w:color w:val="auto"/>
          <w:sz w:val="32"/>
          <w:szCs w:val="32"/>
        </w:rPr>
      </w:pPr>
      <w:r>
        <w:rPr>
          <w:rFonts w:asciiTheme="minorEastAsia" w:eastAsiaTheme="minorEastAsia" w:hAnsiTheme="minorEastAsia" w:hint="eastAsia"/>
          <w:color w:val="auto"/>
          <w:sz w:val="32"/>
          <w:szCs w:val="32"/>
        </w:rPr>
        <w:t>年初预算为</w:t>
      </w:r>
      <w:r>
        <w:rPr>
          <w:rFonts w:asciiTheme="minorEastAsia" w:eastAsiaTheme="minorEastAsia" w:hAnsiTheme="minorEastAsia" w:hint="eastAsia"/>
          <w:color w:val="auto"/>
          <w:sz w:val="32"/>
          <w:szCs w:val="32"/>
        </w:rPr>
        <w:t>7.96</w:t>
      </w:r>
      <w:r>
        <w:rPr>
          <w:rFonts w:asciiTheme="minorEastAsia" w:eastAsiaTheme="minorEastAsia" w:hAnsiTheme="minorEastAsia" w:hint="eastAsia"/>
          <w:color w:val="auto"/>
          <w:sz w:val="32"/>
          <w:szCs w:val="32"/>
        </w:rPr>
        <w:t>万元，支出决算为</w:t>
      </w:r>
      <w:r>
        <w:rPr>
          <w:rFonts w:asciiTheme="minorEastAsia" w:eastAsiaTheme="minorEastAsia" w:hAnsiTheme="minorEastAsia" w:hint="eastAsia"/>
          <w:color w:val="auto"/>
          <w:sz w:val="32"/>
          <w:szCs w:val="32"/>
        </w:rPr>
        <w:t>11.03</w:t>
      </w:r>
      <w:r>
        <w:rPr>
          <w:rFonts w:asciiTheme="minorEastAsia" w:eastAsiaTheme="minorEastAsia" w:hAnsiTheme="minorEastAsia" w:hint="eastAsia"/>
          <w:color w:val="auto"/>
          <w:sz w:val="32"/>
          <w:szCs w:val="32"/>
        </w:rPr>
        <w:t>万元，完成年初预算的</w:t>
      </w:r>
      <w:r>
        <w:rPr>
          <w:rFonts w:asciiTheme="minorEastAsia" w:eastAsiaTheme="minorEastAsia" w:hAnsiTheme="minorEastAsia" w:hint="eastAsia"/>
          <w:color w:val="auto"/>
          <w:sz w:val="32"/>
          <w:szCs w:val="32"/>
        </w:rPr>
        <w:t>138.57%</w:t>
      </w:r>
      <w:r>
        <w:rPr>
          <w:rFonts w:asciiTheme="minorEastAsia" w:eastAsiaTheme="minorEastAsia" w:hAnsiTheme="minorEastAsia" w:hint="eastAsia"/>
          <w:color w:val="auto"/>
          <w:sz w:val="32"/>
          <w:szCs w:val="32"/>
        </w:rPr>
        <w:t>，决算数大于年初预算数的主要原因是因为</w:t>
      </w:r>
      <w:r>
        <w:rPr>
          <w:rFonts w:asciiTheme="minorEastAsia" w:eastAsiaTheme="minorEastAsia" w:hAnsiTheme="minorEastAsia" w:cstheme="minorEastAsia" w:hint="eastAsia"/>
          <w:color w:val="auto"/>
          <w:sz w:val="32"/>
          <w:szCs w:val="32"/>
        </w:rPr>
        <w:t>政策性增资及调资导致机关事业单位保险缴费增加，决算支出数还包涵了自收自支人员缴纳的</w:t>
      </w:r>
      <w:r>
        <w:rPr>
          <w:rFonts w:asciiTheme="minorEastAsia" w:eastAsiaTheme="minorEastAsia" w:hAnsiTheme="minorEastAsia" w:hint="eastAsia"/>
          <w:color w:val="auto"/>
          <w:sz w:val="32"/>
          <w:szCs w:val="32"/>
        </w:rPr>
        <w:t>基本养老保险缴费支出。</w:t>
      </w:r>
    </w:p>
    <w:p w:rsidR="00D7702A" w:rsidRDefault="005C3004">
      <w:pPr>
        <w:pStyle w:val="Default"/>
        <w:ind w:firstLineChars="250" w:firstLine="80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4</w:t>
      </w:r>
      <w:r>
        <w:rPr>
          <w:rFonts w:asciiTheme="minorEastAsia" w:eastAsiaTheme="minorEastAsia" w:hAnsiTheme="minorEastAsia" w:hint="eastAsia"/>
          <w:color w:val="auto"/>
          <w:sz w:val="32"/>
          <w:szCs w:val="32"/>
        </w:rPr>
        <w:t>、卫生健康支出（类）公共卫生（款）突发公共卫生事件应急处理（项）。</w:t>
      </w:r>
    </w:p>
    <w:p w:rsidR="00D7702A" w:rsidRDefault="005C3004">
      <w:pPr>
        <w:pStyle w:val="Default"/>
        <w:ind w:firstLineChars="250" w:firstLine="80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年初预算</w:t>
      </w:r>
      <w:r>
        <w:rPr>
          <w:rFonts w:asciiTheme="minorEastAsia" w:eastAsiaTheme="minorEastAsia" w:hAnsiTheme="minorEastAsia" w:hint="eastAsia"/>
          <w:color w:val="auto"/>
          <w:sz w:val="32"/>
          <w:szCs w:val="32"/>
        </w:rPr>
        <w:t>为</w:t>
      </w:r>
      <w:r>
        <w:rPr>
          <w:rFonts w:asciiTheme="minorEastAsia" w:eastAsiaTheme="minorEastAsia" w:hAnsiTheme="minorEastAsia" w:hint="eastAsia"/>
          <w:color w:val="auto"/>
          <w:sz w:val="32"/>
          <w:szCs w:val="32"/>
        </w:rPr>
        <w:t>0</w:t>
      </w:r>
      <w:r>
        <w:rPr>
          <w:rFonts w:asciiTheme="minorEastAsia" w:eastAsiaTheme="minorEastAsia" w:hAnsiTheme="minorEastAsia" w:hint="eastAsia"/>
          <w:color w:val="auto"/>
          <w:sz w:val="32"/>
          <w:szCs w:val="32"/>
        </w:rPr>
        <w:t>万元，支出决算为</w:t>
      </w:r>
      <w:r>
        <w:rPr>
          <w:rFonts w:asciiTheme="minorEastAsia" w:eastAsiaTheme="minorEastAsia" w:hAnsiTheme="minorEastAsia" w:hint="eastAsia"/>
          <w:color w:val="auto"/>
          <w:sz w:val="32"/>
          <w:szCs w:val="32"/>
        </w:rPr>
        <w:t>1.77</w:t>
      </w:r>
      <w:r>
        <w:rPr>
          <w:rFonts w:asciiTheme="minorEastAsia" w:eastAsiaTheme="minorEastAsia" w:hAnsiTheme="minorEastAsia" w:hint="eastAsia"/>
          <w:color w:val="auto"/>
          <w:sz w:val="32"/>
          <w:szCs w:val="32"/>
        </w:rPr>
        <w:t>万元，完成年初预算的</w:t>
      </w:r>
      <w:r>
        <w:rPr>
          <w:rFonts w:asciiTheme="minorEastAsia" w:eastAsiaTheme="minorEastAsia" w:hAnsiTheme="minorEastAsia" w:hint="eastAsia"/>
          <w:color w:val="auto"/>
          <w:sz w:val="32"/>
          <w:szCs w:val="32"/>
        </w:rPr>
        <w:t>100%</w:t>
      </w:r>
      <w:r>
        <w:rPr>
          <w:rFonts w:asciiTheme="minorEastAsia" w:eastAsiaTheme="minorEastAsia" w:hAnsiTheme="minorEastAsia" w:hint="eastAsia"/>
          <w:color w:val="auto"/>
          <w:sz w:val="32"/>
          <w:szCs w:val="32"/>
        </w:rPr>
        <w:t>，决算</w:t>
      </w:r>
      <w:r>
        <w:rPr>
          <w:rFonts w:asciiTheme="minorEastAsia" w:eastAsiaTheme="minorEastAsia" w:hAnsiTheme="minorEastAsia" w:hint="eastAsia"/>
          <w:color w:val="auto"/>
          <w:sz w:val="32"/>
          <w:szCs w:val="32"/>
        </w:rPr>
        <w:lastRenderedPageBreak/>
        <w:t>数大于年初预算数的主要原因是新冠疫情突然爆发，属于突发事件。</w:t>
      </w:r>
    </w:p>
    <w:p w:rsidR="00D7702A" w:rsidRDefault="005C3004">
      <w:pPr>
        <w:pStyle w:val="Default"/>
        <w:ind w:firstLineChars="250" w:firstLine="80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5</w:t>
      </w:r>
      <w:r>
        <w:rPr>
          <w:rFonts w:asciiTheme="minorEastAsia" w:eastAsiaTheme="minorEastAsia" w:hAnsiTheme="minorEastAsia" w:hint="eastAsia"/>
          <w:color w:val="auto"/>
          <w:sz w:val="32"/>
          <w:szCs w:val="32"/>
        </w:rPr>
        <w:t>、卫生健康支出（类）行政事业单位医疗（款）事业单位医疗（项）。</w:t>
      </w:r>
    </w:p>
    <w:p w:rsidR="00D7702A" w:rsidRDefault="005C3004">
      <w:pPr>
        <w:pStyle w:val="Default"/>
        <w:ind w:firstLineChars="250" w:firstLine="800"/>
        <w:rPr>
          <w:rFonts w:asciiTheme="minorEastAsia" w:eastAsiaTheme="minorEastAsia" w:hAnsiTheme="minorEastAsia" w:cstheme="minorEastAsia"/>
          <w:color w:val="auto"/>
          <w:sz w:val="32"/>
          <w:szCs w:val="32"/>
        </w:rPr>
      </w:pPr>
      <w:r>
        <w:rPr>
          <w:rFonts w:asciiTheme="minorEastAsia" w:eastAsiaTheme="minorEastAsia" w:hAnsiTheme="minorEastAsia" w:hint="eastAsia"/>
          <w:color w:val="auto"/>
          <w:sz w:val="32"/>
          <w:szCs w:val="32"/>
        </w:rPr>
        <w:t>年初预算为</w:t>
      </w:r>
      <w:r>
        <w:rPr>
          <w:rFonts w:asciiTheme="minorEastAsia" w:eastAsiaTheme="minorEastAsia" w:hAnsiTheme="minorEastAsia" w:hint="eastAsia"/>
          <w:color w:val="auto"/>
          <w:sz w:val="32"/>
          <w:szCs w:val="32"/>
        </w:rPr>
        <w:t>3.98</w:t>
      </w:r>
      <w:r>
        <w:rPr>
          <w:rFonts w:asciiTheme="minorEastAsia" w:eastAsiaTheme="minorEastAsia" w:hAnsiTheme="minorEastAsia" w:hint="eastAsia"/>
          <w:color w:val="auto"/>
          <w:sz w:val="32"/>
          <w:szCs w:val="32"/>
        </w:rPr>
        <w:t>万元，支出决算为</w:t>
      </w:r>
      <w:r>
        <w:rPr>
          <w:rFonts w:asciiTheme="minorEastAsia" w:eastAsiaTheme="minorEastAsia" w:hAnsiTheme="minorEastAsia" w:hint="eastAsia"/>
          <w:color w:val="auto"/>
          <w:sz w:val="32"/>
          <w:szCs w:val="32"/>
        </w:rPr>
        <w:t>5.54</w:t>
      </w:r>
      <w:r>
        <w:rPr>
          <w:rFonts w:asciiTheme="minorEastAsia" w:eastAsiaTheme="minorEastAsia" w:hAnsiTheme="minorEastAsia" w:hint="eastAsia"/>
          <w:color w:val="auto"/>
          <w:sz w:val="32"/>
          <w:szCs w:val="32"/>
        </w:rPr>
        <w:t>万元，完成年初预算的</w:t>
      </w:r>
      <w:r>
        <w:rPr>
          <w:rFonts w:asciiTheme="minorEastAsia" w:eastAsiaTheme="minorEastAsia" w:hAnsiTheme="minorEastAsia" w:hint="eastAsia"/>
          <w:color w:val="auto"/>
          <w:sz w:val="32"/>
          <w:szCs w:val="32"/>
        </w:rPr>
        <w:t>139.2%</w:t>
      </w:r>
      <w:r>
        <w:rPr>
          <w:rFonts w:asciiTheme="minorEastAsia" w:eastAsiaTheme="minorEastAsia" w:hAnsiTheme="minorEastAsia" w:hint="eastAsia"/>
          <w:color w:val="auto"/>
          <w:sz w:val="32"/>
          <w:szCs w:val="32"/>
        </w:rPr>
        <w:t>，决算数大于年初预算数的主要原因是因为</w:t>
      </w:r>
      <w:r>
        <w:rPr>
          <w:rFonts w:asciiTheme="minorEastAsia" w:eastAsiaTheme="minorEastAsia" w:hAnsiTheme="minorEastAsia" w:cstheme="minorEastAsia" w:hint="eastAsia"/>
          <w:color w:val="auto"/>
          <w:sz w:val="32"/>
          <w:szCs w:val="32"/>
        </w:rPr>
        <w:t>政策性增资及调资导致机关事业单位保险缴费增加，决算支出数还包涵了自收自支人员缴纳的</w:t>
      </w:r>
      <w:r>
        <w:rPr>
          <w:rFonts w:asciiTheme="minorEastAsia" w:eastAsiaTheme="minorEastAsia" w:hAnsiTheme="minorEastAsia" w:hint="eastAsia"/>
          <w:color w:val="auto"/>
          <w:sz w:val="32"/>
          <w:szCs w:val="32"/>
        </w:rPr>
        <w:t>事业单位医疗保险缴费支出。</w:t>
      </w:r>
    </w:p>
    <w:p w:rsidR="00D7702A" w:rsidRDefault="005C3004">
      <w:pPr>
        <w:pStyle w:val="Default"/>
        <w:ind w:firstLineChars="250" w:firstLine="80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6</w:t>
      </w:r>
      <w:r>
        <w:rPr>
          <w:rFonts w:asciiTheme="minorEastAsia" w:eastAsiaTheme="minorEastAsia" w:hAnsiTheme="minorEastAsia" w:hint="eastAsia"/>
          <w:color w:val="auto"/>
          <w:sz w:val="32"/>
          <w:szCs w:val="32"/>
        </w:rPr>
        <w:t>、农林水支出（类）农业农村（款）行政运行（项）。</w:t>
      </w:r>
    </w:p>
    <w:p w:rsidR="00D7702A" w:rsidRDefault="005C3004">
      <w:pPr>
        <w:pStyle w:val="Default"/>
        <w:ind w:firstLineChars="250" w:firstLine="80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年初预算为</w:t>
      </w:r>
      <w:r>
        <w:rPr>
          <w:rFonts w:asciiTheme="minorEastAsia" w:eastAsiaTheme="minorEastAsia" w:hAnsiTheme="minorEastAsia" w:hint="eastAsia"/>
          <w:color w:val="auto"/>
          <w:sz w:val="32"/>
          <w:szCs w:val="32"/>
        </w:rPr>
        <w:t>81.06</w:t>
      </w:r>
      <w:r>
        <w:rPr>
          <w:rFonts w:asciiTheme="minorEastAsia" w:eastAsiaTheme="minorEastAsia" w:hAnsiTheme="minorEastAsia" w:hint="eastAsia"/>
          <w:color w:val="auto"/>
          <w:sz w:val="32"/>
          <w:szCs w:val="32"/>
        </w:rPr>
        <w:t>万元，支出决算为</w:t>
      </w:r>
      <w:r>
        <w:rPr>
          <w:rFonts w:asciiTheme="minorEastAsia" w:eastAsiaTheme="minorEastAsia" w:hAnsiTheme="minorEastAsia" w:hint="eastAsia"/>
          <w:color w:val="auto"/>
          <w:sz w:val="32"/>
          <w:szCs w:val="32"/>
        </w:rPr>
        <w:t>75.62</w:t>
      </w:r>
      <w:r>
        <w:rPr>
          <w:rFonts w:asciiTheme="minorEastAsia" w:eastAsiaTheme="minorEastAsia" w:hAnsiTheme="minorEastAsia" w:hint="eastAsia"/>
          <w:color w:val="auto"/>
          <w:sz w:val="32"/>
          <w:szCs w:val="32"/>
        </w:rPr>
        <w:t>万</w:t>
      </w:r>
      <w:r>
        <w:rPr>
          <w:rFonts w:asciiTheme="minorEastAsia" w:eastAsiaTheme="minorEastAsia" w:hAnsiTheme="minorEastAsia" w:hint="eastAsia"/>
          <w:color w:val="auto"/>
          <w:sz w:val="32"/>
          <w:szCs w:val="32"/>
        </w:rPr>
        <w:t>元，完成年初预算的</w:t>
      </w:r>
      <w:r>
        <w:rPr>
          <w:rFonts w:asciiTheme="minorEastAsia" w:eastAsiaTheme="minorEastAsia" w:hAnsiTheme="minorEastAsia" w:hint="eastAsia"/>
          <w:color w:val="auto"/>
          <w:sz w:val="32"/>
          <w:szCs w:val="32"/>
        </w:rPr>
        <w:t>93.29%</w:t>
      </w:r>
      <w:r>
        <w:rPr>
          <w:rFonts w:asciiTheme="minorEastAsia" w:eastAsiaTheme="minorEastAsia" w:hAnsiTheme="minorEastAsia" w:hint="eastAsia"/>
          <w:color w:val="auto"/>
          <w:sz w:val="32"/>
          <w:szCs w:val="32"/>
        </w:rPr>
        <w:t>，决算数小于年初预算数的主要原因是</w:t>
      </w:r>
      <w:r>
        <w:rPr>
          <w:rFonts w:asciiTheme="minorEastAsia" w:eastAsiaTheme="minorEastAsia" w:hAnsiTheme="minorEastAsia" w:cstheme="minorEastAsia" w:hint="eastAsia"/>
          <w:color w:val="auto"/>
          <w:sz w:val="32"/>
          <w:szCs w:val="32"/>
        </w:rPr>
        <w:t>厉行节约，压减日常公用经费。</w:t>
      </w:r>
    </w:p>
    <w:p w:rsidR="00D7702A" w:rsidRDefault="005C3004">
      <w:pPr>
        <w:pStyle w:val="Default"/>
        <w:ind w:firstLineChars="250" w:firstLine="80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7</w:t>
      </w:r>
      <w:r>
        <w:rPr>
          <w:rFonts w:asciiTheme="minorEastAsia" w:eastAsiaTheme="minorEastAsia" w:hAnsiTheme="minorEastAsia" w:hint="eastAsia"/>
          <w:color w:val="auto"/>
          <w:sz w:val="32"/>
          <w:szCs w:val="32"/>
        </w:rPr>
        <w:t>、农林水支出（类）农业农村（款）一般行政管理事务（项）。</w:t>
      </w:r>
    </w:p>
    <w:p w:rsidR="00D7702A" w:rsidRDefault="005C3004">
      <w:pPr>
        <w:pStyle w:val="Default"/>
        <w:ind w:firstLineChars="250" w:firstLine="80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年初预算为</w:t>
      </w:r>
      <w:r>
        <w:rPr>
          <w:rFonts w:asciiTheme="minorEastAsia" w:eastAsiaTheme="minorEastAsia" w:hAnsiTheme="minorEastAsia" w:hint="eastAsia"/>
          <w:color w:val="auto"/>
          <w:sz w:val="32"/>
          <w:szCs w:val="32"/>
        </w:rPr>
        <w:t>0</w:t>
      </w:r>
      <w:r>
        <w:rPr>
          <w:rFonts w:asciiTheme="minorEastAsia" w:eastAsiaTheme="minorEastAsia" w:hAnsiTheme="minorEastAsia" w:hint="eastAsia"/>
          <w:color w:val="auto"/>
          <w:sz w:val="32"/>
          <w:szCs w:val="32"/>
        </w:rPr>
        <w:t>万元，支出决算为</w:t>
      </w:r>
      <w:r>
        <w:rPr>
          <w:rFonts w:asciiTheme="minorEastAsia" w:eastAsiaTheme="minorEastAsia" w:hAnsiTheme="minorEastAsia" w:hint="eastAsia"/>
          <w:color w:val="auto"/>
          <w:sz w:val="32"/>
          <w:szCs w:val="32"/>
        </w:rPr>
        <w:t>24.46</w:t>
      </w:r>
      <w:r>
        <w:rPr>
          <w:rFonts w:asciiTheme="minorEastAsia" w:eastAsiaTheme="minorEastAsia" w:hAnsiTheme="minorEastAsia" w:hint="eastAsia"/>
          <w:color w:val="auto"/>
          <w:sz w:val="32"/>
          <w:szCs w:val="32"/>
        </w:rPr>
        <w:t>万元，完成年初预算的</w:t>
      </w:r>
      <w:r>
        <w:rPr>
          <w:rFonts w:asciiTheme="minorEastAsia" w:eastAsiaTheme="minorEastAsia" w:hAnsiTheme="minorEastAsia" w:hint="eastAsia"/>
          <w:color w:val="auto"/>
          <w:sz w:val="32"/>
          <w:szCs w:val="32"/>
        </w:rPr>
        <w:t>100%</w:t>
      </w:r>
      <w:r>
        <w:rPr>
          <w:rFonts w:asciiTheme="minorEastAsia" w:eastAsiaTheme="minorEastAsia" w:hAnsiTheme="minorEastAsia" w:hint="eastAsia"/>
          <w:color w:val="auto"/>
          <w:sz w:val="32"/>
          <w:szCs w:val="32"/>
        </w:rPr>
        <w:t>，决算数大于年初预算数的主要原因是上级补助收入用于农田建设项目管理方面的支出。</w:t>
      </w:r>
    </w:p>
    <w:p w:rsidR="00D7702A" w:rsidRDefault="005C3004">
      <w:pPr>
        <w:pStyle w:val="Default"/>
        <w:ind w:firstLineChars="250" w:firstLine="80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8</w:t>
      </w:r>
      <w:r>
        <w:rPr>
          <w:rFonts w:asciiTheme="minorEastAsia" w:eastAsiaTheme="minorEastAsia" w:hAnsiTheme="minorEastAsia" w:hint="eastAsia"/>
          <w:color w:val="auto"/>
          <w:sz w:val="32"/>
          <w:szCs w:val="32"/>
        </w:rPr>
        <w:t>、农林水支出（类）农业农村（款）一般行政管理事务（项）。</w:t>
      </w:r>
    </w:p>
    <w:p w:rsidR="00D7702A" w:rsidRDefault="005C3004">
      <w:pPr>
        <w:pStyle w:val="Default"/>
        <w:ind w:firstLineChars="250" w:firstLine="80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年初预算为</w:t>
      </w:r>
      <w:r>
        <w:rPr>
          <w:rFonts w:asciiTheme="minorEastAsia" w:eastAsiaTheme="minorEastAsia" w:hAnsiTheme="minorEastAsia" w:hint="eastAsia"/>
          <w:color w:val="auto"/>
          <w:sz w:val="32"/>
          <w:szCs w:val="32"/>
        </w:rPr>
        <w:t>1.97</w:t>
      </w:r>
      <w:r>
        <w:rPr>
          <w:rFonts w:asciiTheme="minorEastAsia" w:eastAsiaTheme="minorEastAsia" w:hAnsiTheme="minorEastAsia" w:hint="eastAsia"/>
          <w:color w:val="auto"/>
          <w:sz w:val="32"/>
          <w:szCs w:val="32"/>
        </w:rPr>
        <w:t>万元，支出决算为</w:t>
      </w:r>
      <w:r>
        <w:rPr>
          <w:rFonts w:asciiTheme="minorEastAsia" w:eastAsiaTheme="minorEastAsia" w:hAnsiTheme="minorEastAsia" w:hint="eastAsia"/>
          <w:color w:val="auto"/>
          <w:sz w:val="32"/>
          <w:szCs w:val="32"/>
        </w:rPr>
        <w:t>0</w:t>
      </w:r>
      <w:r>
        <w:rPr>
          <w:rFonts w:asciiTheme="minorEastAsia" w:eastAsiaTheme="minorEastAsia" w:hAnsiTheme="minorEastAsia" w:hint="eastAsia"/>
          <w:color w:val="auto"/>
          <w:sz w:val="32"/>
          <w:szCs w:val="32"/>
        </w:rPr>
        <w:t>万元，完成年初预算的</w:t>
      </w:r>
      <w:r>
        <w:rPr>
          <w:rFonts w:asciiTheme="minorEastAsia" w:eastAsiaTheme="minorEastAsia" w:hAnsiTheme="minorEastAsia" w:hint="eastAsia"/>
          <w:color w:val="auto"/>
          <w:sz w:val="32"/>
          <w:szCs w:val="32"/>
        </w:rPr>
        <w:t>0%</w:t>
      </w:r>
      <w:r>
        <w:rPr>
          <w:rFonts w:asciiTheme="minorEastAsia" w:eastAsiaTheme="minorEastAsia" w:hAnsiTheme="minorEastAsia" w:hint="eastAsia"/>
          <w:color w:val="auto"/>
          <w:sz w:val="32"/>
          <w:szCs w:val="32"/>
        </w:rPr>
        <w:t>，决算数小于年初预算数的主要原因是是预算与决算表述差异。</w:t>
      </w:r>
    </w:p>
    <w:p w:rsidR="00D7702A" w:rsidRDefault="005C3004">
      <w:pPr>
        <w:pStyle w:val="Default"/>
        <w:ind w:firstLineChars="250" w:firstLine="80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9</w:t>
      </w:r>
      <w:r>
        <w:rPr>
          <w:rFonts w:asciiTheme="minorEastAsia" w:eastAsiaTheme="minorEastAsia" w:hAnsiTheme="minorEastAsia" w:hint="eastAsia"/>
          <w:color w:val="auto"/>
          <w:sz w:val="32"/>
          <w:szCs w:val="32"/>
        </w:rPr>
        <w:t>、农林水支出（类）农业农村（款）</w:t>
      </w:r>
      <w:r>
        <w:rPr>
          <w:rFonts w:asciiTheme="minorEastAsia" w:eastAsiaTheme="minorEastAsia" w:hAnsiTheme="minorEastAsia" w:hint="eastAsia"/>
          <w:color w:val="auto"/>
          <w:sz w:val="32"/>
          <w:szCs w:val="32"/>
        </w:rPr>
        <w:t>其他农业综合开发支出（项）。</w:t>
      </w:r>
    </w:p>
    <w:p w:rsidR="00D7702A" w:rsidRDefault="005C3004">
      <w:pPr>
        <w:pStyle w:val="Default"/>
        <w:ind w:firstLineChars="250" w:firstLine="80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年初预算为</w:t>
      </w:r>
      <w:r>
        <w:rPr>
          <w:rFonts w:asciiTheme="minorEastAsia" w:eastAsiaTheme="minorEastAsia" w:hAnsiTheme="minorEastAsia" w:hint="eastAsia"/>
          <w:color w:val="auto"/>
          <w:sz w:val="32"/>
          <w:szCs w:val="32"/>
        </w:rPr>
        <w:t>31.8</w:t>
      </w:r>
      <w:r>
        <w:rPr>
          <w:rFonts w:asciiTheme="minorEastAsia" w:eastAsiaTheme="minorEastAsia" w:hAnsiTheme="minorEastAsia" w:hint="eastAsia"/>
          <w:color w:val="auto"/>
          <w:sz w:val="32"/>
          <w:szCs w:val="32"/>
        </w:rPr>
        <w:t>万元，支出决算为</w:t>
      </w:r>
      <w:r>
        <w:rPr>
          <w:rFonts w:asciiTheme="minorEastAsia" w:eastAsiaTheme="minorEastAsia" w:hAnsiTheme="minorEastAsia" w:hint="eastAsia"/>
          <w:color w:val="auto"/>
          <w:sz w:val="32"/>
          <w:szCs w:val="32"/>
        </w:rPr>
        <w:t>0</w:t>
      </w:r>
      <w:r>
        <w:rPr>
          <w:rFonts w:asciiTheme="minorEastAsia" w:eastAsiaTheme="minorEastAsia" w:hAnsiTheme="minorEastAsia" w:hint="eastAsia"/>
          <w:color w:val="auto"/>
          <w:sz w:val="32"/>
          <w:szCs w:val="32"/>
        </w:rPr>
        <w:t>万元，完成年初预算的</w:t>
      </w:r>
      <w:r>
        <w:rPr>
          <w:rFonts w:asciiTheme="minorEastAsia" w:eastAsiaTheme="minorEastAsia" w:hAnsiTheme="minorEastAsia" w:hint="eastAsia"/>
          <w:color w:val="auto"/>
          <w:sz w:val="32"/>
          <w:szCs w:val="32"/>
        </w:rPr>
        <w:t>0%</w:t>
      </w:r>
      <w:r>
        <w:rPr>
          <w:rFonts w:asciiTheme="minorEastAsia" w:eastAsiaTheme="minorEastAsia" w:hAnsiTheme="minorEastAsia" w:hint="eastAsia"/>
          <w:color w:val="auto"/>
          <w:sz w:val="32"/>
          <w:szCs w:val="32"/>
        </w:rPr>
        <w:t>，决算数小于年初预算数的主要原因是年初预算功能科目为农林水支出（类）农业农村（款）其他农业综合开发支出（项）。因机构改革，决算功能科目变更为农林水支出（类）其他农林水支出（款）其他农林水支出（项）所致。</w:t>
      </w:r>
    </w:p>
    <w:p w:rsidR="00D7702A" w:rsidRDefault="005C3004">
      <w:pPr>
        <w:pStyle w:val="Default"/>
        <w:ind w:firstLineChars="250" w:firstLine="80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10</w:t>
      </w:r>
      <w:r>
        <w:rPr>
          <w:rFonts w:asciiTheme="minorEastAsia" w:eastAsiaTheme="minorEastAsia" w:hAnsiTheme="minorEastAsia" w:hint="eastAsia"/>
          <w:color w:val="auto"/>
          <w:sz w:val="32"/>
          <w:szCs w:val="32"/>
        </w:rPr>
        <w:t>、农林水支出（类）农业农村（款）农田建设（项）。</w:t>
      </w:r>
    </w:p>
    <w:p w:rsidR="00D7702A" w:rsidRDefault="005C3004">
      <w:pPr>
        <w:pStyle w:val="Default"/>
        <w:ind w:firstLineChars="250" w:firstLine="80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年初预算为</w:t>
      </w:r>
      <w:r>
        <w:rPr>
          <w:rFonts w:asciiTheme="minorEastAsia" w:eastAsiaTheme="minorEastAsia" w:hAnsiTheme="minorEastAsia" w:hint="eastAsia"/>
          <w:color w:val="auto"/>
          <w:sz w:val="32"/>
          <w:szCs w:val="32"/>
        </w:rPr>
        <w:t>0</w:t>
      </w:r>
      <w:r>
        <w:rPr>
          <w:rFonts w:asciiTheme="minorEastAsia" w:eastAsiaTheme="minorEastAsia" w:hAnsiTheme="minorEastAsia" w:hint="eastAsia"/>
          <w:color w:val="auto"/>
          <w:sz w:val="32"/>
          <w:szCs w:val="32"/>
        </w:rPr>
        <w:t>万元，支出决算为</w:t>
      </w:r>
      <w:r>
        <w:rPr>
          <w:rFonts w:asciiTheme="minorEastAsia" w:eastAsiaTheme="minorEastAsia" w:hAnsiTheme="minorEastAsia" w:hint="eastAsia"/>
          <w:color w:val="auto"/>
          <w:sz w:val="32"/>
          <w:szCs w:val="32"/>
        </w:rPr>
        <w:t>9.56</w:t>
      </w:r>
      <w:r>
        <w:rPr>
          <w:rFonts w:asciiTheme="minorEastAsia" w:eastAsiaTheme="minorEastAsia" w:hAnsiTheme="minorEastAsia" w:hint="eastAsia"/>
          <w:color w:val="auto"/>
          <w:sz w:val="32"/>
          <w:szCs w:val="32"/>
        </w:rPr>
        <w:t>万元，完成年初预算的</w:t>
      </w:r>
      <w:r>
        <w:rPr>
          <w:rFonts w:asciiTheme="minorEastAsia" w:eastAsiaTheme="minorEastAsia" w:hAnsiTheme="minorEastAsia" w:hint="eastAsia"/>
          <w:color w:val="auto"/>
          <w:sz w:val="32"/>
          <w:szCs w:val="32"/>
        </w:rPr>
        <w:t>100%</w:t>
      </w:r>
      <w:r>
        <w:rPr>
          <w:rFonts w:asciiTheme="minorEastAsia" w:eastAsiaTheme="minorEastAsia" w:hAnsiTheme="minorEastAsia" w:hint="eastAsia"/>
          <w:color w:val="auto"/>
          <w:sz w:val="32"/>
          <w:szCs w:val="32"/>
        </w:rPr>
        <w:t>，决算数大于年初预算数的主要原因是上级补助收入用于农田建设项目管理方面</w:t>
      </w:r>
      <w:r>
        <w:rPr>
          <w:rFonts w:asciiTheme="minorEastAsia" w:eastAsiaTheme="minorEastAsia" w:hAnsiTheme="minorEastAsia" w:hint="eastAsia"/>
          <w:color w:val="auto"/>
          <w:sz w:val="32"/>
          <w:szCs w:val="32"/>
        </w:rPr>
        <w:lastRenderedPageBreak/>
        <w:t>的支出。</w:t>
      </w:r>
    </w:p>
    <w:p w:rsidR="00D7702A" w:rsidRDefault="005C3004">
      <w:pPr>
        <w:pStyle w:val="Default"/>
        <w:ind w:firstLineChars="250" w:firstLine="80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11</w:t>
      </w:r>
      <w:r>
        <w:rPr>
          <w:rFonts w:asciiTheme="minorEastAsia" w:eastAsiaTheme="minorEastAsia" w:hAnsiTheme="minorEastAsia" w:hint="eastAsia"/>
          <w:color w:val="auto"/>
          <w:sz w:val="32"/>
          <w:szCs w:val="32"/>
        </w:rPr>
        <w:t>、农林水支出（类</w:t>
      </w:r>
      <w:r>
        <w:rPr>
          <w:rFonts w:asciiTheme="minorEastAsia" w:eastAsiaTheme="minorEastAsia" w:hAnsiTheme="minorEastAsia" w:hint="eastAsia"/>
          <w:color w:val="auto"/>
          <w:sz w:val="32"/>
          <w:szCs w:val="32"/>
        </w:rPr>
        <w:t>）扶贫（款）其他扶贫支出（项）。</w:t>
      </w:r>
    </w:p>
    <w:p w:rsidR="00D7702A" w:rsidRDefault="005C3004">
      <w:pPr>
        <w:pStyle w:val="Default"/>
        <w:ind w:firstLineChars="250" w:firstLine="80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年初预算为</w:t>
      </w:r>
      <w:r>
        <w:rPr>
          <w:rFonts w:asciiTheme="minorEastAsia" w:eastAsiaTheme="minorEastAsia" w:hAnsiTheme="minorEastAsia" w:hint="eastAsia"/>
          <w:color w:val="auto"/>
          <w:sz w:val="32"/>
          <w:szCs w:val="32"/>
        </w:rPr>
        <w:t>0</w:t>
      </w:r>
      <w:r>
        <w:rPr>
          <w:rFonts w:asciiTheme="minorEastAsia" w:eastAsiaTheme="minorEastAsia" w:hAnsiTheme="minorEastAsia" w:hint="eastAsia"/>
          <w:color w:val="auto"/>
          <w:sz w:val="32"/>
          <w:szCs w:val="32"/>
        </w:rPr>
        <w:t>万元，支出决算为</w:t>
      </w:r>
      <w:r>
        <w:rPr>
          <w:rFonts w:asciiTheme="minorEastAsia" w:eastAsiaTheme="minorEastAsia" w:hAnsiTheme="minorEastAsia" w:hint="eastAsia"/>
          <w:color w:val="auto"/>
          <w:sz w:val="32"/>
          <w:szCs w:val="32"/>
        </w:rPr>
        <w:t>1.2</w:t>
      </w:r>
      <w:r>
        <w:rPr>
          <w:rFonts w:asciiTheme="minorEastAsia" w:eastAsiaTheme="minorEastAsia" w:hAnsiTheme="minorEastAsia" w:hint="eastAsia"/>
          <w:color w:val="auto"/>
          <w:sz w:val="32"/>
          <w:szCs w:val="32"/>
        </w:rPr>
        <w:t>万元，完成年初预算的</w:t>
      </w:r>
      <w:r>
        <w:rPr>
          <w:rFonts w:asciiTheme="minorEastAsia" w:eastAsiaTheme="minorEastAsia" w:hAnsiTheme="minorEastAsia" w:hint="eastAsia"/>
          <w:color w:val="auto"/>
          <w:sz w:val="32"/>
          <w:szCs w:val="32"/>
        </w:rPr>
        <w:t>100%</w:t>
      </w:r>
      <w:r>
        <w:rPr>
          <w:rFonts w:asciiTheme="minorEastAsia" w:eastAsiaTheme="minorEastAsia" w:hAnsiTheme="minorEastAsia" w:hint="eastAsia"/>
          <w:color w:val="auto"/>
          <w:sz w:val="32"/>
          <w:szCs w:val="32"/>
        </w:rPr>
        <w:t>，决算数大于年初预算数的主要原因是支援扶贫工作队工作经费。</w:t>
      </w:r>
    </w:p>
    <w:p w:rsidR="00D7702A" w:rsidRDefault="005C3004">
      <w:pPr>
        <w:pStyle w:val="Default"/>
        <w:ind w:firstLineChars="250" w:firstLine="80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 xml:space="preserve"> 12</w:t>
      </w:r>
      <w:r>
        <w:rPr>
          <w:rFonts w:asciiTheme="minorEastAsia" w:eastAsiaTheme="minorEastAsia" w:hAnsiTheme="minorEastAsia" w:hint="eastAsia"/>
          <w:color w:val="auto"/>
          <w:sz w:val="32"/>
          <w:szCs w:val="32"/>
        </w:rPr>
        <w:t>、农林水支出（类）其他农林水支出（款）其他农林水支出（项）。</w:t>
      </w:r>
    </w:p>
    <w:p w:rsidR="00D7702A" w:rsidRDefault="005C3004">
      <w:pPr>
        <w:pStyle w:val="Default"/>
        <w:ind w:firstLineChars="250" w:firstLine="80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年初预算为</w:t>
      </w:r>
      <w:r>
        <w:rPr>
          <w:rFonts w:asciiTheme="minorEastAsia" w:eastAsiaTheme="minorEastAsia" w:hAnsiTheme="minorEastAsia" w:hint="eastAsia"/>
          <w:color w:val="auto"/>
          <w:sz w:val="32"/>
          <w:szCs w:val="32"/>
        </w:rPr>
        <w:t>0</w:t>
      </w:r>
      <w:r>
        <w:rPr>
          <w:rFonts w:asciiTheme="minorEastAsia" w:eastAsiaTheme="minorEastAsia" w:hAnsiTheme="minorEastAsia" w:hint="eastAsia"/>
          <w:color w:val="auto"/>
          <w:sz w:val="32"/>
          <w:szCs w:val="32"/>
        </w:rPr>
        <w:t>万元，支出决算为</w:t>
      </w:r>
      <w:r>
        <w:rPr>
          <w:rFonts w:asciiTheme="minorEastAsia" w:eastAsiaTheme="minorEastAsia" w:hAnsiTheme="minorEastAsia" w:hint="eastAsia"/>
          <w:color w:val="auto"/>
          <w:sz w:val="32"/>
          <w:szCs w:val="32"/>
        </w:rPr>
        <w:t>21.84</w:t>
      </w:r>
      <w:r>
        <w:rPr>
          <w:rFonts w:asciiTheme="minorEastAsia" w:eastAsiaTheme="minorEastAsia" w:hAnsiTheme="minorEastAsia" w:hint="eastAsia"/>
          <w:color w:val="auto"/>
          <w:sz w:val="32"/>
          <w:szCs w:val="32"/>
        </w:rPr>
        <w:t>万元，完成年初预算的</w:t>
      </w:r>
      <w:r>
        <w:rPr>
          <w:rFonts w:asciiTheme="minorEastAsia" w:eastAsiaTheme="minorEastAsia" w:hAnsiTheme="minorEastAsia" w:hint="eastAsia"/>
          <w:color w:val="auto"/>
          <w:sz w:val="32"/>
          <w:szCs w:val="32"/>
        </w:rPr>
        <w:t>100%</w:t>
      </w:r>
      <w:r>
        <w:rPr>
          <w:rFonts w:asciiTheme="minorEastAsia" w:eastAsiaTheme="minorEastAsia" w:hAnsiTheme="minorEastAsia" w:hint="eastAsia"/>
          <w:color w:val="auto"/>
          <w:sz w:val="32"/>
          <w:szCs w:val="32"/>
        </w:rPr>
        <w:t>，决算数大于年初预算数的主要原因是年初预算功能科目为农林水支出（类）农业农村（款）其他农业综合开发支出（项）。因机构改革，决算功能科目变更为农林水支出（类）其他农林水支出（款）其他农林水支出（项）所致。</w:t>
      </w:r>
    </w:p>
    <w:p w:rsidR="00D7702A" w:rsidRDefault="005C3004">
      <w:pPr>
        <w:pStyle w:val="Default"/>
        <w:ind w:firstLineChars="200" w:firstLine="64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13</w:t>
      </w:r>
      <w:r>
        <w:rPr>
          <w:rFonts w:asciiTheme="minorEastAsia" w:eastAsiaTheme="minorEastAsia" w:hAnsiTheme="minorEastAsia" w:hint="eastAsia"/>
          <w:color w:val="auto"/>
          <w:sz w:val="32"/>
          <w:szCs w:val="32"/>
        </w:rPr>
        <w:t>、住房保障支出</w:t>
      </w:r>
      <w:r>
        <w:rPr>
          <w:rFonts w:asciiTheme="minorEastAsia" w:eastAsiaTheme="minorEastAsia" w:hAnsiTheme="minorEastAsia" w:hint="eastAsia"/>
          <w:color w:val="auto"/>
          <w:sz w:val="32"/>
          <w:szCs w:val="32"/>
        </w:rPr>
        <w:t>（类）住房改革支出（款）住房公积金（项）</w:t>
      </w:r>
    </w:p>
    <w:p w:rsidR="00D7702A" w:rsidRDefault="005C3004">
      <w:pPr>
        <w:pStyle w:val="Default"/>
        <w:ind w:firstLineChars="250" w:firstLine="800"/>
        <w:rPr>
          <w:rFonts w:hAnsi="黑体"/>
          <w:b/>
          <w:color w:val="auto"/>
          <w:sz w:val="32"/>
          <w:szCs w:val="32"/>
        </w:rPr>
      </w:pPr>
      <w:r>
        <w:rPr>
          <w:rFonts w:asciiTheme="minorEastAsia" w:eastAsiaTheme="minorEastAsia" w:hAnsiTheme="minorEastAsia" w:hint="eastAsia"/>
          <w:color w:val="auto"/>
          <w:sz w:val="32"/>
          <w:szCs w:val="32"/>
        </w:rPr>
        <w:t>年初预算为</w:t>
      </w:r>
      <w:r>
        <w:rPr>
          <w:rFonts w:asciiTheme="minorEastAsia" w:eastAsiaTheme="minorEastAsia" w:hAnsiTheme="minorEastAsia" w:hint="eastAsia"/>
          <w:color w:val="auto"/>
          <w:sz w:val="32"/>
          <w:szCs w:val="32"/>
        </w:rPr>
        <w:t>5.97</w:t>
      </w:r>
      <w:r>
        <w:rPr>
          <w:rFonts w:asciiTheme="minorEastAsia" w:eastAsiaTheme="minorEastAsia" w:hAnsiTheme="minorEastAsia" w:hint="eastAsia"/>
          <w:color w:val="auto"/>
          <w:sz w:val="32"/>
          <w:szCs w:val="32"/>
        </w:rPr>
        <w:t>万元，支出决算为</w:t>
      </w:r>
      <w:r>
        <w:rPr>
          <w:rFonts w:asciiTheme="minorEastAsia" w:eastAsiaTheme="minorEastAsia" w:hAnsiTheme="minorEastAsia" w:hint="eastAsia"/>
          <w:color w:val="auto"/>
          <w:sz w:val="32"/>
          <w:szCs w:val="32"/>
        </w:rPr>
        <w:t>0</w:t>
      </w:r>
      <w:r>
        <w:rPr>
          <w:rFonts w:asciiTheme="minorEastAsia" w:eastAsiaTheme="minorEastAsia" w:hAnsiTheme="minorEastAsia" w:hint="eastAsia"/>
          <w:color w:val="auto"/>
          <w:sz w:val="32"/>
          <w:szCs w:val="32"/>
        </w:rPr>
        <w:t>万元，完成年初预算的</w:t>
      </w:r>
      <w:r>
        <w:rPr>
          <w:rFonts w:asciiTheme="minorEastAsia" w:eastAsiaTheme="minorEastAsia" w:hAnsiTheme="minorEastAsia" w:hint="eastAsia"/>
          <w:color w:val="auto"/>
          <w:sz w:val="32"/>
          <w:szCs w:val="32"/>
        </w:rPr>
        <w:t>0%</w:t>
      </w:r>
      <w:r>
        <w:rPr>
          <w:rFonts w:asciiTheme="minorEastAsia" w:eastAsiaTheme="minorEastAsia" w:hAnsiTheme="minorEastAsia" w:hint="eastAsia"/>
          <w:color w:val="auto"/>
          <w:sz w:val="32"/>
          <w:szCs w:val="32"/>
        </w:rPr>
        <w:t>，决算数</w:t>
      </w:r>
      <w:bookmarkStart w:id="0" w:name="_GoBack"/>
      <w:bookmarkEnd w:id="0"/>
      <w:r>
        <w:rPr>
          <w:rFonts w:asciiTheme="minorEastAsia" w:eastAsiaTheme="minorEastAsia" w:hAnsiTheme="minorEastAsia" w:hint="eastAsia"/>
          <w:color w:val="auto"/>
          <w:sz w:val="32"/>
          <w:szCs w:val="32"/>
        </w:rPr>
        <w:t>小于年初预算数的主要原因是</w:t>
      </w:r>
      <w:r>
        <w:rPr>
          <w:rFonts w:asciiTheme="minorEastAsia" w:eastAsiaTheme="minorEastAsia" w:hAnsiTheme="minorEastAsia" w:hint="eastAsia"/>
          <w:color w:val="auto"/>
          <w:sz w:val="32"/>
          <w:szCs w:val="32"/>
        </w:rPr>
        <w:t>住房公积金单位部分及个人部分是由财政补助与代扣到住房公积金中心，单位账上没有体现所致。</w:t>
      </w:r>
    </w:p>
    <w:p w:rsidR="00D7702A" w:rsidRDefault="005C3004">
      <w:pPr>
        <w:pStyle w:val="Default"/>
        <w:rPr>
          <w:rFonts w:hAnsi="黑体"/>
          <w:b/>
          <w:sz w:val="32"/>
          <w:szCs w:val="32"/>
        </w:rPr>
      </w:pPr>
      <w:r>
        <w:rPr>
          <w:rFonts w:hAnsi="黑体" w:hint="eastAsia"/>
          <w:b/>
          <w:sz w:val="32"/>
          <w:szCs w:val="32"/>
        </w:rPr>
        <w:t>六、一般公共预算财政拨款基本支出决算情况说明</w:t>
      </w:r>
    </w:p>
    <w:p w:rsidR="00D7702A" w:rsidRDefault="005C300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年度财政拨款基本支出</w:t>
      </w:r>
      <w:r>
        <w:rPr>
          <w:rFonts w:asciiTheme="minorEastAsia" w:eastAsiaTheme="minorEastAsia" w:hAnsiTheme="minorEastAsia" w:hint="eastAsia"/>
          <w:sz w:val="32"/>
          <w:szCs w:val="32"/>
        </w:rPr>
        <w:t>134.07</w:t>
      </w:r>
      <w:r>
        <w:rPr>
          <w:rFonts w:asciiTheme="minorEastAsia" w:eastAsiaTheme="minorEastAsia" w:hAnsiTheme="minorEastAsia" w:hint="eastAsia"/>
          <w:sz w:val="32"/>
          <w:szCs w:val="32"/>
        </w:rPr>
        <w:t>万元，其中：人员经费</w:t>
      </w:r>
      <w:r>
        <w:rPr>
          <w:rFonts w:asciiTheme="minorEastAsia" w:eastAsiaTheme="minorEastAsia" w:hAnsiTheme="minorEastAsia" w:hint="eastAsia"/>
          <w:sz w:val="32"/>
          <w:szCs w:val="32"/>
        </w:rPr>
        <w:t>90.12</w:t>
      </w:r>
      <w:r>
        <w:rPr>
          <w:rFonts w:asciiTheme="minorEastAsia" w:eastAsiaTheme="minorEastAsia" w:hAnsiTheme="minorEastAsia" w:hint="eastAsia"/>
          <w:sz w:val="32"/>
          <w:szCs w:val="32"/>
        </w:rPr>
        <w:t>万元，占基本支出的</w:t>
      </w:r>
      <w:r>
        <w:rPr>
          <w:rFonts w:asciiTheme="minorEastAsia" w:eastAsiaTheme="minorEastAsia" w:hAnsiTheme="minorEastAsia" w:hint="eastAsia"/>
          <w:sz w:val="32"/>
          <w:szCs w:val="32"/>
        </w:rPr>
        <w:t>67.22%,</w:t>
      </w:r>
      <w:r>
        <w:rPr>
          <w:rFonts w:asciiTheme="minorEastAsia" w:eastAsiaTheme="minorEastAsia" w:hAnsiTheme="minorEastAsia" w:hint="eastAsia"/>
          <w:sz w:val="32"/>
          <w:szCs w:val="32"/>
        </w:rPr>
        <w:t>主要包括基本工资、津贴补贴、奖金、伙食补助费、机关事业单位基本养老保险缴费、职工基本医疗保险缴费、其他社会保障缴费等；公用经费</w:t>
      </w:r>
      <w:r>
        <w:rPr>
          <w:rFonts w:asciiTheme="minorEastAsia" w:eastAsiaTheme="minorEastAsia" w:hAnsiTheme="minorEastAsia" w:hint="eastAsia"/>
          <w:sz w:val="32"/>
          <w:szCs w:val="32"/>
        </w:rPr>
        <w:t>43.95</w:t>
      </w:r>
      <w:r>
        <w:rPr>
          <w:rFonts w:asciiTheme="minorEastAsia" w:eastAsiaTheme="minorEastAsia" w:hAnsiTheme="minorEastAsia" w:hint="eastAsia"/>
          <w:sz w:val="32"/>
          <w:szCs w:val="32"/>
        </w:rPr>
        <w:t>万元，占基本支出的</w:t>
      </w:r>
      <w:r>
        <w:rPr>
          <w:rFonts w:asciiTheme="minorEastAsia" w:eastAsiaTheme="minorEastAsia" w:hAnsiTheme="minorEastAsia" w:hint="eastAsia"/>
          <w:sz w:val="32"/>
          <w:szCs w:val="32"/>
        </w:rPr>
        <w:t>32.78%</w:t>
      </w:r>
      <w:r>
        <w:rPr>
          <w:rFonts w:asciiTheme="minorEastAsia" w:eastAsiaTheme="minorEastAsia" w:hAnsiTheme="minorEastAsia" w:hint="eastAsia"/>
          <w:sz w:val="32"/>
          <w:szCs w:val="32"/>
        </w:rPr>
        <w:t>，主要包括办公费、印刷费、邮电费、差旅费、委托服务费等。</w:t>
      </w:r>
    </w:p>
    <w:p w:rsidR="00D7702A" w:rsidRDefault="005C3004">
      <w:pPr>
        <w:pStyle w:val="Default"/>
        <w:rPr>
          <w:rFonts w:hAnsi="黑体"/>
          <w:b/>
          <w:sz w:val="32"/>
          <w:szCs w:val="32"/>
        </w:rPr>
      </w:pPr>
      <w:r>
        <w:rPr>
          <w:rFonts w:hAnsi="黑体" w:hint="eastAsia"/>
          <w:b/>
          <w:sz w:val="32"/>
          <w:szCs w:val="32"/>
        </w:rPr>
        <w:t>七、一般公共预算财政拨款三公经费支出决算情况说明</w:t>
      </w:r>
    </w:p>
    <w:p w:rsidR="00D7702A" w:rsidRDefault="005C3004">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（一）“三公”经费财政拨款支出决算总体情况说明</w:t>
      </w:r>
    </w:p>
    <w:p w:rsidR="00D7702A" w:rsidRDefault="005C3004">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“三公”经费财政拨款支出预算为</w:t>
      </w:r>
      <w:r>
        <w:rPr>
          <w:rFonts w:asciiTheme="minorEastAsia" w:eastAsiaTheme="minorEastAsia" w:hAnsiTheme="minorEastAsia" w:hint="eastAsia"/>
          <w:sz w:val="32"/>
          <w:szCs w:val="32"/>
        </w:rPr>
        <w:t>2.4</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，其中：</w:t>
      </w:r>
    </w:p>
    <w:p w:rsidR="00D7702A" w:rsidRDefault="005C3004">
      <w:pPr>
        <w:pStyle w:val="Default"/>
        <w:ind w:firstLineChars="250" w:firstLine="800"/>
        <w:rPr>
          <w:rFonts w:ascii="仿宋" w:eastAsia="仿宋" w:hAnsi="仿宋" w:cs="仿宋"/>
          <w:sz w:val="32"/>
          <w:szCs w:val="32"/>
        </w:rPr>
      </w:pPr>
      <w:r>
        <w:rPr>
          <w:rFonts w:asciiTheme="minorEastAsia" w:eastAsiaTheme="minorEastAsia" w:hAnsiTheme="minorEastAsia" w:hint="eastAsia"/>
          <w:sz w:val="32"/>
          <w:szCs w:val="32"/>
        </w:rPr>
        <w:t>因公</w:t>
      </w:r>
      <w:r>
        <w:rPr>
          <w:rFonts w:asciiTheme="minorEastAsia" w:eastAsiaTheme="minorEastAsia" w:hAnsiTheme="minorEastAsia" w:hint="eastAsia"/>
          <w:sz w:val="32"/>
          <w:szCs w:val="32"/>
        </w:rPr>
        <w:t>出国（境）费支出预算为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lastRenderedPageBreak/>
        <w:t>0%</w:t>
      </w:r>
      <w:r>
        <w:rPr>
          <w:rFonts w:asciiTheme="minorEastAsia" w:eastAsiaTheme="minorEastAsia" w:hAnsiTheme="minorEastAsia" w:hint="eastAsia"/>
          <w:sz w:val="32"/>
          <w:szCs w:val="32"/>
        </w:rPr>
        <w:t>，决算数小于预算数的主要原因是</w:t>
      </w:r>
      <w:r>
        <w:rPr>
          <w:rFonts w:asciiTheme="minorEastAsia" w:eastAsiaTheme="minorEastAsia" w:hAnsiTheme="minorEastAsia" w:cstheme="minorEastAsia" w:hint="eastAsia"/>
          <w:sz w:val="32"/>
          <w:szCs w:val="32"/>
        </w:rPr>
        <w:t>根据《中央八项规定》及《党政机关厉行节约反对浪费条例》的要求，压减“三公”经费支出</w:t>
      </w:r>
      <w:r>
        <w:rPr>
          <w:rFonts w:asciiTheme="minorEastAsia" w:eastAsiaTheme="minorEastAsia" w:hAnsiTheme="minorEastAsia" w:hint="eastAsia"/>
          <w:sz w:val="32"/>
          <w:szCs w:val="32"/>
        </w:rPr>
        <w:t>，与上年相比减少</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万元，减少</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减少的主要原因是</w:t>
      </w:r>
      <w:r>
        <w:rPr>
          <w:rFonts w:asciiTheme="minorEastAsia" w:eastAsiaTheme="minorEastAsia" w:hAnsiTheme="minorEastAsia" w:cstheme="minorEastAsia" w:hint="eastAsia"/>
          <w:sz w:val="32"/>
          <w:szCs w:val="32"/>
        </w:rPr>
        <w:t>根据《中央八项规定》及《党政机关厉行节约反对浪费条例》的要求，压减“三公”经费支出。</w:t>
      </w:r>
    </w:p>
    <w:p w:rsidR="00D7702A" w:rsidRDefault="005C3004">
      <w:pPr>
        <w:pStyle w:val="Default"/>
        <w:ind w:firstLineChars="250" w:firstLine="800"/>
        <w:rPr>
          <w:rFonts w:ascii="仿宋" w:eastAsia="仿宋" w:hAnsi="仿宋" w:cs="仿宋"/>
          <w:sz w:val="32"/>
          <w:szCs w:val="32"/>
        </w:rPr>
      </w:pPr>
      <w:r>
        <w:rPr>
          <w:rFonts w:asciiTheme="minorEastAsia" w:eastAsiaTheme="minorEastAsia" w:hAnsiTheme="minorEastAsia" w:hint="eastAsia"/>
          <w:sz w:val="32"/>
          <w:szCs w:val="32"/>
        </w:rPr>
        <w:t>公务接待费支出预算为</w:t>
      </w:r>
      <w:r>
        <w:rPr>
          <w:rFonts w:asciiTheme="minorEastAsia" w:eastAsiaTheme="minorEastAsia" w:hAnsiTheme="minorEastAsia" w:hint="eastAsia"/>
          <w:sz w:val="32"/>
          <w:szCs w:val="32"/>
        </w:rPr>
        <w:t>2.4</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，决算数小于预算数的主要原因是</w:t>
      </w:r>
      <w:r>
        <w:rPr>
          <w:rFonts w:asciiTheme="minorEastAsia" w:eastAsiaTheme="minorEastAsia" w:hAnsiTheme="minorEastAsia" w:cstheme="minorEastAsia" w:hint="eastAsia"/>
          <w:sz w:val="32"/>
          <w:szCs w:val="32"/>
        </w:rPr>
        <w:t>根据《中央八项规定》及《党政机关厉行节约反对浪费条例》的要求，压减“三公”经费支出</w:t>
      </w:r>
      <w:r>
        <w:rPr>
          <w:rFonts w:asciiTheme="minorEastAsia" w:eastAsiaTheme="minorEastAsia" w:hAnsiTheme="minorEastAsia" w:hint="eastAsia"/>
          <w:sz w:val="32"/>
          <w:szCs w:val="32"/>
        </w:rPr>
        <w:t>，与上年相比减少</w:t>
      </w:r>
      <w:r>
        <w:rPr>
          <w:rFonts w:asciiTheme="minorEastAsia" w:eastAsiaTheme="minorEastAsia" w:hAnsiTheme="minorEastAsia" w:hint="eastAsia"/>
          <w:sz w:val="32"/>
          <w:szCs w:val="32"/>
        </w:rPr>
        <w:t>0.3</w:t>
      </w:r>
      <w:r>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，减少</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减少的主要原因是</w:t>
      </w:r>
      <w:r>
        <w:rPr>
          <w:rFonts w:asciiTheme="minorEastAsia" w:eastAsiaTheme="minorEastAsia" w:hAnsiTheme="minorEastAsia" w:cstheme="minorEastAsia" w:hint="eastAsia"/>
          <w:sz w:val="32"/>
          <w:szCs w:val="32"/>
        </w:rPr>
        <w:t>根据《中央八项规定》及《党政机关厉行节约反对浪费条例》的要求，压减“三公”经费支出。</w:t>
      </w:r>
    </w:p>
    <w:p w:rsidR="00D7702A" w:rsidRDefault="005C3004">
      <w:pPr>
        <w:pStyle w:val="Default"/>
        <w:ind w:firstLineChars="200" w:firstLine="640"/>
        <w:rPr>
          <w:rFonts w:ascii="仿宋" w:eastAsia="仿宋" w:hAnsi="仿宋" w:cs="仿宋"/>
          <w:sz w:val="32"/>
          <w:szCs w:val="32"/>
        </w:rPr>
      </w:pPr>
      <w:r>
        <w:rPr>
          <w:rFonts w:asciiTheme="minorEastAsia" w:eastAsiaTheme="minorEastAsia" w:hAnsiTheme="minorEastAsia" w:hint="eastAsia"/>
          <w:sz w:val="32"/>
          <w:szCs w:val="32"/>
        </w:rPr>
        <w:t>公务用车购置费及运行维护费支出预算为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，决算数小于预算数的主要原因是</w:t>
      </w:r>
      <w:r>
        <w:rPr>
          <w:rFonts w:asciiTheme="minorEastAsia" w:eastAsiaTheme="minorEastAsia" w:hAnsiTheme="minorEastAsia" w:cstheme="minorEastAsia" w:hint="eastAsia"/>
          <w:sz w:val="32"/>
          <w:szCs w:val="32"/>
        </w:rPr>
        <w:t>根据《中央八项规定》及《党政机关厉行节约反对浪费条例》的要求，压减“三公”经费支出，</w:t>
      </w:r>
      <w:r>
        <w:rPr>
          <w:rFonts w:asciiTheme="minorEastAsia" w:eastAsiaTheme="minorEastAsia" w:hAnsiTheme="minorEastAsia" w:hint="eastAsia"/>
          <w:sz w:val="32"/>
          <w:szCs w:val="32"/>
        </w:rPr>
        <w:t>与上年相比减少</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万元，减少</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减少的主要原因是</w:t>
      </w:r>
      <w:r>
        <w:rPr>
          <w:rFonts w:asciiTheme="minorEastAsia" w:eastAsiaTheme="minorEastAsia" w:hAnsiTheme="minorEastAsia" w:cstheme="minorEastAsia" w:hint="eastAsia"/>
          <w:sz w:val="32"/>
          <w:szCs w:val="32"/>
        </w:rPr>
        <w:t>根据《中央八项规定》及《党政机关厉行节约反对浪费条例》的要求，压减“三公”经费支出。</w:t>
      </w:r>
    </w:p>
    <w:p w:rsidR="00D7702A" w:rsidRDefault="005C3004">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（二）“三公”经费财政拨款支出决算具体情况说明</w:t>
      </w:r>
    </w:p>
    <w:p w:rsidR="00D7702A" w:rsidRDefault="005C300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年度“三公”经</w:t>
      </w:r>
      <w:r>
        <w:rPr>
          <w:rFonts w:asciiTheme="minorEastAsia" w:eastAsiaTheme="minorEastAsia" w:hAnsiTheme="minorEastAsia" w:hint="eastAsia"/>
          <w:sz w:val="32"/>
          <w:szCs w:val="32"/>
        </w:rPr>
        <w:t>费财政拨款支出决算中，公务接待费支出决算</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因公出国（境）费支出决算</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公务用车购置费及运行维护费支出决算</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。其中：</w:t>
      </w:r>
    </w:p>
    <w:p w:rsidR="00D7702A" w:rsidRDefault="005C3004">
      <w:pPr>
        <w:pStyle w:val="Default"/>
        <w:ind w:firstLineChars="200" w:firstLine="640"/>
        <w:rPr>
          <w:rFonts w:asciiTheme="minorEastAsia" w:eastAsiaTheme="minorEastAsia" w:hAnsiTheme="minorEastAsia"/>
          <w:b/>
          <w:sz w:val="32"/>
          <w:szCs w:val="32"/>
        </w:rPr>
      </w:pPr>
      <w:r>
        <w:rPr>
          <w:rFonts w:asciiTheme="minorEastAsia" w:eastAsiaTheme="minorEastAsia" w:hAnsiTheme="minorEastAsia" w:hint="eastAsia"/>
          <w:sz w:val="32"/>
          <w:szCs w:val="32"/>
        </w:rPr>
        <w:t>1</w:t>
      </w:r>
      <w:r>
        <w:rPr>
          <w:rFonts w:asciiTheme="minorEastAsia" w:eastAsiaTheme="minorEastAsia" w:hAnsiTheme="minorEastAsia" w:hint="eastAsia"/>
          <w:sz w:val="32"/>
          <w:szCs w:val="32"/>
        </w:rPr>
        <w:t>、因公出国（境）费支出决算为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万元，全年安排因公出国（境）团组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个，累计</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人次。</w:t>
      </w:r>
    </w:p>
    <w:p w:rsidR="00D7702A" w:rsidRDefault="005C300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w:t>
      </w:r>
      <w:r>
        <w:rPr>
          <w:rFonts w:asciiTheme="minorEastAsia" w:eastAsiaTheme="minorEastAsia" w:hAnsiTheme="minorEastAsia" w:hint="eastAsia"/>
          <w:sz w:val="32"/>
          <w:szCs w:val="32"/>
        </w:rPr>
        <w:t>、公务接待费支出决算为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万元，全年共接待来访团组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个、来宾</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人次。</w:t>
      </w:r>
    </w:p>
    <w:p w:rsidR="00D7702A" w:rsidRDefault="005C3004">
      <w:pPr>
        <w:ind w:firstLineChars="200" w:firstLine="640"/>
        <w:rPr>
          <w:rFonts w:asciiTheme="minorEastAsia" w:hAnsiTheme="minorEastAsia" w:cs="黑体"/>
          <w:color w:val="000000"/>
          <w:kern w:val="0"/>
          <w:sz w:val="32"/>
          <w:szCs w:val="32"/>
        </w:rPr>
      </w:pPr>
      <w:r>
        <w:rPr>
          <w:rFonts w:asciiTheme="minorEastAsia" w:hAnsiTheme="minorEastAsia" w:hint="eastAsia"/>
          <w:sz w:val="32"/>
          <w:szCs w:val="32"/>
        </w:rPr>
        <w:t>3</w:t>
      </w:r>
      <w:r>
        <w:rPr>
          <w:rFonts w:asciiTheme="minorEastAsia" w:hAnsiTheme="minorEastAsia" w:hint="eastAsia"/>
          <w:sz w:val="32"/>
          <w:szCs w:val="32"/>
        </w:rPr>
        <w:t>、公务用车购置费及运行维护费支出决算为</w:t>
      </w:r>
      <w:r>
        <w:rPr>
          <w:rFonts w:asciiTheme="minorEastAsia" w:hAnsiTheme="minorEastAsia" w:hint="eastAsia"/>
          <w:sz w:val="32"/>
          <w:szCs w:val="32"/>
        </w:rPr>
        <w:t>0</w:t>
      </w:r>
      <w:r>
        <w:rPr>
          <w:rFonts w:asciiTheme="minorEastAsia" w:hAnsiTheme="minorEastAsia" w:hint="eastAsia"/>
          <w:sz w:val="32"/>
          <w:szCs w:val="32"/>
        </w:rPr>
        <w:t>万元，其中：公务用车购置费</w:t>
      </w:r>
      <w:r>
        <w:rPr>
          <w:rFonts w:asciiTheme="minorEastAsia" w:hAnsiTheme="minorEastAsia" w:hint="eastAsia"/>
          <w:sz w:val="32"/>
          <w:szCs w:val="32"/>
        </w:rPr>
        <w:t>0</w:t>
      </w:r>
      <w:r>
        <w:rPr>
          <w:rFonts w:asciiTheme="minorEastAsia" w:hAnsiTheme="minorEastAsia" w:hint="eastAsia"/>
          <w:sz w:val="32"/>
          <w:szCs w:val="32"/>
        </w:rPr>
        <w:t>万元，</w:t>
      </w:r>
      <w:r>
        <w:rPr>
          <w:rFonts w:asciiTheme="minorEastAsia" w:hAnsiTheme="minorEastAsia" w:hint="eastAsia"/>
          <w:sz w:val="32"/>
          <w:szCs w:val="32"/>
        </w:rPr>
        <w:t>0</w:t>
      </w:r>
      <w:r>
        <w:rPr>
          <w:rFonts w:asciiTheme="minorEastAsia" w:hAnsiTheme="minorEastAsia" w:hint="eastAsia"/>
          <w:sz w:val="32"/>
          <w:szCs w:val="32"/>
        </w:rPr>
        <w:t>（单位本级或某二级机构）更新公务用车</w:t>
      </w:r>
      <w:r>
        <w:rPr>
          <w:rFonts w:asciiTheme="minorEastAsia" w:hAnsiTheme="minorEastAsia" w:hint="eastAsia"/>
          <w:sz w:val="32"/>
          <w:szCs w:val="32"/>
        </w:rPr>
        <w:t>0</w:t>
      </w:r>
      <w:r>
        <w:rPr>
          <w:rFonts w:asciiTheme="minorEastAsia" w:hAnsiTheme="minorEastAsia" w:hint="eastAsia"/>
          <w:sz w:val="32"/>
          <w:szCs w:val="32"/>
        </w:rPr>
        <w:t>辆</w:t>
      </w:r>
      <w:r>
        <w:rPr>
          <w:rFonts w:asciiTheme="minorEastAsia" w:hAnsiTheme="minorEastAsia" w:hint="eastAsia"/>
          <w:color w:val="000000" w:themeColor="text1"/>
          <w:sz w:val="32"/>
          <w:szCs w:val="32"/>
        </w:rPr>
        <w:t>。</w:t>
      </w:r>
      <w:r>
        <w:rPr>
          <w:rFonts w:asciiTheme="minorEastAsia" w:hAnsiTheme="minorEastAsia" w:hint="eastAsia"/>
          <w:sz w:val="32"/>
          <w:szCs w:val="32"/>
        </w:rPr>
        <w:t>公务用车运行维护费</w:t>
      </w:r>
      <w:r>
        <w:rPr>
          <w:rFonts w:asciiTheme="minorEastAsia" w:hAnsiTheme="minorEastAsia" w:hint="eastAsia"/>
          <w:sz w:val="32"/>
          <w:szCs w:val="32"/>
        </w:rPr>
        <w:t>0</w:t>
      </w:r>
      <w:r>
        <w:rPr>
          <w:rFonts w:asciiTheme="minorEastAsia" w:hAnsiTheme="minorEastAsia" w:hint="eastAsia"/>
          <w:sz w:val="32"/>
          <w:szCs w:val="32"/>
        </w:rPr>
        <w:t>万元，截止</w:t>
      </w:r>
      <w:r>
        <w:rPr>
          <w:rFonts w:asciiTheme="minorEastAsia" w:hAnsiTheme="minorEastAsia" w:hint="eastAsia"/>
          <w:sz w:val="32"/>
          <w:szCs w:val="32"/>
        </w:rPr>
        <w:t>2020</w:t>
      </w:r>
      <w:r>
        <w:rPr>
          <w:rFonts w:asciiTheme="minorEastAsia" w:hAnsiTheme="minorEastAsia" w:hint="eastAsia"/>
          <w:sz w:val="32"/>
          <w:szCs w:val="32"/>
        </w:rPr>
        <w:t>年</w:t>
      </w:r>
      <w:r>
        <w:rPr>
          <w:rFonts w:asciiTheme="minorEastAsia" w:hAnsiTheme="minorEastAsia" w:hint="eastAsia"/>
          <w:sz w:val="32"/>
          <w:szCs w:val="32"/>
        </w:rPr>
        <w:t>12</w:t>
      </w:r>
      <w:r>
        <w:rPr>
          <w:rFonts w:asciiTheme="minorEastAsia" w:hAnsiTheme="minorEastAsia" w:hint="eastAsia"/>
          <w:sz w:val="32"/>
          <w:szCs w:val="32"/>
        </w:rPr>
        <w:t>月</w:t>
      </w:r>
      <w:r>
        <w:rPr>
          <w:rFonts w:asciiTheme="minorEastAsia" w:hAnsiTheme="minorEastAsia" w:hint="eastAsia"/>
          <w:sz w:val="32"/>
          <w:szCs w:val="32"/>
        </w:rPr>
        <w:t>31</w:t>
      </w:r>
      <w:r>
        <w:rPr>
          <w:rFonts w:asciiTheme="minorEastAsia" w:hAnsiTheme="minorEastAsia" w:hint="eastAsia"/>
          <w:sz w:val="32"/>
          <w:szCs w:val="32"/>
        </w:rPr>
        <w:t>日，我单位开支财政拨款的公务</w:t>
      </w:r>
      <w:r>
        <w:rPr>
          <w:rFonts w:asciiTheme="minorEastAsia" w:hAnsiTheme="minorEastAsia" w:hint="eastAsia"/>
          <w:sz w:val="32"/>
          <w:szCs w:val="32"/>
        </w:rPr>
        <w:lastRenderedPageBreak/>
        <w:t>用车保有量为</w:t>
      </w:r>
      <w:r>
        <w:rPr>
          <w:rFonts w:asciiTheme="minorEastAsia" w:hAnsiTheme="minorEastAsia" w:hint="eastAsia"/>
          <w:sz w:val="32"/>
          <w:szCs w:val="32"/>
        </w:rPr>
        <w:t>0</w:t>
      </w:r>
      <w:r>
        <w:rPr>
          <w:rFonts w:asciiTheme="minorEastAsia" w:hAnsiTheme="minorEastAsia" w:hint="eastAsia"/>
          <w:sz w:val="32"/>
          <w:szCs w:val="32"/>
        </w:rPr>
        <w:t>辆。</w:t>
      </w:r>
    </w:p>
    <w:p w:rsidR="00D7702A" w:rsidRDefault="005C3004">
      <w:pPr>
        <w:pStyle w:val="Default"/>
        <w:rPr>
          <w:rFonts w:hAnsi="黑体"/>
          <w:b/>
          <w:sz w:val="32"/>
          <w:szCs w:val="32"/>
        </w:rPr>
      </w:pPr>
      <w:r>
        <w:rPr>
          <w:rFonts w:hAnsi="黑体" w:hint="eastAsia"/>
          <w:b/>
          <w:sz w:val="32"/>
          <w:szCs w:val="32"/>
        </w:rPr>
        <w:t>八、政府性基金预算收入支出决算情况</w:t>
      </w:r>
    </w:p>
    <w:p w:rsidR="00D7702A" w:rsidRDefault="005C3004">
      <w:pPr>
        <w:pStyle w:val="Default"/>
        <w:rPr>
          <w:rFonts w:asciiTheme="minorEastAsia" w:eastAsiaTheme="minorEastAsia" w:hAnsiTheme="minorEastAsia" w:cstheme="minorEastAsia"/>
          <w:i/>
          <w:color w:val="FF0000"/>
          <w:sz w:val="32"/>
          <w:szCs w:val="32"/>
        </w:rPr>
      </w:pPr>
      <w:r>
        <w:rPr>
          <w:rFonts w:asciiTheme="minorEastAsia" w:eastAsiaTheme="minorEastAsia" w:hAnsiTheme="minorEastAsia" w:cstheme="minorEastAsia" w:hint="eastAsia"/>
          <w:sz w:val="32"/>
          <w:szCs w:val="32"/>
        </w:rPr>
        <w:t xml:space="preserve"> 2020</w:t>
      </w:r>
      <w:r>
        <w:rPr>
          <w:rFonts w:asciiTheme="minorEastAsia" w:eastAsiaTheme="minorEastAsia" w:hAnsiTheme="minorEastAsia" w:cstheme="minorEastAsia" w:hint="eastAsia"/>
          <w:sz w:val="32"/>
          <w:szCs w:val="32"/>
        </w:rPr>
        <w:t>年度本部门无政府性基金收支。</w:t>
      </w:r>
    </w:p>
    <w:p w:rsidR="00D7702A" w:rsidRDefault="005C3004">
      <w:pPr>
        <w:pStyle w:val="Default"/>
        <w:rPr>
          <w:rFonts w:hAnsi="黑体"/>
          <w:b/>
          <w:sz w:val="32"/>
          <w:szCs w:val="32"/>
        </w:rPr>
      </w:pPr>
      <w:r>
        <w:rPr>
          <w:rFonts w:hAnsi="黑体" w:hint="eastAsia"/>
          <w:b/>
          <w:sz w:val="32"/>
          <w:szCs w:val="32"/>
        </w:rPr>
        <w:t>九、关于机关运行经费支出说明</w:t>
      </w:r>
    </w:p>
    <w:p w:rsidR="00D7702A" w:rsidRDefault="005C300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本部门</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年度机关运行经费支出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万元，本单位为事业单位，没有机关运行费支出。</w:t>
      </w:r>
    </w:p>
    <w:p w:rsidR="00D7702A" w:rsidRDefault="005C3004">
      <w:pPr>
        <w:pStyle w:val="Default"/>
        <w:rPr>
          <w:rFonts w:hAnsi="黑体"/>
          <w:b/>
          <w:sz w:val="32"/>
          <w:szCs w:val="32"/>
        </w:rPr>
      </w:pPr>
      <w:r>
        <w:rPr>
          <w:rFonts w:hAnsi="黑体" w:hint="eastAsia"/>
          <w:b/>
          <w:sz w:val="32"/>
          <w:szCs w:val="32"/>
        </w:rPr>
        <w:t>十、一般性支出情况</w:t>
      </w:r>
    </w:p>
    <w:p w:rsidR="00D7702A" w:rsidRDefault="005C300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年本部门开支会议费</w:t>
      </w:r>
      <w:r>
        <w:rPr>
          <w:rFonts w:asciiTheme="minorEastAsia" w:eastAsiaTheme="minorEastAsia" w:hAnsiTheme="minorEastAsia" w:hint="eastAsia"/>
          <w:sz w:val="32"/>
          <w:szCs w:val="32"/>
        </w:rPr>
        <w:t>0.1</w:t>
      </w:r>
      <w:r>
        <w:rPr>
          <w:rFonts w:asciiTheme="minorEastAsia" w:eastAsiaTheme="minorEastAsia" w:hAnsiTheme="minorEastAsia" w:hint="eastAsia"/>
          <w:sz w:val="32"/>
          <w:szCs w:val="32"/>
        </w:rPr>
        <w:t>万元，用于召开农业综合服务相关工作会议，人数</w:t>
      </w:r>
      <w:r>
        <w:rPr>
          <w:rFonts w:asciiTheme="minorEastAsia" w:eastAsiaTheme="minorEastAsia" w:hAnsiTheme="minorEastAsia" w:hint="eastAsia"/>
          <w:sz w:val="32"/>
          <w:szCs w:val="32"/>
        </w:rPr>
        <w:t>31</w:t>
      </w:r>
      <w:r>
        <w:rPr>
          <w:rFonts w:asciiTheme="minorEastAsia" w:eastAsiaTheme="minorEastAsia" w:hAnsiTheme="minorEastAsia" w:hint="eastAsia"/>
          <w:sz w:val="32"/>
          <w:szCs w:val="32"/>
        </w:rPr>
        <w:t>人，内容为</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年高标准农田技术交底暨开工动员会。</w:t>
      </w:r>
    </w:p>
    <w:p w:rsidR="00D7702A" w:rsidRDefault="005C3004">
      <w:pPr>
        <w:pStyle w:val="Default"/>
        <w:rPr>
          <w:rFonts w:hAnsi="黑体"/>
          <w:b/>
          <w:sz w:val="32"/>
          <w:szCs w:val="32"/>
        </w:rPr>
      </w:pPr>
      <w:r>
        <w:rPr>
          <w:rFonts w:hAnsi="黑体" w:hint="eastAsia"/>
          <w:b/>
          <w:sz w:val="32"/>
          <w:szCs w:val="32"/>
        </w:rPr>
        <w:t>十一、关于政府采购支出说明</w:t>
      </w:r>
    </w:p>
    <w:p w:rsidR="00D7702A" w:rsidRDefault="005C300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本部门</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年度政府采购支出总额</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万元，其</w:t>
      </w:r>
      <w:r>
        <w:rPr>
          <w:rFonts w:asciiTheme="minorEastAsia" w:eastAsiaTheme="minorEastAsia" w:hAnsiTheme="minorEastAsia" w:hint="eastAsia"/>
          <w:sz w:val="32"/>
          <w:szCs w:val="32"/>
        </w:rPr>
        <w:t>中：政府采购货物支出</w:t>
      </w:r>
      <w:r>
        <w:rPr>
          <w:rFonts w:asciiTheme="minorEastAsia" w:eastAsiaTheme="minorEastAsia" w:hAnsiTheme="minorEastAsia" w:hint="eastAsia"/>
          <w:sz w:val="32"/>
          <w:szCs w:val="32"/>
        </w:rPr>
        <w:t xml:space="preserve">0 </w:t>
      </w:r>
      <w:r>
        <w:rPr>
          <w:rFonts w:asciiTheme="minorEastAsia" w:eastAsiaTheme="minorEastAsia" w:hAnsiTheme="minorEastAsia" w:hint="eastAsia"/>
          <w:sz w:val="32"/>
          <w:szCs w:val="32"/>
        </w:rPr>
        <w:t>万元、政府采购工程支出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万元、政府采购服务支出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万元。授予中小企业合同金额</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万元，占政府采购支出总额的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，其中：授予小微企业合同金额</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万元，占政府采购支出总额的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p>
    <w:p w:rsidR="00D7702A" w:rsidRDefault="005C3004">
      <w:pPr>
        <w:pStyle w:val="Default"/>
        <w:rPr>
          <w:rFonts w:hAnsi="黑体"/>
          <w:b/>
          <w:sz w:val="32"/>
          <w:szCs w:val="32"/>
        </w:rPr>
      </w:pPr>
      <w:r>
        <w:rPr>
          <w:rFonts w:hAnsi="黑体" w:hint="eastAsia"/>
          <w:b/>
          <w:sz w:val="32"/>
          <w:szCs w:val="32"/>
        </w:rPr>
        <w:t>十二、关于国有资产占用情况说明</w:t>
      </w:r>
    </w:p>
    <w:p w:rsidR="00D7702A" w:rsidRDefault="005C300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截至</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w:t>
      </w:r>
      <w:r>
        <w:rPr>
          <w:rFonts w:asciiTheme="minorEastAsia" w:eastAsiaTheme="minorEastAsia" w:hAnsiTheme="minorEastAsia" w:hint="eastAsia"/>
          <w:sz w:val="32"/>
          <w:szCs w:val="32"/>
        </w:rPr>
        <w:t>12</w:t>
      </w:r>
      <w:r>
        <w:rPr>
          <w:rFonts w:asciiTheme="minorEastAsia" w:eastAsiaTheme="minorEastAsia" w:hAnsiTheme="minorEastAsia" w:hint="eastAsia"/>
          <w:sz w:val="32"/>
          <w:szCs w:val="32"/>
        </w:rPr>
        <w:t>月</w:t>
      </w:r>
      <w:r>
        <w:rPr>
          <w:rFonts w:asciiTheme="minorEastAsia" w:eastAsiaTheme="minorEastAsia" w:hAnsiTheme="minorEastAsia" w:hint="eastAsia"/>
          <w:sz w:val="32"/>
          <w:szCs w:val="32"/>
        </w:rPr>
        <w:t>31</w:t>
      </w:r>
      <w:r>
        <w:rPr>
          <w:rFonts w:asciiTheme="minorEastAsia" w:eastAsiaTheme="minorEastAsia" w:hAnsiTheme="minorEastAsia" w:hint="eastAsia"/>
          <w:sz w:val="32"/>
          <w:szCs w:val="32"/>
        </w:rPr>
        <w:t>日，本单位共有车辆</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辆，其中，主要领导干部用车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辆，机要通信用车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辆、应急保障用车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辆、执法执勤用车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辆、特种专业技术用车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辆、其他用车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辆；单位价值</w:t>
      </w:r>
      <w:r>
        <w:rPr>
          <w:rFonts w:asciiTheme="minorEastAsia" w:eastAsiaTheme="minorEastAsia" w:hAnsiTheme="minorEastAsia" w:hint="eastAsia"/>
          <w:sz w:val="32"/>
          <w:szCs w:val="32"/>
        </w:rPr>
        <w:t>50</w:t>
      </w:r>
      <w:r>
        <w:rPr>
          <w:rFonts w:asciiTheme="minorEastAsia" w:eastAsiaTheme="minorEastAsia" w:hAnsiTheme="minorEastAsia" w:hint="eastAsia"/>
          <w:sz w:val="32"/>
          <w:szCs w:val="32"/>
        </w:rPr>
        <w:t>万元以上通用设备</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台（套）；单位价值</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万元以上专用设备</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台（套）。</w:t>
      </w:r>
    </w:p>
    <w:p w:rsidR="00D7702A" w:rsidRDefault="005C3004">
      <w:pPr>
        <w:pStyle w:val="Default"/>
        <w:ind w:firstLineChars="200" w:firstLine="640"/>
        <w:rPr>
          <w:rFonts w:hAnsi="黑体"/>
          <w:b/>
          <w:sz w:val="32"/>
          <w:szCs w:val="32"/>
        </w:rPr>
      </w:pPr>
      <w:r>
        <w:rPr>
          <w:rFonts w:asciiTheme="minorEastAsia" w:eastAsiaTheme="minorEastAsia" w:hAnsiTheme="minorEastAsia" w:hint="eastAsia"/>
          <w:sz w:val="32"/>
          <w:szCs w:val="32"/>
        </w:rPr>
        <w:t>截止</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w:t>
      </w:r>
      <w:r>
        <w:rPr>
          <w:rFonts w:asciiTheme="minorEastAsia" w:eastAsiaTheme="minorEastAsia" w:hAnsiTheme="minorEastAsia" w:hint="eastAsia"/>
          <w:sz w:val="32"/>
          <w:szCs w:val="32"/>
        </w:rPr>
        <w:t>12</w:t>
      </w:r>
      <w:r>
        <w:rPr>
          <w:rFonts w:asciiTheme="minorEastAsia" w:eastAsiaTheme="minorEastAsia" w:hAnsiTheme="minorEastAsia" w:hint="eastAsia"/>
          <w:sz w:val="32"/>
          <w:szCs w:val="32"/>
        </w:rPr>
        <w:t>月</w:t>
      </w:r>
      <w:r>
        <w:rPr>
          <w:rFonts w:asciiTheme="minorEastAsia" w:eastAsiaTheme="minorEastAsia" w:hAnsiTheme="minorEastAsia" w:hint="eastAsia"/>
          <w:sz w:val="32"/>
          <w:szCs w:val="32"/>
        </w:rPr>
        <w:t>31</w:t>
      </w:r>
      <w:r>
        <w:rPr>
          <w:rFonts w:asciiTheme="minorEastAsia" w:eastAsiaTheme="minorEastAsia" w:hAnsiTheme="minorEastAsia" w:hint="eastAsia"/>
          <w:sz w:val="32"/>
          <w:szCs w:val="32"/>
        </w:rPr>
        <w:t>日止本单位无</w:t>
      </w:r>
      <w:r>
        <w:rPr>
          <w:rFonts w:asciiTheme="minorEastAsia" w:eastAsiaTheme="minorEastAsia" w:hAnsiTheme="minorEastAsia" w:hint="eastAsia"/>
          <w:sz w:val="32"/>
          <w:szCs w:val="32"/>
        </w:rPr>
        <w:t>单位价值</w:t>
      </w:r>
      <w:r>
        <w:rPr>
          <w:rFonts w:asciiTheme="minorEastAsia" w:eastAsiaTheme="minorEastAsia" w:hAnsiTheme="minorEastAsia" w:hint="eastAsia"/>
          <w:sz w:val="32"/>
          <w:szCs w:val="32"/>
        </w:rPr>
        <w:t>50</w:t>
      </w:r>
      <w:r>
        <w:rPr>
          <w:rFonts w:asciiTheme="minorEastAsia" w:eastAsiaTheme="minorEastAsia" w:hAnsiTheme="minorEastAsia" w:hint="eastAsia"/>
          <w:sz w:val="32"/>
          <w:szCs w:val="32"/>
        </w:rPr>
        <w:t>万元以上通用设备及单位价值</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万元以上的专业设备。</w:t>
      </w:r>
    </w:p>
    <w:p w:rsidR="00D7702A" w:rsidRDefault="005C3004">
      <w:pPr>
        <w:pStyle w:val="Default"/>
        <w:rPr>
          <w:rFonts w:hAnsi="黑体"/>
          <w:b/>
          <w:sz w:val="32"/>
          <w:szCs w:val="32"/>
        </w:rPr>
      </w:pPr>
      <w:r>
        <w:rPr>
          <w:rFonts w:hAnsi="黑体" w:hint="eastAsia"/>
          <w:b/>
          <w:sz w:val="32"/>
          <w:szCs w:val="32"/>
        </w:rPr>
        <w:t>十三、关于</w:t>
      </w:r>
      <w:r>
        <w:rPr>
          <w:rFonts w:hAnsi="黑体" w:hint="eastAsia"/>
          <w:b/>
          <w:sz w:val="32"/>
          <w:szCs w:val="32"/>
        </w:rPr>
        <w:t>2020</w:t>
      </w:r>
      <w:r>
        <w:rPr>
          <w:rFonts w:hAnsi="黑体" w:hint="eastAsia"/>
          <w:b/>
          <w:sz w:val="32"/>
          <w:szCs w:val="32"/>
        </w:rPr>
        <w:t>年度预算绩效情况的说明</w:t>
      </w:r>
    </w:p>
    <w:p w:rsidR="00D7702A" w:rsidRDefault="005C3004">
      <w:pPr>
        <w:widowControl/>
        <w:spacing w:line="500" w:lineRule="auto"/>
        <w:ind w:firstLineChars="200" w:firstLine="640"/>
        <w:jc w:val="left"/>
        <w:rPr>
          <w:rFonts w:asciiTheme="minorEastAsia" w:hAnsiTheme="minorEastAsia" w:cstheme="minorEastAsia"/>
          <w:sz w:val="32"/>
          <w:szCs w:val="32"/>
        </w:rPr>
      </w:pPr>
      <w:r>
        <w:rPr>
          <w:rFonts w:asciiTheme="minorEastAsia" w:hAnsiTheme="minorEastAsia" w:cstheme="minorEastAsia" w:hint="eastAsia"/>
          <w:sz w:val="32"/>
          <w:szCs w:val="32"/>
        </w:rPr>
        <w:t>2020</w:t>
      </w:r>
      <w:r>
        <w:rPr>
          <w:rFonts w:asciiTheme="minorEastAsia" w:hAnsiTheme="minorEastAsia" w:cstheme="minorEastAsia" w:hint="eastAsia"/>
          <w:sz w:val="32"/>
          <w:szCs w:val="32"/>
        </w:rPr>
        <w:t>年本部门积极推进预算绩效管理，合理制定和编报年度预算，加强资金管理，提高资金使用效益，建立完善内部监督机制，合理列支年度</w:t>
      </w:r>
      <w:r>
        <w:rPr>
          <w:rFonts w:asciiTheme="minorEastAsia" w:hAnsiTheme="minorEastAsia" w:cstheme="minorEastAsia" w:hint="eastAsia"/>
          <w:sz w:val="32"/>
          <w:szCs w:val="32"/>
        </w:rPr>
        <w:lastRenderedPageBreak/>
        <w:t>经费支出。按照我区预算绩效管理工作的总体要求</w:t>
      </w:r>
      <w:r>
        <w:rPr>
          <w:rFonts w:asciiTheme="minorEastAsia" w:hAnsiTheme="minorEastAsia" w:cstheme="minorEastAsia" w:hint="eastAsia"/>
          <w:sz w:val="32"/>
          <w:szCs w:val="32"/>
        </w:rPr>
        <w:t>2020</w:t>
      </w:r>
      <w:r>
        <w:rPr>
          <w:rFonts w:asciiTheme="minorEastAsia" w:hAnsiTheme="minorEastAsia" w:cstheme="minorEastAsia" w:hint="eastAsia"/>
          <w:sz w:val="32"/>
          <w:szCs w:val="32"/>
        </w:rPr>
        <w:t>年我单位整体支出，全部实行整体支出绩效目标管理。</w:t>
      </w:r>
      <w:r>
        <w:rPr>
          <w:rFonts w:asciiTheme="minorEastAsia" w:hAnsiTheme="minorEastAsia" w:cstheme="minorEastAsia" w:hint="eastAsia"/>
          <w:sz w:val="32"/>
          <w:szCs w:val="32"/>
        </w:rPr>
        <w:t xml:space="preserve"> </w:t>
      </w:r>
    </w:p>
    <w:p w:rsidR="00D7702A" w:rsidRDefault="00D7702A">
      <w:pPr>
        <w:pStyle w:val="Default"/>
        <w:rPr>
          <w:rFonts w:asciiTheme="minorEastAsia" w:eastAsiaTheme="minorEastAsia" w:hAnsiTheme="minorEastAsia" w:cstheme="minorEastAsia"/>
          <w:sz w:val="32"/>
          <w:szCs w:val="32"/>
        </w:rPr>
      </w:pPr>
    </w:p>
    <w:p w:rsidR="00D7702A" w:rsidRDefault="00D7702A">
      <w:pPr>
        <w:pStyle w:val="Default"/>
        <w:ind w:firstLineChars="600" w:firstLine="4320"/>
        <w:rPr>
          <w:sz w:val="72"/>
          <w:szCs w:val="72"/>
        </w:rPr>
      </w:pPr>
    </w:p>
    <w:p w:rsidR="00D7702A" w:rsidRDefault="00D7702A">
      <w:pPr>
        <w:pStyle w:val="Default"/>
        <w:ind w:firstLineChars="600" w:firstLine="4320"/>
        <w:rPr>
          <w:sz w:val="72"/>
          <w:szCs w:val="72"/>
        </w:rPr>
      </w:pPr>
    </w:p>
    <w:p w:rsidR="00D7702A" w:rsidRDefault="00D7702A">
      <w:pPr>
        <w:pStyle w:val="Default"/>
        <w:ind w:firstLineChars="500" w:firstLine="3600"/>
        <w:rPr>
          <w:sz w:val="72"/>
          <w:szCs w:val="72"/>
        </w:rPr>
      </w:pPr>
    </w:p>
    <w:p w:rsidR="00D7702A" w:rsidRDefault="00D7702A">
      <w:pPr>
        <w:pStyle w:val="Default"/>
        <w:ind w:firstLineChars="500" w:firstLine="3600"/>
        <w:rPr>
          <w:sz w:val="72"/>
          <w:szCs w:val="72"/>
        </w:rPr>
      </w:pPr>
    </w:p>
    <w:p w:rsidR="00D7702A" w:rsidRDefault="005C3004">
      <w:pPr>
        <w:pStyle w:val="Default"/>
        <w:ind w:firstLineChars="500" w:firstLine="3600"/>
        <w:rPr>
          <w:sz w:val="72"/>
          <w:szCs w:val="72"/>
        </w:rPr>
      </w:pPr>
      <w:r>
        <w:rPr>
          <w:rFonts w:hint="eastAsia"/>
          <w:sz w:val="72"/>
          <w:szCs w:val="72"/>
        </w:rPr>
        <w:t>第四部分</w:t>
      </w:r>
    </w:p>
    <w:p w:rsidR="00D7702A" w:rsidRDefault="00D7702A">
      <w:pPr>
        <w:ind w:firstLineChars="600" w:firstLine="4200"/>
        <w:rPr>
          <w:rFonts w:ascii="黑体" w:eastAsia="黑体" w:cs="黑体"/>
          <w:color w:val="000000"/>
          <w:kern w:val="0"/>
          <w:sz w:val="70"/>
          <w:szCs w:val="70"/>
        </w:rPr>
      </w:pPr>
    </w:p>
    <w:p w:rsidR="00D7702A" w:rsidRDefault="005C3004">
      <w:pPr>
        <w:ind w:firstLineChars="500" w:firstLine="3500"/>
        <w:rPr>
          <w:rFonts w:ascii="黑体" w:eastAsia="黑体" w:cs="黑体"/>
          <w:color w:val="000000"/>
          <w:kern w:val="0"/>
          <w:sz w:val="70"/>
          <w:szCs w:val="70"/>
        </w:rPr>
      </w:pPr>
      <w:r>
        <w:rPr>
          <w:rFonts w:ascii="黑体" w:eastAsia="黑体" w:cs="黑体" w:hint="eastAsia"/>
          <w:color w:val="000000"/>
          <w:kern w:val="0"/>
          <w:sz w:val="70"/>
          <w:szCs w:val="70"/>
        </w:rPr>
        <w:t>名词解释</w:t>
      </w:r>
    </w:p>
    <w:p w:rsidR="00D7702A" w:rsidRDefault="00D7702A">
      <w:pPr>
        <w:widowControl/>
        <w:jc w:val="left"/>
        <w:rPr>
          <w:rFonts w:eastAsia="仿宋_GB2312"/>
          <w:kern w:val="0"/>
          <w:sz w:val="32"/>
          <w:szCs w:val="32"/>
        </w:rPr>
      </w:pPr>
    </w:p>
    <w:p w:rsidR="00D7702A" w:rsidRDefault="00D7702A">
      <w:pPr>
        <w:widowControl/>
        <w:jc w:val="left"/>
        <w:rPr>
          <w:rFonts w:eastAsia="仿宋_GB2312"/>
          <w:kern w:val="0"/>
          <w:sz w:val="32"/>
          <w:szCs w:val="32"/>
        </w:rPr>
      </w:pPr>
    </w:p>
    <w:p w:rsidR="00D7702A" w:rsidRDefault="00D7702A">
      <w:pPr>
        <w:widowControl/>
        <w:jc w:val="left"/>
        <w:rPr>
          <w:rFonts w:eastAsia="仿宋_GB2312"/>
          <w:kern w:val="0"/>
          <w:sz w:val="32"/>
          <w:szCs w:val="32"/>
        </w:rPr>
      </w:pPr>
    </w:p>
    <w:p w:rsidR="00D7702A" w:rsidRDefault="00D7702A">
      <w:pPr>
        <w:widowControl/>
        <w:jc w:val="left"/>
        <w:rPr>
          <w:rFonts w:eastAsia="仿宋_GB2312"/>
          <w:kern w:val="0"/>
          <w:sz w:val="32"/>
          <w:szCs w:val="32"/>
        </w:rPr>
      </w:pPr>
    </w:p>
    <w:p w:rsidR="00D7702A" w:rsidRDefault="00D7702A">
      <w:pPr>
        <w:widowControl/>
        <w:jc w:val="left"/>
        <w:rPr>
          <w:rFonts w:eastAsia="仿宋_GB2312"/>
          <w:kern w:val="0"/>
          <w:sz w:val="32"/>
          <w:szCs w:val="32"/>
        </w:rPr>
      </w:pPr>
    </w:p>
    <w:p w:rsidR="00D7702A" w:rsidRDefault="00D7702A">
      <w:pPr>
        <w:widowControl/>
        <w:jc w:val="left"/>
        <w:rPr>
          <w:rFonts w:eastAsia="仿宋_GB2312"/>
          <w:kern w:val="0"/>
          <w:sz w:val="32"/>
          <w:szCs w:val="32"/>
        </w:rPr>
      </w:pPr>
    </w:p>
    <w:p w:rsidR="00D7702A" w:rsidRDefault="00D7702A">
      <w:pPr>
        <w:widowControl/>
        <w:jc w:val="left"/>
        <w:rPr>
          <w:rFonts w:eastAsia="仿宋_GB2312"/>
          <w:kern w:val="0"/>
          <w:sz w:val="32"/>
          <w:szCs w:val="32"/>
        </w:rPr>
      </w:pPr>
    </w:p>
    <w:p w:rsidR="00D7702A" w:rsidRDefault="00D7702A">
      <w:pPr>
        <w:widowControl/>
        <w:jc w:val="left"/>
        <w:rPr>
          <w:rFonts w:eastAsia="仿宋_GB2312"/>
          <w:kern w:val="0"/>
          <w:sz w:val="32"/>
          <w:szCs w:val="32"/>
        </w:rPr>
      </w:pPr>
    </w:p>
    <w:p w:rsidR="00D7702A" w:rsidRDefault="00D7702A">
      <w:pPr>
        <w:widowControl/>
        <w:jc w:val="left"/>
        <w:rPr>
          <w:rFonts w:eastAsia="仿宋_GB2312"/>
          <w:kern w:val="0"/>
          <w:sz w:val="32"/>
          <w:szCs w:val="32"/>
        </w:rPr>
      </w:pPr>
    </w:p>
    <w:p w:rsidR="00D7702A" w:rsidRDefault="00D7702A">
      <w:pPr>
        <w:widowControl/>
        <w:jc w:val="left"/>
        <w:rPr>
          <w:rFonts w:eastAsia="仿宋_GB2312"/>
          <w:kern w:val="0"/>
          <w:sz w:val="32"/>
          <w:szCs w:val="32"/>
        </w:rPr>
      </w:pPr>
    </w:p>
    <w:p w:rsidR="00D7702A" w:rsidRDefault="00D7702A">
      <w:pPr>
        <w:widowControl/>
        <w:jc w:val="left"/>
        <w:rPr>
          <w:rFonts w:eastAsia="仿宋_GB2312"/>
          <w:kern w:val="0"/>
          <w:sz w:val="32"/>
          <w:szCs w:val="32"/>
        </w:rPr>
      </w:pPr>
    </w:p>
    <w:p w:rsidR="00D7702A" w:rsidRDefault="00D7702A">
      <w:pPr>
        <w:widowControl/>
        <w:jc w:val="left"/>
        <w:rPr>
          <w:rFonts w:eastAsia="仿宋_GB2312"/>
          <w:kern w:val="0"/>
          <w:sz w:val="32"/>
          <w:szCs w:val="32"/>
        </w:rPr>
      </w:pPr>
    </w:p>
    <w:p w:rsidR="00D7702A" w:rsidRDefault="00D7702A">
      <w:pPr>
        <w:widowControl/>
        <w:jc w:val="left"/>
        <w:rPr>
          <w:rFonts w:eastAsia="仿宋_GB2312"/>
          <w:kern w:val="0"/>
          <w:sz w:val="32"/>
          <w:szCs w:val="32"/>
        </w:rPr>
      </w:pPr>
    </w:p>
    <w:p w:rsidR="00D7702A" w:rsidRDefault="00D7702A">
      <w:pPr>
        <w:widowControl/>
        <w:jc w:val="left"/>
        <w:rPr>
          <w:rFonts w:eastAsia="仿宋_GB2312"/>
          <w:kern w:val="0"/>
          <w:sz w:val="32"/>
          <w:szCs w:val="32"/>
        </w:rPr>
      </w:pPr>
    </w:p>
    <w:p w:rsidR="00D7702A" w:rsidRDefault="00D7702A">
      <w:pPr>
        <w:widowControl/>
        <w:jc w:val="left"/>
        <w:rPr>
          <w:rFonts w:eastAsia="仿宋_GB2312"/>
          <w:kern w:val="0"/>
          <w:sz w:val="32"/>
          <w:szCs w:val="32"/>
        </w:rPr>
      </w:pPr>
    </w:p>
    <w:p w:rsidR="00D7702A" w:rsidRDefault="00D7702A">
      <w:pPr>
        <w:widowControl/>
        <w:jc w:val="left"/>
        <w:rPr>
          <w:rFonts w:eastAsia="仿宋_GB2312"/>
          <w:kern w:val="0"/>
          <w:sz w:val="32"/>
          <w:szCs w:val="32"/>
        </w:rPr>
      </w:pPr>
    </w:p>
    <w:p w:rsidR="00D7702A" w:rsidRDefault="005C3004">
      <w:pPr>
        <w:widowControl/>
        <w:ind w:firstLineChars="200" w:firstLine="640"/>
        <w:jc w:val="left"/>
        <w:rPr>
          <w:rFonts w:ascii="Calibri" w:eastAsia="仿宋_GB2312" w:hAnsi="Calibri" w:cs="宋体"/>
          <w:kern w:val="0"/>
          <w:sz w:val="32"/>
          <w:szCs w:val="32"/>
        </w:rPr>
      </w:pPr>
      <w:r>
        <w:rPr>
          <w:rFonts w:eastAsia="仿宋_GB2312" w:hint="eastAsia"/>
          <w:kern w:val="0"/>
          <w:sz w:val="32"/>
          <w:szCs w:val="32"/>
        </w:rPr>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rsidR="00D7702A" w:rsidRDefault="005C3004">
      <w:pPr>
        <w:spacing w:line="600" w:lineRule="exact"/>
        <w:ind w:firstLineChars="200" w:firstLine="640"/>
        <w:rPr>
          <w:rFonts w:eastAsia="仿宋_GB2312"/>
          <w:kern w:val="0"/>
          <w:sz w:val="32"/>
          <w:szCs w:val="32"/>
        </w:rPr>
      </w:pPr>
      <w:r>
        <w:rPr>
          <w:rFonts w:eastAsia="仿宋_GB2312" w:hint="eastAsia"/>
          <w:kern w:val="0"/>
          <w:sz w:val="32"/>
          <w:szCs w:val="32"/>
        </w:rPr>
        <w:t>二、</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经费：纳入财政预算管理的</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经费，是指用一般公共预算拨款安排的公务接待费、公务用车购置及运行维护费和因公出国（境）费。其中，公务接待费反映</w:t>
      </w:r>
      <w:r>
        <w:rPr>
          <w:rFonts w:eastAsia="仿宋_GB2312" w:hint="eastAsia"/>
          <w:kern w:val="0"/>
          <w:sz w:val="32"/>
          <w:szCs w:val="32"/>
        </w:rPr>
        <w:t>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无）</w:t>
      </w:r>
    </w:p>
    <w:p w:rsidR="00D7702A" w:rsidRDefault="00D7702A">
      <w:pPr>
        <w:pStyle w:val="Default"/>
        <w:jc w:val="center"/>
        <w:rPr>
          <w:sz w:val="72"/>
          <w:szCs w:val="72"/>
        </w:rPr>
      </w:pPr>
    </w:p>
    <w:p w:rsidR="00D7702A" w:rsidRDefault="00D7702A">
      <w:pPr>
        <w:pStyle w:val="Default"/>
        <w:jc w:val="center"/>
        <w:rPr>
          <w:sz w:val="72"/>
          <w:szCs w:val="72"/>
        </w:rPr>
      </w:pPr>
    </w:p>
    <w:p w:rsidR="00D7702A" w:rsidRDefault="00D7702A">
      <w:pPr>
        <w:pStyle w:val="Default"/>
        <w:jc w:val="center"/>
        <w:rPr>
          <w:sz w:val="72"/>
          <w:szCs w:val="72"/>
        </w:rPr>
      </w:pPr>
    </w:p>
    <w:p w:rsidR="00D7702A" w:rsidRDefault="00D7702A">
      <w:pPr>
        <w:pStyle w:val="Default"/>
        <w:jc w:val="center"/>
        <w:rPr>
          <w:sz w:val="72"/>
          <w:szCs w:val="72"/>
        </w:rPr>
      </w:pPr>
    </w:p>
    <w:p w:rsidR="00D7702A" w:rsidRDefault="00D7702A">
      <w:pPr>
        <w:pStyle w:val="Default"/>
        <w:jc w:val="center"/>
        <w:rPr>
          <w:sz w:val="72"/>
          <w:szCs w:val="72"/>
        </w:rPr>
      </w:pPr>
    </w:p>
    <w:p w:rsidR="00D7702A" w:rsidRDefault="00D7702A">
      <w:pPr>
        <w:pStyle w:val="Default"/>
        <w:jc w:val="center"/>
        <w:rPr>
          <w:sz w:val="72"/>
          <w:szCs w:val="72"/>
        </w:rPr>
      </w:pPr>
    </w:p>
    <w:p w:rsidR="00D7702A" w:rsidRDefault="00D7702A">
      <w:pPr>
        <w:pStyle w:val="Default"/>
        <w:jc w:val="center"/>
        <w:rPr>
          <w:sz w:val="72"/>
          <w:szCs w:val="72"/>
        </w:rPr>
      </w:pPr>
    </w:p>
    <w:p w:rsidR="00D7702A" w:rsidRDefault="00D7702A">
      <w:pPr>
        <w:pStyle w:val="Default"/>
        <w:ind w:firstLineChars="500" w:firstLine="3600"/>
        <w:jc w:val="both"/>
        <w:rPr>
          <w:sz w:val="72"/>
          <w:szCs w:val="72"/>
        </w:rPr>
      </w:pPr>
    </w:p>
    <w:p w:rsidR="00D7702A" w:rsidRDefault="00D7702A">
      <w:pPr>
        <w:pStyle w:val="Default"/>
        <w:ind w:firstLineChars="500" w:firstLine="3600"/>
        <w:jc w:val="both"/>
        <w:rPr>
          <w:sz w:val="72"/>
          <w:szCs w:val="72"/>
        </w:rPr>
      </w:pPr>
    </w:p>
    <w:p w:rsidR="00D7702A" w:rsidRDefault="00D7702A">
      <w:pPr>
        <w:pStyle w:val="Default"/>
        <w:ind w:firstLineChars="500" w:firstLine="3600"/>
        <w:jc w:val="both"/>
        <w:rPr>
          <w:sz w:val="72"/>
          <w:szCs w:val="72"/>
        </w:rPr>
      </w:pPr>
    </w:p>
    <w:p w:rsidR="00D7702A" w:rsidRDefault="00D7702A">
      <w:pPr>
        <w:pStyle w:val="Default"/>
        <w:ind w:firstLineChars="500" w:firstLine="3600"/>
        <w:jc w:val="both"/>
        <w:rPr>
          <w:sz w:val="72"/>
          <w:szCs w:val="72"/>
        </w:rPr>
      </w:pPr>
    </w:p>
    <w:p w:rsidR="00D7702A" w:rsidRDefault="00D7702A">
      <w:pPr>
        <w:pStyle w:val="Default"/>
        <w:ind w:firstLineChars="500" w:firstLine="3600"/>
        <w:jc w:val="both"/>
        <w:rPr>
          <w:sz w:val="72"/>
          <w:szCs w:val="72"/>
        </w:rPr>
      </w:pPr>
    </w:p>
    <w:p w:rsidR="00D7702A" w:rsidRDefault="00D7702A">
      <w:pPr>
        <w:pStyle w:val="Default"/>
        <w:ind w:firstLineChars="500" w:firstLine="3600"/>
        <w:jc w:val="both"/>
        <w:rPr>
          <w:sz w:val="72"/>
          <w:szCs w:val="72"/>
        </w:rPr>
      </w:pPr>
    </w:p>
    <w:p w:rsidR="00D7702A" w:rsidRDefault="00D7702A">
      <w:pPr>
        <w:pStyle w:val="Default"/>
        <w:ind w:firstLineChars="500" w:firstLine="3600"/>
        <w:jc w:val="both"/>
        <w:rPr>
          <w:sz w:val="72"/>
          <w:szCs w:val="72"/>
        </w:rPr>
      </w:pPr>
    </w:p>
    <w:p w:rsidR="00D7702A" w:rsidRDefault="00D7702A">
      <w:pPr>
        <w:pStyle w:val="Default"/>
        <w:ind w:firstLineChars="500" w:firstLine="3600"/>
        <w:jc w:val="both"/>
        <w:rPr>
          <w:sz w:val="72"/>
          <w:szCs w:val="72"/>
        </w:rPr>
      </w:pPr>
    </w:p>
    <w:p w:rsidR="00D7702A" w:rsidRDefault="005C3004">
      <w:pPr>
        <w:pStyle w:val="Default"/>
        <w:ind w:firstLineChars="500" w:firstLine="3600"/>
        <w:jc w:val="both"/>
        <w:rPr>
          <w:sz w:val="72"/>
          <w:szCs w:val="72"/>
        </w:rPr>
      </w:pPr>
      <w:r>
        <w:rPr>
          <w:rFonts w:hint="eastAsia"/>
          <w:sz w:val="72"/>
          <w:szCs w:val="72"/>
        </w:rPr>
        <w:t>第五部分</w:t>
      </w:r>
    </w:p>
    <w:p w:rsidR="00D7702A" w:rsidRDefault="00D7702A">
      <w:pPr>
        <w:jc w:val="center"/>
        <w:rPr>
          <w:rFonts w:ascii="黑体" w:eastAsia="黑体" w:cs="黑体"/>
          <w:color w:val="000000"/>
          <w:kern w:val="0"/>
          <w:sz w:val="70"/>
          <w:szCs w:val="70"/>
        </w:rPr>
      </w:pPr>
    </w:p>
    <w:p w:rsidR="00D7702A" w:rsidRDefault="005C3004">
      <w:pPr>
        <w:jc w:val="center"/>
        <w:rPr>
          <w:rFonts w:ascii="黑体" w:eastAsia="黑体" w:cs="黑体"/>
          <w:color w:val="000000"/>
          <w:kern w:val="0"/>
          <w:sz w:val="70"/>
          <w:szCs w:val="70"/>
        </w:rPr>
      </w:pPr>
      <w:r>
        <w:rPr>
          <w:rFonts w:ascii="黑体" w:eastAsia="黑体" w:cs="黑体" w:hint="eastAsia"/>
          <w:color w:val="000000"/>
          <w:kern w:val="0"/>
          <w:sz w:val="70"/>
          <w:szCs w:val="70"/>
        </w:rPr>
        <w:t>附件</w:t>
      </w:r>
    </w:p>
    <w:p w:rsidR="00D7702A" w:rsidRDefault="005C3004">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D7702A" w:rsidRDefault="005C3004" w:rsidP="00AD51D1">
      <w:pPr>
        <w:ind w:firstLineChars="200" w:firstLine="643"/>
        <w:jc w:val="center"/>
        <w:rPr>
          <w:rFonts w:eastAsia="方正小标宋_GBK"/>
          <w:sz w:val="32"/>
          <w:szCs w:val="32"/>
        </w:rPr>
      </w:pPr>
      <w:r>
        <w:rPr>
          <w:rFonts w:asciiTheme="minorEastAsia" w:hAnsiTheme="minorEastAsia" w:cs="黑体" w:hint="eastAsia"/>
          <w:b/>
          <w:color w:val="000000"/>
          <w:kern w:val="0"/>
          <w:sz w:val="32"/>
          <w:szCs w:val="32"/>
        </w:rPr>
        <w:lastRenderedPageBreak/>
        <w:t>2020</w:t>
      </w:r>
      <w:r>
        <w:rPr>
          <w:rFonts w:asciiTheme="minorEastAsia" w:hAnsiTheme="minorEastAsia" w:cs="黑体" w:hint="eastAsia"/>
          <w:b/>
          <w:color w:val="000000"/>
          <w:kern w:val="0"/>
          <w:sz w:val="32"/>
          <w:szCs w:val="32"/>
        </w:rPr>
        <w:t>年度部门整体支出绩效评价报告</w:t>
      </w:r>
    </w:p>
    <w:p w:rsidR="00D7702A" w:rsidRDefault="005C3004">
      <w:pPr>
        <w:spacing w:line="560" w:lineRule="exact"/>
        <w:ind w:firstLineChars="100" w:firstLine="320"/>
        <w:jc w:val="left"/>
        <w:rPr>
          <w:rFonts w:eastAsia="黑体"/>
          <w:sz w:val="32"/>
          <w:szCs w:val="32"/>
        </w:rPr>
      </w:pPr>
      <w:r>
        <w:rPr>
          <w:rFonts w:eastAsia="黑体" w:hint="eastAsia"/>
          <w:sz w:val="32"/>
          <w:szCs w:val="32"/>
        </w:rPr>
        <w:t>一、</w:t>
      </w:r>
      <w:r>
        <w:rPr>
          <w:rFonts w:eastAsia="黑体"/>
          <w:sz w:val="32"/>
          <w:szCs w:val="32"/>
        </w:rPr>
        <w:t>部门基本情况</w:t>
      </w:r>
    </w:p>
    <w:p w:rsidR="00D7702A" w:rsidRDefault="005C3004">
      <w:pPr>
        <w:spacing w:line="560" w:lineRule="exact"/>
        <w:ind w:firstLineChars="200" w:firstLine="640"/>
        <w:jc w:val="left"/>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一</w:t>
      </w:r>
      <w:r>
        <w:rPr>
          <w:rFonts w:ascii="仿宋_GB2312" w:eastAsia="仿宋_GB2312" w:hint="eastAsia"/>
          <w:sz w:val="32"/>
          <w:szCs w:val="32"/>
        </w:rPr>
        <w:t>).</w:t>
      </w:r>
      <w:r>
        <w:rPr>
          <w:rFonts w:ascii="仿宋_GB2312" w:eastAsia="仿宋_GB2312" w:hint="eastAsia"/>
          <w:sz w:val="32"/>
          <w:szCs w:val="32"/>
        </w:rPr>
        <w:t>单位机构设置</w:t>
      </w:r>
      <w:r>
        <w:rPr>
          <w:rFonts w:ascii="仿宋_GB2312" w:eastAsia="仿宋_GB2312" w:hint="eastAsia"/>
          <w:sz w:val="32"/>
          <w:szCs w:val="32"/>
        </w:rPr>
        <w:t>:</w:t>
      </w:r>
      <w:r>
        <w:rPr>
          <w:rFonts w:ascii="仿宋_GB2312" w:eastAsia="仿宋_GB2312" w:hint="eastAsia"/>
          <w:sz w:val="32"/>
          <w:szCs w:val="32"/>
        </w:rPr>
        <w:t>怀化市鹤城区农业综合服务中心作为一级部门预算单位，是全额拨款的事业单位，内设</w:t>
      </w:r>
      <w:r>
        <w:rPr>
          <w:rFonts w:ascii="仿宋_GB2312" w:eastAsia="仿宋_GB2312" w:hint="eastAsia"/>
          <w:sz w:val="32"/>
          <w:szCs w:val="32"/>
        </w:rPr>
        <w:t>2</w:t>
      </w:r>
      <w:r>
        <w:rPr>
          <w:rFonts w:ascii="仿宋_GB2312" w:eastAsia="仿宋_GB2312" w:hint="eastAsia"/>
          <w:sz w:val="32"/>
          <w:szCs w:val="32"/>
        </w:rPr>
        <w:t>个职能股室：综合部、项目部。单位编制人员情况</w:t>
      </w:r>
      <w:r>
        <w:rPr>
          <w:rFonts w:ascii="仿宋_GB2312" w:eastAsia="仿宋_GB2312" w:hint="eastAsia"/>
          <w:sz w:val="32"/>
          <w:szCs w:val="32"/>
        </w:rPr>
        <w:t>:</w:t>
      </w:r>
      <w:r>
        <w:rPr>
          <w:rFonts w:ascii="仿宋_GB2312" w:eastAsia="仿宋_GB2312" w:hint="eastAsia"/>
          <w:sz w:val="32"/>
          <w:szCs w:val="32"/>
        </w:rPr>
        <w:t>现有编制数</w:t>
      </w:r>
      <w:r>
        <w:rPr>
          <w:rFonts w:ascii="仿宋_GB2312" w:eastAsia="仿宋_GB2312" w:hint="eastAsia"/>
          <w:sz w:val="32"/>
          <w:szCs w:val="32"/>
        </w:rPr>
        <w:t>9</w:t>
      </w:r>
      <w:r>
        <w:rPr>
          <w:rFonts w:ascii="仿宋_GB2312" w:eastAsia="仿宋_GB2312" w:hint="eastAsia"/>
          <w:sz w:val="32"/>
          <w:szCs w:val="32"/>
        </w:rPr>
        <w:t>个（其中：事业编制</w:t>
      </w:r>
      <w:r>
        <w:rPr>
          <w:rFonts w:ascii="仿宋_GB2312" w:eastAsia="仿宋_GB2312" w:hint="eastAsia"/>
          <w:sz w:val="32"/>
          <w:szCs w:val="32"/>
        </w:rPr>
        <w:t>9</w:t>
      </w:r>
      <w:r>
        <w:rPr>
          <w:rFonts w:ascii="仿宋_GB2312" w:eastAsia="仿宋_GB2312" w:hint="eastAsia"/>
          <w:sz w:val="32"/>
          <w:szCs w:val="32"/>
        </w:rPr>
        <w:t>个），全单位实有人员</w:t>
      </w:r>
      <w:r>
        <w:rPr>
          <w:rFonts w:ascii="仿宋_GB2312" w:eastAsia="仿宋_GB2312" w:hint="eastAsia"/>
          <w:sz w:val="32"/>
          <w:szCs w:val="32"/>
        </w:rPr>
        <w:t>16</w:t>
      </w:r>
      <w:r>
        <w:rPr>
          <w:rFonts w:ascii="仿宋_GB2312" w:eastAsia="仿宋_GB2312" w:hint="eastAsia"/>
          <w:sz w:val="32"/>
          <w:szCs w:val="32"/>
        </w:rPr>
        <w:t>人（其中：全额拨款人员</w:t>
      </w:r>
      <w:r>
        <w:rPr>
          <w:rFonts w:ascii="仿宋_GB2312" w:eastAsia="仿宋_GB2312" w:hint="eastAsia"/>
          <w:sz w:val="32"/>
          <w:szCs w:val="32"/>
        </w:rPr>
        <w:t>9</w:t>
      </w:r>
      <w:r>
        <w:rPr>
          <w:rFonts w:ascii="仿宋_GB2312" w:eastAsia="仿宋_GB2312" w:hint="eastAsia"/>
          <w:sz w:val="32"/>
          <w:szCs w:val="32"/>
        </w:rPr>
        <w:t>人），在职人员</w:t>
      </w:r>
      <w:r>
        <w:rPr>
          <w:rFonts w:ascii="仿宋_GB2312" w:eastAsia="仿宋_GB2312" w:hint="eastAsia"/>
          <w:sz w:val="32"/>
          <w:szCs w:val="32"/>
        </w:rPr>
        <w:t>9</w:t>
      </w:r>
      <w:r>
        <w:rPr>
          <w:rFonts w:ascii="仿宋_GB2312" w:eastAsia="仿宋_GB2312" w:hint="eastAsia"/>
          <w:sz w:val="32"/>
          <w:szCs w:val="32"/>
        </w:rPr>
        <w:t>人，退休人员</w:t>
      </w:r>
      <w:r>
        <w:rPr>
          <w:rFonts w:ascii="仿宋_GB2312" w:eastAsia="仿宋_GB2312" w:hint="eastAsia"/>
          <w:sz w:val="32"/>
          <w:szCs w:val="32"/>
        </w:rPr>
        <w:t>3</w:t>
      </w:r>
      <w:r>
        <w:rPr>
          <w:rFonts w:ascii="仿宋_GB2312" w:eastAsia="仿宋_GB2312" w:hint="eastAsia"/>
          <w:sz w:val="32"/>
          <w:szCs w:val="32"/>
        </w:rPr>
        <w:t>人，自收自支人员</w:t>
      </w:r>
      <w:r>
        <w:rPr>
          <w:rFonts w:ascii="仿宋_GB2312" w:eastAsia="仿宋_GB2312" w:hint="eastAsia"/>
          <w:sz w:val="32"/>
          <w:szCs w:val="32"/>
        </w:rPr>
        <w:t>4</w:t>
      </w:r>
      <w:r>
        <w:rPr>
          <w:rFonts w:ascii="仿宋_GB2312" w:eastAsia="仿宋_GB2312" w:hint="eastAsia"/>
          <w:sz w:val="32"/>
          <w:szCs w:val="32"/>
        </w:rPr>
        <w:t>人。</w:t>
      </w:r>
    </w:p>
    <w:p w:rsidR="00D7702A" w:rsidRDefault="005C3004">
      <w:pPr>
        <w:spacing w:line="560" w:lineRule="exact"/>
        <w:ind w:firstLineChars="100" w:firstLine="320"/>
        <w:jc w:val="left"/>
        <w:rPr>
          <w:rFonts w:ascii="仿宋_GB2312" w:eastAsia="仿宋_GB2312"/>
          <w:sz w:val="32"/>
          <w:szCs w:val="32"/>
        </w:rPr>
      </w:pPr>
      <w:r>
        <w:rPr>
          <w:rFonts w:ascii="仿宋_GB2312" w:eastAsia="仿宋_GB2312" w:hint="eastAsia"/>
          <w:sz w:val="32"/>
          <w:szCs w:val="32"/>
        </w:rPr>
        <w:t>（二）单位主要工作职责</w:t>
      </w:r>
      <w:r>
        <w:rPr>
          <w:rFonts w:ascii="仿宋_GB2312" w:eastAsia="仿宋_GB2312" w:hint="eastAsia"/>
          <w:sz w:val="32"/>
          <w:szCs w:val="32"/>
        </w:rPr>
        <w:t>:</w:t>
      </w:r>
    </w:p>
    <w:p w:rsidR="00D7702A" w:rsidRDefault="005C3004">
      <w:pPr>
        <w:spacing w:line="560" w:lineRule="exact"/>
        <w:ind w:firstLineChars="200" w:firstLine="640"/>
        <w:jc w:val="left"/>
        <w:rPr>
          <w:rFonts w:ascii="仿宋_GB2312" w:eastAsia="仿宋_GB2312"/>
          <w:sz w:val="32"/>
          <w:szCs w:val="32"/>
        </w:rPr>
      </w:pPr>
      <w:r>
        <w:rPr>
          <w:rFonts w:ascii="仿宋_GB2312" w:eastAsia="仿宋_GB2312" w:hint="eastAsia"/>
          <w:sz w:val="32"/>
          <w:szCs w:val="32"/>
        </w:rPr>
        <w:t>1.</w:t>
      </w:r>
      <w:r>
        <w:rPr>
          <w:rFonts w:ascii="仿宋_GB2312" w:eastAsia="仿宋_GB2312" w:hint="eastAsia"/>
          <w:sz w:val="32"/>
          <w:szCs w:val="32"/>
        </w:rPr>
        <w:t>负责农田建设项目的评估论证、申报筛选和计划审核，汇总编制全区农田建设项目计划，建立农田建设项目库，负责全区农田建设项目的选址、设计和实施，抓好后续服务工作。</w:t>
      </w:r>
    </w:p>
    <w:p w:rsidR="00D7702A" w:rsidRDefault="005C3004">
      <w:pPr>
        <w:spacing w:line="560" w:lineRule="exact"/>
        <w:ind w:firstLineChars="200" w:firstLine="640"/>
        <w:jc w:val="left"/>
        <w:rPr>
          <w:rFonts w:ascii="仿宋_GB2312" w:eastAsia="仿宋_GB2312"/>
          <w:sz w:val="32"/>
          <w:szCs w:val="32"/>
        </w:rPr>
      </w:pPr>
      <w:r>
        <w:rPr>
          <w:rFonts w:ascii="仿宋_GB2312" w:eastAsia="仿宋_GB2312" w:hint="eastAsia"/>
          <w:sz w:val="32"/>
          <w:szCs w:val="32"/>
        </w:rPr>
        <w:t>2.</w:t>
      </w:r>
      <w:r>
        <w:rPr>
          <w:rFonts w:ascii="仿宋_GB2312" w:eastAsia="仿宋_GB2312" w:hint="eastAsia"/>
          <w:sz w:val="32"/>
          <w:szCs w:val="32"/>
        </w:rPr>
        <w:t>为全区基本农田建设、农田整治、保护和耕地</w:t>
      </w:r>
      <w:r>
        <w:rPr>
          <w:rFonts w:ascii="仿宋_GB2312" w:eastAsia="仿宋_GB2312" w:hint="eastAsia"/>
          <w:sz w:val="32"/>
          <w:szCs w:val="32"/>
        </w:rPr>
        <w:t>质量管理相关工作提供技术支持和服务保障，承担耕地土壤资源调查、监测和土壤改良工作。</w:t>
      </w:r>
    </w:p>
    <w:p w:rsidR="00D7702A" w:rsidRDefault="005C3004">
      <w:pPr>
        <w:spacing w:line="560" w:lineRule="exact"/>
        <w:ind w:firstLineChars="200" w:firstLine="640"/>
        <w:jc w:val="left"/>
        <w:rPr>
          <w:rFonts w:ascii="仿宋_GB2312" w:eastAsia="仿宋_GB2312"/>
          <w:sz w:val="32"/>
          <w:szCs w:val="32"/>
        </w:rPr>
      </w:pPr>
      <w:r>
        <w:rPr>
          <w:rFonts w:ascii="仿宋_GB2312" w:eastAsia="仿宋_GB2312" w:hint="eastAsia"/>
          <w:sz w:val="32"/>
          <w:szCs w:val="32"/>
        </w:rPr>
        <w:t>3.</w:t>
      </w:r>
      <w:r>
        <w:rPr>
          <w:rFonts w:ascii="仿宋_GB2312" w:eastAsia="仿宋_GB2312" w:hint="eastAsia"/>
          <w:sz w:val="32"/>
          <w:szCs w:val="32"/>
        </w:rPr>
        <w:t>为全区国有农垦场发展相关工作提供技术支持和服务保障。</w:t>
      </w:r>
    </w:p>
    <w:p w:rsidR="00D7702A" w:rsidRDefault="005C3004">
      <w:pPr>
        <w:spacing w:line="560" w:lineRule="exact"/>
        <w:ind w:firstLineChars="200" w:firstLine="640"/>
        <w:jc w:val="left"/>
        <w:rPr>
          <w:rFonts w:ascii="仿宋_GB2312" w:eastAsia="仿宋_GB2312"/>
          <w:sz w:val="32"/>
          <w:szCs w:val="32"/>
        </w:rPr>
      </w:pPr>
      <w:r>
        <w:rPr>
          <w:rFonts w:ascii="仿宋_GB2312" w:eastAsia="仿宋_GB2312" w:hint="eastAsia"/>
          <w:sz w:val="32"/>
          <w:szCs w:val="32"/>
        </w:rPr>
        <w:t>4.</w:t>
      </w:r>
      <w:r>
        <w:rPr>
          <w:rFonts w:ascii="仿宋_GB2312" w:eastAsia="仿宋_GB2312" w:hint="eastAsia"/>
          <w:sz w:val="32"/>
          <w:szCs w:val="32"/>
        </w:rPr>
        <w:t>承办区委、区政府及区农业农村局交办的其他工作。</w:t>
      </w:r>
    </w:p>
    <w:p w:rsidR="00D7702A" w:rsidRDefault="005C3004">
      <w:pPr>
        <w:pStyle w:val="a6"/>
        <w:widowControl/>
        <w:spacing w:line="600" w:lineRule="exact"/>
        <w:ind w:firstLineChars="100" w:firstLine="320"/>
        <w:rPr>
          <w:rFonts w:ascii="Times New Roman" w:eastAsia="黑体" w:hAnsi="Times New Roman"/>
          <w:sz w:val="32"/>
          <w:szCs w:val="32"/>
        </w:rPr>
      </w:pPr>
      <w:r>
        <w:rPr>
          <w:rFonts w:ascii="Times New Roman" w:eastAsia="黑体" w:hAnsi="Times New Roman" w:hint="eastAsia"/>
          <w:sz w:val="32"/>
          <w:szCs w:val="32"/>
        </w:rPr>
        <w:t>二、</w:t>
      </w:r>
      <w:r>
        <w:rPr>
          <w:rFonts w:ascii="Times New Roman" w:eastAsia="黑体" w:hAnsi="Times New Roman"/>
          <w:sz w:val="32"/>
          <w:szCs w:val="32"/>
        </w:rPr>
        <w:t>一般公共预算支出情况</w:t>
      </w:r>
    </w:p>
    <w:p w:rsidR="00D7702A" w:rsidRDefault="005C3004">
      <w:pPr>
        <w:spacing w:line="560" w:lineRule="exact"/>
        <w:ind w:firstLineChars="200" w:firstLine="640"/>
        <w:jc w:val="left"/>
        <w:rPr>
          <w:rFonts w:eastAsia="黑体"/>
          <w:sz w:val="32"/>
          <w:szCs w:val="32"/>
        </w:rPr>
      </w:pPr>
      <w:r>
        <w:rPr>
          <w:rFonts w:eastAsia="黑体" w:hint="eastAsia"/>
          <w:sz w:val="32"/>
          <w:szCs w:val="32"/>
        </w:rPr>
        <w:t>（一）</w:t>
      </w:r>
      <w:r>
        <w:rPr>
          <w:rFonts w:eastAsia="黑体"/>
          <w:sz w:val="32"/>
          <w:szCs w:val="32"/>
        </w:rPr>
        <w:t>基本支出情况</w:t>
      </w:r>
    </w:p>
    <w:p w:rsidR="00D7702A" w:rsidRDefault="005C3004">
      <w:pPr>
        <w:spacing w:line="560" w:lineRule="exact"/>
        <w:ind w:firstLineChars="200" w:firstLine="640"/>
        <w:jc w:val="left"/>
        <w:rPr>
          <w:rFonts w:ascii="仿宋_GB2312" w:eastAsia="仿宋_GB2312"/>
          <w:sz w:val="32"/>
          <w:szCs w:val="32"/>
        </w:rPr>
      </w:pPr>
      <w:r>
        <w:rPr>
          <w:rFonts w:ascii="仿宋_GB2312" w:eastAsia="仿宋_GB2312" w:hint="eastAsia"/>
          <w:sz w:val="32"/>
          <w:szCs w:val="32"/>
        </w:rPr>
        <w:t>2020</w:t>
      </w:r>
      <w:r>
        <w:rPr>
          <w:rFonts w:ascii="仿宋_GB2312" w:eastAsia="仿宋_GB2312" w:hint="eastAsia"/>
          <w:sz w:val="32"/>
          <w:szCs w:val="32"/>
        </w:rPr>
        <w:t>年年初预算数为</w:t>
      </w:r>
      <w:r>
        <w:rPr>
          <w:rFonts w:ascii="仿宋_GB2312" w:eastAsia="仿宋_GB2312" w:hint="eastAsia"/>
          <w:sz w:val="32"/>
          <w:szCs w:val="32"/>
        </w:rPr>
        <w:t>112.37</w:t>
      </w:r>
      <w:r>
        <w:rPr>
          <w:rFonts w:ascii="仿宋_GB2312" w:eastAsia="仿宋_GB2312" w:hint="eastAsia"/>
          <w:sz w:val="32"/>
          <w:szCs w:val="32"/>
        </w:rPr>
        <w:t>万元，是指为保障单位机构正常运转、完成日常工作任务而发生的各项支出，包括用于基本工资、津贴补贴等人员经费以及办公费、印刷费、水电费、物业管理费等日常公用经费；</w:t>
      </w:r>
    </w:p>
    <w:p w:rsidR="00D7702A" w:rsidRDefault="005C3004">
      <w:pPr>
        <w:pStyle w:val="a6"/>
        <w:widowControl/>
        <w:spacing w:line="600" w:lineRule="exact"/>
        <w:ind w:firstLine="640"/>
        <w:rPr>
          <w:rFonts w:ascii="Times New Roman" w:eastAsia="黑体" w:hAnsi="Times New Roman"/>
          <w:sz w:val="32"/>
          <w:szCs w:val="32"/>
        </w:rPr>
      </w:pPr>
      <w:r>
        <w:rPr>
          <w:rFonts w:ascii="Times New Roman" w:eastAsia="黑体" w:hAnsi="Times New Roman" w:hint="eastAsia"/>
          <w:sz w:val="32"/>
          <w:szCs w:val="32"/>
        </w:rPr>
        <w:t>（二）</w:t>
      </w:r>
      <w:r>
        <w:rPr>
          <w:rFonts w:ascii="Times New Roman" w:eastAsia="黑体" w:hAnsi="Times New Roman"/>
          <w:sz w:val="32"/>
          <w:szCs w:val="32"/>
        </w:rPr>
        <w:t>项目支出情况</w:t>
      </w:r>
    </w:p>
    <w:p w:rsidR="00D7702A" w:rsidRDefault="005C3004">
      <w:pPr>
        <w:pStyle w:val="a6"/>
        <w:widowControl/>
        <w:spacing w:line="600" w:lineRule="exact"/>
        <w:ind w:firstLine="640"/>
        <w:rPr>
          <w:rFonts w:ascii="Times New Roman" w:eastAsia="黑体" w:hAnsi="Times New Roman"/>
          <w:sz w:val="32"/>
          <w:szCs w:val="32"/>
        </w:rPr>
      </w:pPr>
      <w:r>
        <w:rPr>
          <w:rFonts w:ascii="仿宋_GB2312" w:eastAsia="仿宋_GB2312" w:hint="eastAsia"/>
          <w:sz w:val="32"/>
          <w:szCs w:val="32"/>
        </w:rPr>
        <w:t>2020</w:t>
      </w:r>
      <w:r>
        <w:rPr>
          <w:rFonts w:ascii="仿宋_GB2312" w:eastAsia="仿宋_GB2312" w:hint="eastAsia"/>
          <w:sz w:val="32"/>
          <w:szCs w:val="32"/>
        </w:rPr>
        <w:t>年年初预算数为</w:t>
      </w:r>
      <w:r>
        <w:rPr>
          <w:rFonts w:ascii="仿宋_GB2312" w:eastAsia="仿宋_GB2312" w:hint="eastAsia"/>
          <w:sz w:val="32"/>
          <w:szCs w:val="32"/>
        </w:rPr>
        <w:t>30</w:t>
      </w:r>
      <w:r>
        <w:rPr>
          <w:rFonts w:ascii="仿宋_GB2312" w:eastAsia="仿宋_GB2312" w:hint="eastAsia"/>
          <w:sz w:val="32"/>
          <w:szCs w:val="32"/>
        </w:rPr>
        <w:t>万元，是指单位为完成特定行政工作</w:t>
      </w:r>
      <w:r>
        <w:rPr>
          <w:rFonts w:ascii="仿宋_GB2312" w:eastAsia="仿宋_GB2312" w:hint="eastAsia"/>
          <w:sz w:val="32"/>
          <w:szCs w:val="32"/>
        </w:rPr>
        <w:t>任务或事业发展目标而发生的支出，包括有产业发展引导类</w:t>
      </w:r>
      <w:r>
        <w:rPr>
          <w:rFonts w:ascii="仿宋_GB2312" w:eastAsia="仿宋_GB2312" w:hint="eastAsia"/>
          <w:sz w:val="32"/>
          <w:szCs w:val="32"/>
        </w:rPr>
        <w:t>0</w:t>
      </w:r>
      <w:r>
        <w:rPr>
          <w:rFonts w:ascii="仿宋_GB2312" w:eastAsia="仿宋_GB2312" w:hint="eastAsia"/>
          <w:sz w:val="32"/>
          <w:szCs w:val="32"/>
        </w:rPr>
        <w:t>万元、专项业务费用类</w:t>
      </w:r>
      <w:r>
        <w:rPr>
          <w:rFonts w:ascii="仿宋_GB2312" w:eastAsia="仿宋_GB2312" w:hint="eastAsia"/>
          <w:sz w:val="32"/>
          <w:szCs w:val="32"/>
        </w:rPr>
        <w:t>30</w:t>
      </w:r>
      <w:r>
        <w:rPr>
          <w:rFonts w:ascii="仿宋_GB2312" w:eastAsia="仿宋_GB2312" w:hint="eastAsia"/>
          <w:sz w:val="32"/>
          <w:szCs w:val="32"/>
        </w:rPr>
        <w:t>万元、基本建设类</w:t>
      </w:r>
      <w:r>
        <w:rPr>
          <w:rFonts w:ascii="仿宋_GB2312" w:eastAsia="仿宋_GB2312" w:hint="eastAsia"/>
          <w:sz w:val="32"/>
          <w:szCs w:val="32"/>
        </w:rPr>
        <w:t>0</w:t>
      </w:r>
      <w:r>
        <w:rPr>
          <w:rFonts w:ascii="仿宋_GB2312" w:eastAsia="仿宋_GB2312" w:hint="eastAsia"/>
          <w:sz w:val="32"/>
          <w:szCs w:val="32"/>
        </w:rPr>
        <w:t>万元、对个人和家庭补助类</w:t>
      </w:r>
      <w:r>
        <w:rPr>
          <w:rFonts w:ascii="仿宋_GB2312" w:eastAsia="仿宋_GB2312" w:hint="eastAsia"/>
          <w:sz w:val="32"/>
          <w:szCs w:val="32"/>
        </w:rPr>
        <w:t>0</w:t>
      </w:r>
      <w:r>
        <w:rPr>
          <w:rFonts w:ascii="仿宋_GB2312" w:eastAsia="仿宋_GB2312" w:hint="eastAsia"/>
          <w:sz w:val="32"/>
          <w:szCs w:val="32"/>
        </w:rPr>
        <w:t>万元。</w:t>
      </w:r>
    </w:p>
    <w:p w:rsidR="00D7702A" w:rsidRDefault="005C3004">
      <w:pPr>
        <w:numPr>
          <w:ilvl w:val="0"/>
          <w:numId w:val="2"/>
        </w:numPr>
        <w:spacing w:line="560" w:lineRule="exact"/>
        <w:ind w:firstLineChars="200" w:firstLine="640"/>
        <w:jc w:val="left"/>
        <w:rPr>
          <w:rFonts w:eastAsia="黑体"/>
          <w:sz w:val="32"/>
          <w:szCs w:val="32"/>
        </w:rPr>
      </w:pPr>
      <w:r>
        <w:rPr>
          <w:rFonts w:eastAsia="黑体"/>
          <w:sz w:val="32"/>
          <w:szCs w:val="32"/>
        </w:rPr>
        <w:t>政府性基金预算支出情况</w:t>
      </w:r>
    </w:p>
    <w:p w:rsidR="00D7702A" w:rsidRDefault="005C3004">
      <w:pPr>
        <w:spacing w:line="560" w:lineRule="exact"/>
        <w:ind w:firstLineChars="200" w:firstLine="640"/>
        <w:jc w:val="left"/>
        <w:rPr>
          <w:rFonts w:ascii="仿宋_GB2312" w:eastAsia="仿宋_GB2312"/>
          <w:sz w:val="32"/>
          <w:szCs w:val="32"/>
        </w:rPr>
      </w:pPr>
      <w:r>
        <w:rPr>
          <w:rFonts w:ascii="仿宋_GB2312" w:eastAsia="仿宋_GB2312" w:hint="eastAsia"/>
          <w:sz w:val="32"/>
          <w:szCs w:val="32"/>
        </w:rPr>
        <w:t>2020</w:t>
      </w:r>
      <w:r>
        <w:rPr>
          <w:rFonts w:ascii="仿宋_GB2312" w:eastAsia="仿宋_GB2312" w:hint="eastAsia"/>
          <w:sz w:val="32"/>
          <w:szCs w:val="32"/>
        </w:rPr>
        <w:t>年政府性基金支出为</w:t>
      </w:r>
      <w:r>
        <w:rPr>
          <w:rFonts w:ascii="仿宋_GB2312" w:eastAsia="仿宋_GB2312"/>
          <w:sz w:val="32"/>
          <w:szCs w:val="32"/>
        </w:rPr>
        <w:t>0</w:t>
      </w:r>
      <w:r>
        <w:rPr>
          <w:rFonts w:ascii="仿宋_GB2312" w:eastAsia="仿宋_GB2312" w:hint="eastAsia"/>
          <w:sz w:val="32"/>
          <w:szCs w:val="32"/>
        </w:rPr>
        <w:t>万元。</w:t>
      </w:r>
    </w:p>
    <w:p w:rsidR="00D7702A" w:rsidRDefault="005C3004">
      <w:pPr>
        <w:spacing w:line="560" w:lineRule="exact"/>
        <w:ind w:firstLineChars="200" w:firstLine="640"/>
        <w:jc w:val="left"/>
        <w:rPr>
          <w:rFonts w:ascii="仿宋_GB2312" w:eastAsia="仿宋_GB2312"/>
          <w:sz w:val="32"/>
          <w:szCs w:val="32"/>
        </w:rPr>
      </w:pPr>
      <w:r>
        <w:rPr>
          <w:rFonts w:ascii="仿宋_GB2312" w:eastAsia="仿宋_GB2312" w:hint="eastAsia"/>
          <w:sz w:val="32"/>
          <w:szCs w:val="32"/>
        </w:rPr>
        <w:t>备注：</w:t>
      </w:r>
      <w:r>
        <w:rPr>
          <w:rFonts w:ascii="仿宋_GB2312" w:eastAsia="仿宋_GB2312" w:hint="eastAsia"/>
          <w:sz w:val="32"/>
          <w:szCs w:val="32"/>
        </w:rPr>
        <w:t>2020</w:t>
      </w:r>
      <w:r>
        <w:rPr>
          <w:rFonts w:ascii="仿宋_GB2312" w:eastAsia="仿宋_GB2312" w:hint="eastAsia"/>
          <w:sz w:val="32"/>
          <w:szCs w:val="32"/>
        </w:rPr>
        <w:t>年怀化市鹤城区农业综合服务中心无政府性基金支出。</w:t>
      </w:r>
    </w:p>
    <w:p w:rsidR="00D7702A" w:rsidRDefault="005C3004">
      <w:pPr>
        <w:pStyle w:val="a6"/>
        <w:widowControl/>
        <w:numPr>
          <w:ilvl w:val="0"/>
          <w:numId w:val="2"/>
        </w:numPr>
        <w:spacing w:line="600" w:lineRule="exact"/>
        <w:ind w:firstLine="640"/>
        <w:jc w:val="left"/>
        <w:rPr>
          <w:rFonts w:ascii="Times New Roman" w:eastAsia="黑体" w:hAnsi="Times New Roman"/>
          <w:sz w:val="32"/>
          <w:szCs w:val="32"/>
        </w:rPr>
      </w:pPr>
      <w:r>
        <w:rPr>
          <w:rFonts w:ascii="Times New Roman" w:eastAsia="黑体" w:hAnsi="Times New Roman"/>
          <w:sz w:val="32"/>
          <w:szCs w:val="32"/>
        </w:rPr>
        <w:lastRenderedPageBreak/>
        <w:t>国有资本经营预算支出情况</w:t>
      </w:r>
    </w:p>
    <w:p w:rsidR="00D7702A" w:rsidRDefault="005C3004">
      <w:pPr>
        <w:spacing w:line="560" w:lineRule="exact"/>
        <w:ind w:firstLineChars="200" w:firstLine="640"/>
        <w:jc w:val="left"/>
        <w:rPr>
          <w:rFonts w:ascii="仿宋_GB2312" w:eastAsia="仿宋_GB2312"/>
          <w:sz w:val="32"/>
          <w:szCs w:val="32"/>
        </w:rPr>
      </w:pPr>
      <w:r>
        <w:rPr>
          <w:rFonts w:ascii="仿宋_GB2312" w:eastAsia="仿宋_GB2312" w:hint="eastAsia"/>
          <w:sz w:val="32"/>
          <w:szCs w:val="32"/>
        </w:rPr>
        <w:t>2020</w:t>
      </w:r>
      <w:r>
        <w:rPr>
          <w:rFonts w:ascii="仿宋_GB2312" w:eastAsia="仿宋_GB2312" w:hint="eastAsia"/>
          <w:sz w:val="32"/>
          <w:szCs w:val="32"/>
        </w:rPr>
        <w:t>年国有资本经营支出为</w:t>
      </w:r>
      <w:r>
        <w:rPr>
          <w:rFonts w:ascii="仿宋_GB2312" w:eastAsia="仿宋_GB2312"/>
          <w:sz w:val="32"/>
          <w:szCs w:val="32"/>
        </w:rPr>
        <w:t>0</w:t>
      </w:r>
      <w:r>
        <w:rPr>
          <w:rFonts w:ascii="仿宋_GB2312" w:eastAsia="仿宋_GB2312" w:hint="eastAsia"/>
          <w:sz w:val="32"/>
          <w:szCs w:val="32"/>
        </w:rPr>
        <w:t>万元。</w:t>
      </w:r>
    </w:p>
    <w:p w:rsidR="00D7702A" w:rsidRDefault="005C3004">
      <w:pPr>
        <w:spacing w:line="560" w:lineRule="exact"/>
        <w:ind w:firstLineChars="200" w:firstLine="640"/>
        <w:jc w:val="left"/>
        <w:rPr>
          <w:rFonts w:eastAsia="黑体"/>
          <w:sz w:val="32"/>
          <w:szCs w:val="32"/>
        </w:rPr>
      </w:pPr>
      <w:r>
        <w:rPr>
          <w:rFonts w:ascii="仿宋_GB2312" w:eastAsia="仿宋_GB2312" w:hint="eastAsia"/>
          <w:sz w:val="32"/>
          <w:szCs w:val="32"/>
        </w:rPr>
        <w:t>备注：</w:t>
      </w:r>
      <w:r>
        <w:rPr>
          <w:rFonts w:ascii="仿宋_GB2312" w:eastAsia="仿宋_GB2312" w:hint="eastAsia"/>
          <w:sz w:val="32"/>
          <w:szCs w:val="32"/>
        </w:rPr>
        <w:t>2020</w:t>
      </w:r>
      <w:r>
        <w:rPr>
          <w:rFonts w:ascii="仿宋_GB2312" w:eastAsia="仿宋_GB2312" w:hint="eastAsia"/>
          <w:sz w:val="32"/>
          <w:szCs w:val="32"/>
        </w:rPr>
        <w:t>年怀化市鹤城区农业综合服务中心无国有资本经营支出。</w:t>
      </w:r>
    </w:p>
    <w:p w:rsidR="00D7702A" w:rsidRDefault="005C3004">
      <w:pPr>
        <w:pStyle w:val="a6"/>
        <w:widowControl/>
        <w:numPr>
          <w:ilvl w:val="0"/>
          <w:numId w:val="2"/>
        </w:numPr>
        <w:spacing w:line="600" w:lineRule="exact"/>
        <w:ind w:firstLine="640"/>
        <w:jc w:val="left"/>
        <w:rPr>
          <w:rFonts w:ascii="Times New Roman" w:eastAsia="黑体" w:hAnsi="Times New Roman"/>
          <w:sz w:val="32"/>
          <w:szCs w:val="32"/>
        </w:rPr>
      </w:pPr>
      <w:r>
        <w:rPr>
          <w:rFonts w:ascii="Times New Roman" w:eastAsia="黑体" w:hAnsi="Times New Roman"/>
          <w:sz w:val="32"/>
          <w:szCs w:val="32"/>
        </w:rPr>
        <w:t>社会保险基金预算支出情况</w:t>
      </w:r>
    </w:p>
    <w:p w:rsidR="00D7702A" w:rsidRDefault="005C3004">
      <w:pPr>
        <w:spacing w:line="560" w:lineRule="exact"/>
        <w:ind w:firstLineChars="200" w:firstLine="640"/>
        <w:jc w:val="left"/>
        <w:rPr>
          <w:rFonts w:ascii="仿宋_GB2312" w:eastAsia="仿宋_GB2312"/>
          <w:sz w:val="32"/>
          <w:szCs w:val="32"/>
        </w:rPr>
      </w:pPr>
      <w:r>
        <w:rPr>
          <w:rFonts w:ascii="仿宋_GB2312" w:eastAsia="仿宋_GB2312" w:hint="eastAsia"/>
          <w:sz w:val="32"/>
          <w:szCs w:val="32"/>
        </w:rPr>
        <w:t>2020</w:t>
      </w:r>
      <w:r>
        <w:rPr>
          <w:rFonts w:ascii="仿宋_GB2312" w:eastAsia="仿宋_GB2312" w:hint="eastAsia"/>
          <w:sz w:val="32"/>
          <w:szCs w:val="32"/>
        </w:rPr>
        <w:t>年社会保险基金支出为</w:t>
      </w:r>
      <w:r>
        <w:rPr>
          <w:rFonts w:ascii="仿宋_GB2312" w:eastAsia="仿宋_GB2312" w:hint="eastAsia"/>
          <w:sz w:val="32"/>
          <w:szCs w:val="32"/>
        </w:rPr>
        <w:t>17.64</w:t>
      </w:r>
      <w:r>
        <w:rPr>
          <w:rFonts w:ascii="仿宋_GB2312" w:eastAsia="仿宋_GB2312" w:hint="eastAsia"/>
          <w:sz w:val="32"/>
          <w:szCs w:val="32"/>
        </w:rPr>
        <w:t>万元。其中：基本养老保险费</w:t>
      </w:r>
      <w:r>
        <w:rPr>
          <w:rFonts w:ascii="仿宋_GB2312" w:eastAsia="仿宋_GB2312" w:hint="eastAsia"/>
          <w:sz w:val="32"/>
          <w:szCs w:val="32"/>
        </w:rPr>
        <w:t>7.96</w:t>
      </w:r>
      <w:r>
        <w:rPr>
          <w:rFonts w:ascii="仿宋_GB2312" w:eastAsia="仿宋_GB2312" w:hint="eastAsia"/>
          <w:sz w:val="32"/>
          <w:szCs w:val="32"/>
        </w:rPr>
        <w:t>万元，医疗保险费</w:t>
      </w:r>
      <w:r>
        <w:rPr>
          <w:rFonts w:ascii="仿宋_GB2312" w:eastAsia="仿宋_GB2312" w:hint="eastAsia"/>
          <w:sz w:val="32"/>
          <w:szCs w:val="32"/>
        </w:rPr>
        <w:t>3.98</w:t>
      </w:r>
      <w:r>
        <w:rPr>
          <w:rFonts w:ascii="仿宋_GB2312" w:eastAsia="仿宋_GB2312" w:hint="eastAsia"/>
          <w:sz w:val="32"/>
          <w:szCs w:val="32"/>
        </w:rPr>
        <w:t>万元，住房公积金</w:t>
      </w:r>
      <w:r>
        <w:rPr>
          <w:rFonts w:ascii="仿宋_GB2312" w:eastAsia="仿宋_GB2312" w:hint="eastAsia"/>
          <w:sz w:val="32"/>
          <w:szCs w:val="32"/>
        </w:rPr>
        <w:t>5.97</w:t>
      </w:r>
      <w:r>
        <w:rPr>
          <w:rFonts w:ascii="仿宋_GB2312" w:eastAsia="仿宋_GB2312" w:hint="eastAsia"/>
          <w:sz w:val="32"/>
          <w:szCs w:val="32"/>
        </w:rPr>
        <w:t>万元。</w:t>
      </w:r>
    </w:p>
    <w:p w:rsidR="00D7702A" w:rsidRDefault="005C3004">
      <w:pPr>
        <w:widowControl/>
        <w:spacing w:line="600" w:lineRule="exact"/>
        <w:ind w:firstLineChars="200" w:firstLine="640"/>
        <w:jc w:val="left"/>
        <w:rPr>
          <w:rFonts w:eastAsia="黑体"/>
          <w:sz w:val="32"/>
          <w:szCs w:val="32"/>
        </w:rPr>
      </w:pPr>
      <w:r>
        <w:rPr>
          <w:rFonts w:eastAsia="黑体"/>
          <w:sz w:val="32"/>
          <w:szCs w:val="32"/>
        </w:rPr>
        <w:t>六、部门整体支出绩效情况</w:t>
      </w:r>
    </w:p>
    <w:p w:rsidR="00D7702A" w:rsidRDefault="005C3004">
      <w:pPr>
        <w:widowControl/>
        <w:spacing w:line="600" w:lineRule="exact"/>
        <w:ind w:firstLine="645"/>
        <w:jc w:val="left"/>
        <w:rPr>
          <w:rFonts w:ascii="仿宋_GB2312" w:eastAsia="仿宋_GB2312"/>
          <w:sz w:val="32"/>
          <w:szCs w:val="32"/>
        </w:rPr>
      </w:pPr>
      <w:r>
        <w:rPr>
          <w:rFonts w:ascii="仿宋_GB2312" w:eastAsia="仿宋_GB2312" w:hint="eastAsia"/>
          <w:sz w:val="32"/>
          <w:szCs w:val="32"/>
        </w:rPr>
        <w:t>按照我区预算绩效管理工作的总体要求，</w:t>
      </w:r>
      <w:r>
        <w:rPr>
          <w:rFonts w:ascii="仿宋_GB2312" w:eastAsia="仿宋_GB2312" w:hint="eastAsia"/>
          <w:sz w:val="32"/>
          <w:szCs w:val="32"/>
        </w:rPr>
        <w:t>2020</w:t>
      </w:r>
      <w:r>
        <w:rPr>
          <w:rFonts w:ascii="仿宋_GB2312" w:eastAsia="仿宋_GB2312" w:hint="eastAsia"/>
          <w:sz w:val="32"/>
          <w:szCs w:val="32"/>
        </w:rPr>
        <w:t>年我单位整体支出</w:t>
      </w:r>
      <w:r>
        <w:rPr>
          <w:rFonts w:ascii="仿宋_GB2312" w:eastAsia="仿宋_GB2312" w:hint="eastAsia"/>
          <w:sz w:val="32"/>
          <w:szCs w:val="32"/>
        </w:rPr>
        <w:t>142.37</w:t>
      </w:r>
      <w:r>
        <w:rPr>
          <w:rFonts w:ascii="仿宋_GB2312" w:eastAsia="仿宋_GB2312" w:hint="eastAsia"/>
          <w:sz w:val="32"/>
          <w:szCs w:val="32"/>
        </w:rPr>
        <w:t>万元，全部实行整体支出绩效目标管理，其中：人员支出</w:t>
      </w:r>
      <w:r>
        <w:rPr>
          <w:rFonts w:ascii="仿宋_GB2312" w:eastAsia="仿宋_GB2312" w:hint="eastAsia"/>
          <w:sz w:val="32"/>
          <w:szCs w:val="32"/>
        </w:rPr>
        <w:t>105.08</w:t>
      </w:r>
      <w:r>
        <w:rPr>
          <w:rFonts w:ascii="仿宋_GB2312" w:eastAsia="仿宋_GB2312" w:hint="eastAsia"/>
          <w:sz w:val="32"/>
          <w:szCs w:val="32"/>
        </w:rPr>
        <w:t>万元（工资福利支出</w:t>
      </w:r>
      <w:r>
        <w:rPr>
          <w:rFonts w:ascii="仿宋_GB2312" w:eastAsia="仿宋_GB2312" w:hint="eastAsia"/>
          <w:sz w:val="32"/>
          <w:szCs w:val="32"/>
        </w:rPr>
        <w:t>93.56</w:t>
      </w:r>
      <w:r>
        <w:rPr>
          <w:rFonts w:ascii="仿宋_GB2312" w:eastAsia="仿宋_GB2312" w:hint="eastAsia"/>
          <w:sz w:val="32"/>
          <w:szCs w:val="32"/>
        </w:rPr>
        <w:t>万元、对个人和家庭的补助支出</w:t>
      </w:r>
      <w:r>
        <w:rPr>
          <w:rFonts w:ascii="仿宋_GB2312" w:eastAsia="仿宋_GB2312" w:hint="eastAsia"/>
          <w:sz w:val="32"/>
          <w:szCs w:val="32"/>
        </w:rPr>
        <w:t>11.52</w:t>
      </w:r>
      <w:r>
        <w:rPr>
          <w:rFonts w:ascii="仿宋_GB2312" w:eastAsia="仿宋_GB2312" w:hint="eastAsia"/>
          <w:sz w:val="32"/>
          <w:szCs w:val="32"/>
        </w:rPr>
        <w:t>万元）；公用支出（一般商品和服务支出）</w:t>
      </w:r>
      <w:r>
        <w:rPr>
          <w:rFonts w:ascii="仿宋_GB2312" w:eastAsia="仿宋_GB2312" w:hint="eastAsia"/>
          <w:sz w:val="32"/>
          <w:szCs w:val="32"/>
        </w:rPr>
        <w:t>7.28</w:t>
      </w:r>
      <w:r>
        <w:rPr>
          <w:rFonts w:ascii="仿宋_GB2312" w:eastAsia="仿宋_GB2312" w:hint="eastAsia"/>
          <w:sz w:val="32"/>
          <w:szCs w:val="32"/>
        </w:rPr>
        <w:t>万元；编报绩效目标的项目</w:t>
      </w:r>
      <w:r>
        <w:rPr>
          <w:rFonts w:ascii="仿宋_GB2312" w:eastAsia="仿宋_GB2312" w:hint="eastAsia"/>
          <w:sz w:val="32"/>
          <w:szCs w:val="32"/>
        </w:rPr>
        <w:t>1</w:t>
      </w:r>
      <w:r>
        <w:rPr>
          <w:rFonts w:ascii="仿宋_GB2312" w:eastAsia="仿宋_GB2312" w:hint="eastAsia"/>
          <w:sz w:val="32"/>
          <w:szCs w:val="32"/>
        </w:rPr>
        <w:t>个，涉及项目支出</w:t>
      </w:r>
      <w:r>
        <w:rPr>
          <w:rFonts w:ascii="仿宋_GB2312" w:eastAsia="仿宋_GB2312" w:hint="eastAsia"/>
          <w:sz w:val="32"/>
          <w:szCs w:val="32"/>
        </w:rPr>
        <w:t>30</w:t>
      </w:r>
      <w:r>
        <w:rPr>
          <w:rFonts w:ascii="仿宋_GB2312" w:eastAsia="仿宋_GB2312" w:hint="eastAsia"/>
          <w:sz w:val="32"/>
          <w:szCs w:val="32"/>
        </w:rPr>
        <w:t>万元，其中专项业务费用类项目</w:t>
      </w:r>
      <w:r>
        <w:rPr>
          <w:rFonts w:ascii="仿宋_GB2312" w:eastAsia="仿宋_GB2312" w:hint="eastAsia"/>
          <w:sz w:val="32"/>
          <w:szCs w:val="32"/>
        </w:rPr>
        <w:t>1</w:t>
      </w:r>
      <w:r>
        <w:rPr>
          <w:rFonts w:ascii="仿宋_GB2312" w:eastAsia="仿宋_GB2312" w:hint="eastAsia"/>
          <w:sz w:val="32"/>
          <w:szCs w:val="32"/>
        </w:rPr>
        <w:t>个，共</w:t>
      </w:r>
      <w:r>
        <w:rPr>
          <w:rFonts w:ascii="仿宋_GB2312" w:eastAsia="仿宋_GB2312" w:hint="eastAsia"/>
          <w:sz w:val="32"/>
          <w:szCs w:val="32"/>
        </w:rPr>
        <w:t>30</w:t>
      </w:r>
      <w:r>
        <w:rPr>
          <w:rFonts w:ascii="仿宋_GB2312" w:eastAsia="仿宋_GB2312" w:hint="eastAsia"/>
          <w:sz w:val="32"/>
          <w:szCs w:val="32"/>
        </w:rPr>
        <w:t>万元，基本建设类项目</w:t>
      </w:r>
      <w:r>
        <w:rPr>
          <w:rFonts w:ascii="仿宋_GB2312" w:eastAsia="仿宋_GB2312" w:hint="eastAsia"/>
          <w:sz w:val="32"/>
          <w:szCs w:val="32"/>
        </w:rPr>
        <w:t>0</w:t>
      </w:r>
      <w:r>
        <w:rPr>
          <w:rFonts w:ascii="仿宋_GB2312" w:eastAsia="仿宋_GB2312" w:hint="eastAsia"/>
          <w:sz w:val="32"/>
          <w:szCs w:val="32"/>
        </w:rPr>
        <w:t>个，</w:t>
      </w:r>
      <w:r>
        <w:rPr>
          <w:rFonts w:ascii="仿宋_GB2312" w:eastAsia="仿宋_GB2312" w:hint="eastAsia"/>
          <w:sz w:val="32"/>
          <w:szCs w:val="32"/>
        </w:rPr>
        <w:t>共</w:t>
      </w:r>
      <w:r>
        <w:rPr>
          <w:rFonts w:ascii="仿宋_GB2312" w:eastAsia="仿宋_GB2312" w:hint="eastAsia"/>
          <w:sz w:val="32"/>
          <w:szCs w:val="32"/>
        </w:rPr>
        <w:t>0</w:t>
      </w:r>
      <w:r>
        <w:rPr>
          <w:rFonts w:ascii="仿宋_GB2312" w:eastAsia="仿宋_GB2312" w:hint="eastAsia"/>
          <w:sz w:val="32"/>
          <w:szCs w:val="32"/>
        </w:rPr>
        <w:t>万元，对个人和家庭补助类项目</w:t>
      </w:r>
      <w:r>
        <w:rPr>
          <w:rFonts w:ascii="仿宋_GB2312" w:eastAsia="仿宋_GB2312" w:hint="eastAsia"/>
          <w:sz w:val="32"/>
          <w:szCs w:val="32"/>
        </w:rPr>
        <w:t>0</w:t>
      </w:r>
      <w:r>
        <w:rPr>
          <w:rFonts w:ascii="仿宋_GB2312" w:eastAsia="仿宋_GB2312" w:hint="eastAsia"/>
          <w:sz w:val="32"/>
          <w:szCs w:val="32"/>
        </w:rPr>
        <w:t>个，共</w:t>
      </w:r>
      <w:r>
        <w:rPr>
          <w:rFonts w:ascii="仿宋_GB2312" w:eastAsia="仿宋_GB2312" w:hint="eastAsia"/>
          <w:sz w:val="32"/>
          <w:szCs w:val="32"/>
        </w:rPr>
        <w:t>0</w:t>
      </w:r>
      <w:r>
        <w:rPr>
          <w:rFonts w:ascii="仿宋_GB2312" w:eastAsia="仿宋_GB2312" w:hint="eastAsia"/>
          <w:sz w:val="32"/>
          <w:szCs w:val="32"/>
        </w:rPr>
        <w:t>万元，产业发展引导类项目</w:t>
      </w:r>
      <w:r>
        <w:rPr>
          <w:rFonts w:ascii="仿宋_GB2312" w:eastAsia="仿宋_GB2312" w:hint="eastAsia"/>
          <w:sz w:val="32"/>
          <w:szCs w:val="32"/>
        </w:rPr>
        <w:t>0</w:t>
      </w:r>
      <w:r>
        <w:rPr>
          <w:rFonts w:ascii="仿宋_GB2312" w:eastAsia="仿宋_GB2312" w:hint="eastAsia"/>
          <w:sz w:val="32"/>
          <w:szCs w:val="32"/>
        </w:rPr>
        <w:t>个，共</w:t>
      </w:r>
      <w:r>
        <w:rPr>
          <w:rFonts w:ascii="仿宋_GB2312" w:eastAsia="仿宋_GB2312" w:hint="eastAsia"/>
          <w:sz w:val="32"/>
          <w:szCs w:val="32"/>
        </w:rPr>
        <w:t>0</w:t>
      </w:r>
      <w:r>
        <w:rPr>
          <w:rFonts w:ascii="仿宋_GB2312" w:eastAsia="仿宋_GB2312" w:hint="eastAsia"/>
          <w:sz w:val="32"/>
          <w:szCs w:val="32"/>
        </w:rPr>
        <w:t>万元，</w:t>
      </w:r>
      <w:r>
        <w:rPr>
          <w:rFonts w:ascii="仿宋_GB2312" w:eastAsia="仿宋_GB2312" w:hint="eastAsia"/>
          <w:sz w:val="32"/>
          <w:szCs w:val="32"/>
        </w:rPr>
        <w:t xml:space="preserve"> 2020</w:t>
      </w:r>
      <w:r>
        <w:rPr>
          <w:rFonts w:ascii="仿宋_GB2312" w:eastAsia="仿宋_GB2312" w:hint="eastAsia"/>
          <w:sz w:val="32"/>
          <w:szCs w:val="32"/>
        </w:rPr>
        <w:t>年我单位项目绩效目标：</w:t>
      </w:r>
    </w:p>
    <w:p w:rsidR="00D7702A" w:rsidRDefault="005C3004">
      <w:pPr>
        <w:widowControl/>
        <w:spacing w:line="600" w:lineRule="exact"/>
        <w:ind w:firstLineChars="100" w:firstLine="320"/>
        <w:jc w:val="left"/>
        <w:rPr>
          <w:rFonts w:ascii="仿宋_GB2312" w:eastAsia="仿宋_GB2312"/>
          <w:sz w:val="32"/>
          <w:szCs w:val="32"/>
        </w:rPr>
      </w:pPr>
      <w:r>
        <w:rPr>
          <w:rFonts w:ascii="仿宋_GB2312" w:eastAsia="仿宋_GB2312" w:hint="eastAsia"/>
          <w:sz w:val="32"/>
          <w:szCs w:val="32"/>
        </w:rPr>
        <w:t>1.</w:t>
      </w:r>
      <w:r>
        <w:rPr>
          <w:rFonts w:ascii="仿宋_GB2312" w:eastAsia="仿宋_GB2312" w:hint="eastAsia"/>
          <w:sz w:val="32"/>
          <w:szCs w:val="32"/>
        </w:rPr>
        <w:t>项目建设计划完成高标准农田建设</w:t>
      </w:r>
      <w:r>
        <w:rPr>
          <w:rFonts w:ascii="仿宋_GB2312" w:eastAsia="仿宋_GB2312" w:hint="eastAsia"/>
          <w:sz w:val="32"/>
          <w:szCs w:val="32"/>
        </w:rPr>
        <w:t>1.09</w:t>
      </w:r>
      <w:r>
        <w:rPr>
          <w:rFonts w:ascii="仿宋_GB2312" w:eastAsia="仿宋_GB2312" w:hint="eastAsia"/>
          <w:sz w:val="32"/>
          <w:szCs w:val="32"/>
        </w:rPr>
        <w:t>万亩。</w:t>
      </w:r>
    </w:p>
    <w:p w:rsidR="00D7702A" w:rsidRDefault="005C3004">
      <w:pPr>
        <w:widowControl/>
        <w:spacing w:line="600" w:lineRule="exact"/>
        <w:ind w:firstLineChars="100" w:firstLine="320"/>
        <w:jc w:val="left"/>
        <w:rPr>
          <w:rFonts w:ascii="仿宋_GB2312" w:eastAsia="仿宋_GB2312"/>
          <w:sz w:val="32"/>
          <w:szCs w:val="32"/>
        </w:rPr>
      </w:pPr>
      <w:r>
        <w:rPr>
          <w:rFonts w:ascii="仿宋_GB2312" w:eastAsia="仿宋_GB2312" w:hint="eastAsia"/>
          <w:sz w:val="32"/>
          <w:szCs w:val="32"/>
        </w:rPr>
        <w:t>2.</w:t>
      </w:r>
      <w:r>
        <w:rPr>
          <w:rFonts w:ascii="仿宋_GB2312" w:eastAsia="仿宋_GB2312" w:hint="eastAsia"/>
          <w:sz w:val="32"/>
          <w:szCs w:val="32"/>
        </w:rPr>
        <w:t>项目验收合格率</w:t>
      </w:r>
      <w:r>
        <w:rPr>
          <w:rFonts w:ascii="仿宋_GB2312" w:eastAsia="仿宋_GB2312" w:hint="eastAsia"/>
          <w:sz w:val="32"/>
          <w:szCs w:val="32"/>
        </w:rPr>
        <w:t>100%</w:t>
      </w:r>
    </w:p>
    <w:p w:rsidR="00D7702A" w:rsidRDefault="005C3004">
      <w:pPr>
        <w:widowControl/>
        <w:spacing w:line="600" w:lineRule="exact"/>
        <w:ind w:firstLineChars="100" w:firstLine="320"/>
        <w:jc w:val="left"/>
        <w:rPr>
          <w:rFonts w:ascii="仿宋_GB2312" w:eastAsia="仿宋_GB2312"/>
          <w:sz w:val="32"/>
          <w:szCs w:val="32"/>
        </w:rPr>
      </w:pPr>
      <w:r>
        <w:rPr>
          <w:rFonts w:ascii="仿宋_GB2312" w:eastAsia="仿宋_GB2312" w:hint="eastAsia"/>
          <w:sz w:val="32"/>
          <w:szCs w:val="32"/>
        </w:rPr>
        <w:t>3.</w:t>
      </w:r>
      <w:r>
        <w:rPr>
          <w:rFonts w:ascii="仿宋_GB2312" w:eastAsia="仿宋_GB2312" w:hint="eastAsia"/>
          <w:sz w:val="32"/>
          <w:szCs w:val="32"/>
        </w:rPr>
        <w:t>项目工程完成及时率</w:t>
      </w:r>
      <w:r>
        <w:rPr>
          <w:rFonts w:ascii="仿宋_GB2312" w:eastAsia="仿宋_GB2312" w:hint="eastAsia"/>
          <w:sz w:val="32"/>
          <w:szCs w:val="32"/>
        </w:rPr>
        <w:t>100%</w:t>
      </w:r>
    </w:p>
    <w:p w:rsidR="00D7702A" w:rsidRDefault="005C3004">
      <w:pPr>
        <w:widowControl/>
        <w:spacing w:line="600" w:lineRule="exact"/>
        <w:ind w:firstLineChars="100" w:firstLine="320"/>
        <w:jc w:val="left"/>
        <w:rPr>
          <w:rFonts w:ascii="仿宋_GB2312" w:eastAsia="仿宋_GB2312"/>
          <w:sz w:val="32"/>
          <w:szCs w:val="32"/>
        </w:rPr>
      </w:pPr>
      <w:r>
        <w:rPr>
          <w:rFonts w:ascii="仿宋_GB2312" w:eastAsia="仿宋_GB2312" w:hint="eastAsia"/>
          <w:sz w:val="32"/>
          <w:szCs w:val="32"/>
        </w:rPr>
        <w:t>4.2020</w:t>
      </w:r>
      <w:r>
        <w:rPr>
          <w:rFonts w:ascii="仿宋_GB2312" w:eastAsia="仿宋_GB2312" w:hint="eastAsia"/>
          <w:sz w:val="32"/>
          <w:szCs w:val="32"/>
        </w:rPr>
        <w:t>年度高标准农田建设项目开展选址、踏勘、设计、组织施工、协调、监督质量、项目进度等工作经费</w:t>
      </w:r>
      <w:r>
        <w:rPr>
          <w:rFonts w:ascii="仿宋_GB2312" w:eastAsia="仿宋_GB2312" w:hint="eastAsia"/>
          <w:sz w:val="32"/>
          <w:szCs w:val="32"/>
        </w:rPr>
        <w:t>30</w:t>
      </w:r>
      <w:r>
        <w:rPr>
          <w:rFonts w:ascii="仿宋_GB2312" w:eastAsia="仿宋_GB2312" w:hint="eastAsia"/>
          <w:sz w:val="32"/>
          <w:szCs w:val="32"/>
        </w:rPr>
        <w:t>万元。</w:t>
      </w:r>
    </w:p>
    <w:p w:rsidR="00D7702A" w:rsidRDefault="005C3004">
      <w:pPr>
        <w:widowControl/>
        <w:spacing w:line="600" w:lineRule="exact"/>
        <w:ind w:firstLineChars="200" w:firstLine="640"/>
        <w:jc w:val="left"/>
        <w:rPr>
          <w:rFonts w:ascii="Times New Roman" w:eastAsia="黑体" w:hAnsi="Times New Roman"/>
          <w:sz w:val="32"/>
          <w:szCs w:val="32"/>
        </w:rPr>
      </w:pPr>
      <w:r>
        <w:rPr>
          <w:rFonts w:ascii="仿宋_GB2312" w:eastAsia="仿宋_GB2312" w:hint="eastAsia"/>
          <w:sz w:val="32"/>
          <w:szCs w:val="32"/>
        </w:rPr>
        <w:t>综上所述，</w:t>
      </w:r>
      <w:r>
        <w:rPr>
          <w:rFonts w:ascii="仿宋_GB2312" w:eastAsia="仿宋_GB2312" w:hint="eastAsia"/>
          <w:sz w:val="32"/>
          <w:szCs w:val="32"/>
        </w:rPr>
        <w:t>2020</w:t>
      </w:r>
      <w:r>
        <w:rPr>
          <w:rFonts w:ascii="仿宋_GB2312" w:eastAsia="仿宋_GB2312" w:hint="eastAsia"/>
          <w:sz w:val="32"/>
          <w:szCs w:val="32"/>
        </w:rPr>
        <w:t>年我单位认真贯彻落实“藏粮于地、藏粮于技”战略</w:t>
      </w:r>
      <w:r>
        <w:rPr>
          <w:rFonts w:ascii="仿宋_GB2312" w:eastAsia="仿宋_GB2312"/>
          <w:sz w:val="32"/>
          <w:szCs w:val="32"/>
        </w:rPr>
        <w:t>,</w:t>
      </w:r>
      <w:r>
        <w:rPr>
          <w:rFonts w:ascii="仿宋_GB2312" w:eastAsia="仿宋_GB2312" w:hint="eastAsia"/>
          <w:sz w:val="32"/>
          <w:szCs w:val="32"/>
        </w:rPr>
        <w:t>改善农业生产条件，促进农业增效，保障粮食安全，使农民增收，取得了较好的社会效应，服务对象满意度较高。</w:t>
      </w:r>
    </w:p>
    <w:p w:rsidR="00D7702A" w:rsidRDefault="005C3004">
      <w:pPr>
        <w:pStyle w:val="a6"/>
        <w:widowControl/>
        <w:spacing w:line="600" w:lineRule="exact"/>
        <w:ind w:firstLine="640"/>
        <w:jc w:val="left"/>
        <w:rPr>
          <w:rFonts w:ascii="Times New Roman" w:eastAsia="黑体" w:hAnsi="Times New Roman"/>
          <w:sz w:val="32"/>
          <w:szCs w:val="32"/>
        </w:rPr>
      </w:pPr>
      <w:r>
        <w:rPr>
          <w:rFonts w:ascii="Times New Roman" w:eastAsia="黑体" w:hAnsi="Times New Roman" w:hint="eastAsia"/>
          <w:sz w:val="32"/>
          <w:szCs w:val="32"/>
        </w:rPr>
        <w:t>七、</w:t>
      </w:r>
      <w:r>
        <w:rPr>
          <w:rFonts w:ascii="Times New Roman" w:eastAsia="黑体" w:hAnsi="Times New Roman"/>
          <w:sz w:val="32"/>
          <w:szCs w:val="32"/>
        </w:rPr>
        <w:t>存</w:t>
      </w:r>
      <w:r>
        <w:rPr>
          <w:rFonts w:ascii="Times New Roman" w:eastAsia="黑体" w:hAnsi="Times New Roman"/>
          <w:sz w:val="32"/>
          <w:szCs w:val="32"/>
        </w:rPr>
        <w:t>在的问题及原因分析</w:t>
      </w:r>
      <w:r>
        <w:rPr>
          <w:rFonts w:ascii="Times New Roman" w:eastAsia="黑体" w:hAnsi="Times New Roman" w:hint="eastAsia"/>
          <w:sz w:val="32"/>
          <w:szCs w:val="32"/>
        </w:rPr>
        <w:t>无</w:t>
      </w:r>
    </w:p>
    <w:p w:rsidR="00D7702A" w:rsidRDefault="005C3004">
      <w:pPr>
        <w:widowControl/>
        <w:spacing w:line="600" w:lineRule="exact"/>
        <w:ind w:firstLineChars="200" w:firstLine="640"/>
        <w:jc w:val="left"/>
        <w:rPr>
          <w:rFonts w:eastAsia="黑体"/>
          <w:sz w:val="32"/>
          <w:szCs w:val="32"/>
        </w:rPr>
      </w:pPr>
      <w:r>
        <w:rPr>
          <w:rFonts w:eastAsia="黑体"/>
          <w:sz w:val="32"/>
          <w:szCs w:val="32"/>
        </w:rPr>
        <w:t>八、下一步改进措施</w:t>
      </w:r>
      <w:r>
        <w:rPr>
          <w:rFonts w:eastAsia="黑体" w:hint="eastAsia"/>
          <w:sz w:val="32"/>
          <w:szCs w:val="32"/>
        </w:rPr>
        <w:t>无</w:t>
      </w:r>
    </w:p>
    <w:p w:rsidR="00D7702A" w:rsidRDefault="005C3004">
      <w:pPr>
        <w:widowControl/>
        <w:spacing w:line="600" w:lineRule="exact"/>
        <w:ind w:firstLine="645"/>
        <w:jc w:val="left"/>
        <w:rPr>
          <w:rFonts w:eastAsia="黑体"/>
          <w:sz w:val="32"/>
          <w:szCs w:val="32"/>
        </w:rPr>
      </w:pPr>
      <w:r>
        <w:rPr>
          <w:rFonts w:eastAsia="黑体"/>
          <w:sz w:val="32"/>
          <w:szCs w:val="32"/>
        </w:rPr>
        <w:t>九、其他需要说明的情况</w:t>
      </w:r>
      <w:r>
        <w:rPr>
          <w:rFonts w:eastAsia="黑体" w:hint="eastAsia"/>
          <w:sz w:val="32"/>
          <w:szCs w:val="32"/>
        </w:rPr>
        <w:t xml:space="preserve"> </w:t>
      </w:r>
      <w:r>
        <w:rPr>
          <w:rFonts w:eastAsia="黑体" w:hint="eastAsia"/>
          <w:sz w:val="32"/>
          <w:szCs w:val="32"/>
        </w:rPr>
        <w:t>无</w:t>
      </w:r>
    </w:p>
    <w:p w:rsidR="00D7702A" w:rsidRDefault="00D7702A">
      <w:pPr>
        <w:ind w:firstLineChars="200" w:firstLine="640"/>
        <w:jc w:val="left"/>
        <w:rPr>
          <w:rFonts w:asciiTheme="minorEastAsia" w:hAnsiTheme="minorEastAsia" w:cs="黑体"/>
          <w:color w:val="000000"/>
          <w:kern w:val="0"/>
          <w:sz w:val="32"/>
          <w:szCs w:val="32"/>
        </w:rPr>
      </w:pPr>
    </w:p>
    <w:sectPr w:rsidR="00D7702A" w:rsidSect="00D7702A">
      <w:pgSz w:w="11906" w:h="16838"/>
      <w:pgMar w:top="720" w:right="720" w:bottom="720" w:left="72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3004" w:rsidRDefault="005C3004" w:rsidP="00AD51D1">
      <w:r>
        <w:separator/>
      </w:r>
    </w:p>
  </w:endnote>
  <w:endnote w:type="continuationSeparator" w:id="1">
    <w:p w:rsidR="005C3004" w:rsidRDefault="005C3004" w:rsidP="00AD51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3004" w:rsidRDefault="005C3004" w:rsidP="00AD51D1">
      <w:r>
        <w:separator/>
      </w:r>
    </w:p>
  </w:footnote>
  <w:footnote w:type="continuationSeparator" w:id="1">
    <w:p w:rsidR="005C3004" w:rsidRDefault="005C3004" w:rsidP="00AD51D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613CC65"/>
    <w:multiLevelType w:val="singleLevel"/>
    <w:tmpl w:val="F613CC65"/>
    <w:lvl w:ilvl="0">
      <w:start w:val="3"/>
      <w:numFmt w:val="chineseCounting"/>
      <w:suff w:val="nothing"/>
      <w:lvlText w:val="%1、"/>
      <w:lvlJc w:val="left"/>
      <w:rPr>
        <w:rFonts w:hint="eastAsia"/>
      </w:rPr>
    </w:lvl>
  </w:abstractNum>
  <w:abstractNum w:abstractNumId="1">
    <w:nsid w:val="373518C1"/>
    <w:multiLevelType w:val="multilevel"/>
    <w:tmpl w:val="373518C1"/>
    <w:lvl w:ilvl="0">
      <w:start w:val="1"/>
      <w:numFmt w:val="none"/>
      <w:lvlText w:val="一、"/>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506F9"/>
    <w:rsid w:val="00005B35"/>
    <w:rsid w:val="0002229B"/>
    <w:rsid w:val="000273BD"/>
    <w:rsid w:val="000415B7"/>
    <w:rsid w:val="00041E3F"/>
    <w:rsid w:val="00055DAA"/>
    <w:rsid w:val="00061F7B"/>
    <w:rsid w:val="000658A3"/>
    <w:rsid w:val="00074155"/>
    <w:rsid w:val="000A3F69"/>
    <w:rsid w:val="00103957"/>
    <w:rsid w:val="00125FFA"/>
    <w:rsid w:val="00152C6D"/>
    <w:rsid w:val="00162D39"/>
    <w:rsid w:val="001678BD"/>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838D5"/>
    <w:rsid w:val="003C47E6"/>
    <w:rsid w:val="003C4FC2"/>
    <w:rsid w:val="00416E61"/>
    <w:rsid w:val="0042790C"/>
    <w:rsid w:val="004506F9"/>
    <w:rsid w:val="00456EFB"/>
    <w:rsid w:val="004717A2"/>
    <w:rsid w:val="00473DF3"/>
    <w:rsid w:val="00487911"/>
    <w:rsid w:val="00491741"/>
    <w:rsid w:val="004C7EFB"/>
    <w:rsid w:val="00500E5F"/>
    <w:rsid w:val="005122EF"/>
    <w:rsid w:val="0051441A"/>
    <w:rsid w:val="00517C33"/>
    <w:rsid w:val="00523644"/>
    <w:rsid w:val="0054069E"/>
    <w:rsid w:val="00544866"/>
    <w:rsid w:val="005767CC"/>
    <w:rsid w:val="00590D9F"/>
    <w:rsid w:val="00595D26"/>
    <w:rsid w:val="005A74E6"/>
    <w:rsid w:val="005B404E"/>
    <w:rsid w:val="005C3004"/>
    <w:rsid w:val="005D4D55"/>
    <w:rsid w:val="005E2CFB"/>
    <w:rsid w:val="005F3D1C"/>
    <w:rsid w:val="0062378F"/>
    <w:rsid w:val="0063227A"/>
    <w:rsid w:val="00641842"/>
    <w:rsid w:val="00651EEC"/>
    <w:rsid w:val="00691E8C"/>
    <w:rsid w:val="006A22C4"/>
    <w:rsid w:val="006A351B"/>
    <w:rsid w:val="006B0422"/>
    <w:rsid w:val="006C1B53"/>
    <w:rsid w:val="006D7730"/>
    <w:rsid w:val="006E5284"/>
    <w:rsid w:val="006F3EB5"/>
    <w:rsid w:val="006F761E"/>
    <w:rsid w:val="00702E34"/>
    <w:rsid w:val="00704395"/>
    <w:rsid w:val="00712D99"/>
    <w:rsid w:val="00717621"/>
    <w:rsid w:val="00720FF1"/>
    <w:rsid w:val="00727A53"/>
    <w:rsid w:val="00787B42"/>
    <w:rsid w:val="007C4539"/>
    <w:rsid w:val="007F3657"/>
    <w:rsid w:val="00812ED5"/>
    <w:rsid w:val="008277D9"/>
    <w:rsid w:val="0084478C"/>
    <w:rsid w:val="008556C3"/>
    <w:rsid w:val="0086638C"/>
    <w:rsid w:val="008A3E8D"/>
    <w:rsid w:val="009237C4"/>
    <w:rsid w:val="00944C48"/>
    <w:rsid w:val="00950252"/>
    <w:rsid w:val="00965527"/>
    <w:rsid w:val="00965BB4"/>
    <w:rsid w:val="00967F5D"/>
    <w:rsid w:val="009A0F95"/>
    <w:rsid w:val="009B3ADF"/>
    <w:rsid w:val="009C3B52"/>
    <w:rsid w:val="009E6817"/>
    <w:rsid w:val="009E6E9A"/>
    <w:rsid w:val="00A01D2B"/>
    <w:rsid w:val="00A42218"/>
    <w:rsid w:val="00A70249"/>
    <w:rsid w:val="00A70B02"/>
    <w:rsid w:val="00A71D9F"/>
    <w:rsid w:val="00A841DF"/>
    <w:rsid w:val="00A92E9F"/>
    <w:rsid w:val="00AD51D1"/>
    <w:rsid w:val="00B26304"/>
    <w:rsid w:val="00B33BEA"/>
    <w:rsid w:val="00B57C9F"/>
    <w:rsid w:val="00B63572"/>
    <w:rsid w:val="00B83B96"/>
    <w:rsid w:val="00B845B3"/>
    <w:rsid w:val="00B85D8B"/>
    <w:rsid w:val="00BB461C"/>
    <w:rsid w:val="00BB4A40"/>
    <w:rsid w:val="00BD6C3E"/>
    <w:rsid w:val="00BE3674"/>
    <w:rsid w:val="00C10681"/>
    <w:rsid w:val="00C3049A"/>
    <w:rsid w:val="00C31B1E"/>
    <w:rsid w:val="00C77645"/>
    <w:rsid w:val="00CE04C3"/>
    <w:rsid w:val="00CE76A0"/>
    <w:rsid w:val="00CF7E7A"/>
    <w:rsid w:val="00D0242F"/>
    <w:rsid w:val="00D148C6"/>
    <w:rsid w:val="00D17A8A"/>
    <w:rsid w:val="00D415BA"/>
    <w:rsid w:val="00D46E4C"/>
    <w:rsid w:val="00D644EE"/>
    <w:rsid w:val="00D7702A"/>
    <w:rsid w:val="00DD06FF"/>
    <w:rsid w:val="00DD5FE9"/>
    <w:rsid w:val="00DF0E61"/>
    <w:rsid w:val="00E00C7A"/>
    <w:rsid w:val="00E37D6C"/>
    <w:rsid w:val="00E55B68"/>
    <w:rsid w:val="00E67BE6"/>
    <w:rsid w:val="00E8683C"/>
    <w:rsid w:val="00EA2B72"/>
    <w:rsid w:val="00F74360"/>
    <w:rsid w:val="00FB462F"/>
    <w:rsid w:val="00FE16FA"/>
    <w:rsid w:val="00FE328A"/>
    <w:rsid w:val="00FE6269"/>
    <w:rsid w:val="0393099D"/>
    <w:rsid w:val="06A77EA7"/>
    <w:rsid w:val="13461F32"/>
    <w:rsid w:val="13753FE5"/>
    <w:rsid w:val="15527865"/>
    <w:rsid w:val="17012438"/>
    <w:rsid w:val="23DD5121"/>
    <w:rsid w:val="262A3FDA"/>
    <w:rsid w:val="26502A05"/>
    <w:rsid w:val="2B3F0F91"/>
    <w:rsid w:val="2E7137B6"/>
    <w:rsid w:val="37A26FC3"/>
    <w:rsid w:val="37EF7CB8"/>
    <w:rsid w:val="3F227606"/>
    <w:rsid w:val="4D610CF7"/>
    <w:rsid w:val="525F71AF"/>
    <w:rsid w:val="625F0A24"/>
    <w:rsid w:val="634A5E7F"/>
    <w:rsid w:val="74714A24"/>
    <w:rsid w:val="7A624E96"/>
    <w:rsid w:val="7DD75C3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702A"/>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D7702A"/>
    <w:rPr>
      <w:sz w:val="18"/>
      <w:szCs w:val="18"/>
    </w:rPr>
  </w:style>
  <w:style w:type="paragraph" w:styleId="a4">
    <w:name w:val="footer"/>
    <w:basedOn w:val="a"/>
    <w:link w:val="Char0"/>
    <w:uiPriority w:val="99"/>
    <w:unhideWhenUsed/>
    <w:qFormat/>
    <w:rsid w:val="00D7702A"/>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D7702A"/>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qFormat/>
    <w:rsid w:val="00D7702A"/>
    <w:rPr>
      <w:sz w:val="18"/>
      <w:szCs w:val="18"/>
    </w:rPr>
  </w:style>
  <w:style w:type="character" w:customStyle="1" w:styleId="Char0">
    <w:name w:val="页脚 Char"/>
    <w:basedOn w:val="a0"/>
    <w:link w:val="a4"/>
    <w:uiPriority w:val="99"/>
    <w:qFormat/>
    <w:rsid w:val="00D7702A"/>
    <w:rPr>
      <w:sz w:val="18"/>
      <w:szCs w:val="18"/>
    </w:rPr>
  </w:style>
  <w:style w:type="paragraph" w:customStyle="1" w:styleId="Default">
    <w:name w:val="Default"/>
    <w:qFormat/>
    <w:rsid w:val="00D7702A"/>
    <w:pPr>
      <w:widowControl w:val="0"/>
      <w:autoSpaceDE w:val="0"/>
      <w:autoSpaceDN w:val="0"/>
      <w:adjustRightInd w:val="0"/>
    </w:pPr>
    <w:rPr>
      <w:rFonts w:ascii="黑体" w:eastAsia="黑体" w:cs="黑体"/>
      <w:color w:val="000000"/>
      <w:sz w:val="24"/>
      <w:szCs w:val="24"/>
    </w:rPr>
  </w:style>
  <w:style w:type="paragraph" w:styleId="a6">
    <w:name w:val="List Paragraph"/>
    <w:basedOn w:val="a"/>
    <w:uiPriority w:val="34"/>
    <w:qFormat/>
    <w:rsid w:val="00D7702A"/>
    <w:pPr>
      <w:ind w:firstLineChars="200" w:firstLine="420"/>
    </w:pPr>
  </w:style>
  <w:style w:type="character" w:customStyle="1" w:styleId="Char">
    <w:name w:val="批注框文本 Char"/>
    <w:basedOn w:val="a0"/>
    <w:link w:val="a3"/>
    <w:uiPriority w:val="99"/>
    <w:semiHidden/>
    <w:qFormat/>
    <w:rsid w:val="00D7702A"/>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68E8E99-0876-4457-84BE-74A901AF77D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1012</Words>
  <Characters>5772</Characters>
  <Application>Microsoft Office Word</Application>
  <DocSecurity>0</DocSecurity>
  <Lines>48</Lines>
  <Paragraphs>13</Paragraphs>
  <ScaleCrop>false</ScaleCrop>
  <Company>Microsoft</Company>
  <LinksUpToDate>false</LinksUpToDate>
  <CharactersWithSpaces>6771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1</cp:lastModifiedBy>
  <cp:revision>2</cp:revision>
  <cp:lastPrinted>2021-07-28T00:12:00Z</cp:lastPrinted>
  <dcterms:created xsi:type="dcterms:W3CDTF">2021-10-11T02:24:00Z</dcterms:created>
  <dcterms:modified xsi:type="dcterms:W3CDTF">2021-10-11T02:24:00Z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B2C03FE69E8249709D7AAD74033358F2</vt:lpwstr>
  </property>
</Properties>
</file>