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lang w:eastAsia="zh-CN"/>
        </w:rPr>
        <w:t>鹤城区幼儿园</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怀化市鹤城区幼儿园</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eastAsia="zh-CN"/>
        </w:rPr>
        <w:t>怀化市鹤城区幼儿园</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rPr>
        <w:t>（一）怀化市鹤城区幼儿园属全额拨款事业单位，从事</w:t>
      </w:r>
      <w:r>
        <w:rPr>
          <w:rFonts w:hint="eastAsia" w:asciiTheme="minorEastAsia" w:hAnsiTheme="minorEastAsia"/>
          <w:sz w:val="32"/>
          <w:szCs w:val="32"/>
          <w:lang w:eastAsia="zh-CN"/>
        </w:rPr>
        <w:t>学前</w:t>
      </w:r>
      <w:r>
        <w:rPr>
          <w:rFonts w:hint="eastAsia" w:asciiTheme="minorEastAsia" w:hAnsiTheme="minorEastAsia"/>
          <w:sz w:val="32"/>
          <w:szCs w:val="32"/>
        </w:rPr>
        <w:t>教育教学工作，现有教职工7</w:t>
      </w:r>
      <w:r>
        <w:rPr>
          <w:rFonts w:hint="eastAsia" w:asciiTheme="minorEastAsia" w:hAnsiTheme="minorEastAsia"/>
          <w:sz w:val="32"/>
          <w:szCs w:val="32"/>
          <w:lang w:val="en-US" w:eastAsia="zh-CN"/>
        </w:rPr>
        <w:t>6</w:t>
      </w:r>
      <w:r>
        <w:rPr>
          <w:rFonts w:hint="eastAsia" w:asciiTheme="minorEastAsia" w:hAnsiTheme="minorEastAsia"/>
          <w:sz w:val="32"/>
          <w:szCs w:val="32"/>
        </w:rPr>
        <w:t>人，退休教职工</w:t>
      </w:r>
      <w:r>
        <w:rPr>
          <w:rFonts w:hint="eastAsia" w:asciiTheme="minorEastAsia" w:hAnsiTheme="minorEastAsia"/>
          <w:sz w:val="32"/>
          <w:szCs w:val="32"/>
          <w:lang w:val="en-US" w:eastAsia="zh-CN"/>
        </w:rPr>
        <w:t>21</w:t>
      </w:r>
      <w:r>
        <w:rPr>
          <w:rFonts w:hint="eastAsia" w:asciiTheme="minorEastAsia" w:hAnsiTheme="minorEastAsia"/>
          <w:sz w:val="32"/>
          <w:szCs w:val="32"/>
        </w:rPr>
        <w:t>人。</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rPr>
        <w:t>（二）主要工作职责：</w:t>
      </w:r>
    </w:p>
    <w:p>
      <w:pPr>
        <w:ind w:firstLine="800" w:firstLineChars="250"/>
        <w:jc w:val="left"/>
        <w:rPr>
          <w:rFonts w:ascii="仿宋_GB2312" w:eastAsia="仿宋_GB2312" w:hAnsiTheme="minorEastAsia"/>
          <w:sz w:val="28"/>
          <w:szCs w:val="32"/>
        </w:rPr>
      </w:pPr>
      <w:r>
        <w:rPr>
          <w:rFonts w:hint="eastAsia" w:asciiTheme="minorEastAsia" w:hAnsiTheme="minorEastAsia"/>
          <w:sz w:val="32"/>
          <w:szCs w:val="32"/>
        </w:rPr>
        <w:t>为学龄前儿童提供保育和教育服务。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仿宋" w:hAnsi="仿宋" w:eastAsia="仿宋"/>
          <w:sz w:val="32"/>
          <w:szCs w:val="32"/>
        </w:rPr>
      </w:pPr>
      <w:r>
        <w:rPr>
          <w:rFonts w:hint="eastAsia" w:asciiTheme="minorEastAsia" w:hAnsiTheme="minorEastAsia"/>
          <w:bCs/>
          <w:kern w:val="0"/>
          <w:sz w:val="32"/>
          <w:szCs w:val="32"/>
        </w:rPr>
        <w:t>（一）内设机构设置。</w:t>
      </w:r>
      <w:r>
        <w:rPr>
          <w:rFonts w:hint="eastAsia" w:ascii="仿宋" w:hAnsi="仿宋" w:eastAsia="仿宋"/>
          <w:sz w:val="32"/>
          <w:szCs w:val="32"/>
        </w:rPr>
        <w:t>怀化市</w:t>
      </w:r>
      <w:r>
        <w:rPr>
          <w:rFonts w:hint="eastAsia" w:ascii="仿宋" w:hAnsi="仿宋" w:eastAsia="仿宋"/>
          <w:sz w:val="32"/>
          <w:szCs w:val="32"/>
          <w:lang w:eastAsia="zh-CN"/>
        </w:rPr>
        <w:t>鹤城区幼儿园</w:t>
      </w:r>
      <w:r>
        <w:rPr>
          <w:rFonts w:hint="eastAsia" w:asciiTheme="minorEastAsia" w:hAnsiTheme="minorEastAsia"/>
          <w:bCs/>
          <w:kern w:val="0"/>
          <w:sz w:val="32"/>
          <w:szCs w:val="32"/>
        </w:rPr>
        <w:t>内设机构包括：</w:t>
      </w:r>
      <w:r>
        <w:rPr>
          <w:rFonts w:hint="eastAsia" w:ascii="仿宋" w:hAnsi="仿宋" w:eastAsia="仿宋"/>
          <w:sz w:val="32"/>
          <w:szCs w:val="32"/>
          <w:lang w:eastAsia="zh-CN"/>
        </w:rPr>
        <w:t>园长</w:t>
      </w:r>
      <w:r>
        <w:rPr>
          <w:rFonts w:hint="eastAsia" w:ascii="仿宋" w:hAnsi="仿宋" w:eastAsia="仿宋"/>
          <w:sz w:val="32"/>
          <w:szCs w:val="32"/>
        </w:rPr>
        <w:t>室、办公室、工会、财务室</w:t>
      </w:r>
      <w:r>
        <w:rPr>
          <w:rFonts w:hint="eastAsia" w:ascii="仿宋" w:hAnsi="仿宋" w:eastAsia="仿宋"/>
          <w:sz w:val="32"/>
          <w:szCs w:val="32"/>
          <w:lang w:eastAsia="zh-CN"/>
        </w:rPr>
        <w:t>、团委</w:t>
      </w:r>
      <w:r>
        <w:rPr>
          <w:rFonts w:hint="eastAsia" w:ascii="仿宋" w:hAnsi="仿宋" w:eastAsia="仿宋"/>
          <w:sz w:val="32"/>
          <w:szCs w:val="32"/>
        </w:rPr>
        <w:t>。</w:t>
      </w:r>
    </w:p>
    <w:p>
      <w:pPr>
        <w:widowControl/>
        <w:spacing w:line="600" w:lineRule="exact"/>
        <w:rPr>
          <w:rFonts w:hint="eastAsia" w:asciiTheme="minorEastAsia" w:hAnsiTheme="minorEastAsia" w:eastAsiaTheme="minorEastAsia"/>
          <w:bCs/>
          <w:kern w:val="0"/>
          <w:sz w:val="32"/>
          <w:szCs w:val="32"/>
          <w:lang w:val="en-US" w:eastAsia="zh-CN"/>
        </w:rPr>
      </w:pPr>
      <w:r>
        <w:rPr>
          <w:rFonts w:hint="eastAsia" w:asciiTheme="minorEastAsia" w:hAnsiTheme="minorEastAsia"/>
          <w:bCs/>
          <w:kern w:val="0"/>
          <w:sz w:val="32"/>
          <w:szCs w:val="32"/>
        </w:rPr>
        <w:t>（二）决算单位构成。</w:t>
      </w:r>
      <w:r>
        <w:rPr>
          <w:rFonts w:hint="eastAsia" w:ascii="仿宋" w:hAnsi="仿宋" w:eastAsia="仿宋"/>
          <w:sz w:val="32"/>
          <w:szCs w:val="32"/>
        </w:rPr>
        <w:t>怀化市</w:t>
      </w:r>
      <w:r>
        <w:rPr>
          <w:rFonts w:hint="eastAsia" w:ascii="仿宋" w:hAnsi="仿宋" w:eastAsia="仿宋"/>
          <w:sz w:val="32"/>
          <w:szCs w:val="32"/>
          <w:lang w:eastAsia="zh-CN"/>
        </w:rPr>
        <w:t>鹤城区幼儿园</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w:t>
      </w:r>
      <w:r>
        <w:rPr>
          <w:rFonts w:hint="eastAsia" w:ascii="仿宋" w:hAnsi="仿宋" w:eastAsia="仿宋"/>
          <w:sz w:val="32"/>
          <w:szCs w:val="32"/>
        </w:rPr>
        <w:t>怀化市</w:t>
      </w:r>
      <w:r>
        <w:rPr>
          <w:rFonts w:hint="eastAsia" w:ascii="仿宋" w:hAnsi="仿宋" w:eastAsia="仿宋"/>
          <w:sz w:val="32"/>
          <w:szCs w:val="32"/>
          <w:lang w:eastAsia="zh-CN"/>
        </w:rPr>
        <w:t>鹤城区幼儿园</w:t>
      </w:r>
      <w:r>
        <w:rPr>
          <w:rFonts w:hint="eastAsia" w:asciiTheme="minorEastAsia" w:hAnsiTheme="minorEastAsia"/>
          <w:bCs/>
          <w:kern w:val="0"/>
          <w:sz w:val="32"/>
          <w:szCs w:val="32"/>
        </w:rPr>
        <w:t>本级</w:t>
      </w:r>
      <w:r>
        <w:rPr>
          <w:rFonts w:hint="eastAsia" w:asciiTheme="minorEastAsia" w:hAnsiTheme="minorEastAsia"/>
          <w:bCs/>
          <w:kern w:val="0"/>
          <w:sz w:val="32"/>
          <w:szCs w:val="32"/>
          <w:lang w:val="en-US"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1096.7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77.89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7.6</w:t>
      </w:r>
      <w:r>
        <w:rPr>
          <w:rFonts w:hint="eastAsia" w:asciiTheme="minorEastAsia" w:hAnsiTheme="minorEastAsia" w:eastAsiaTheme="minorEastAsia"/>
          <w:sz w:val="32"/>
          <w:szCs w:val="32"/>
        </w:rPr>
        <w:t>%，主要是因为因为公用经费标准增加</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教师工资上涨</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以及医疗、养老、工伤、失业、生育等保险的缴费基数调整。</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1096.7</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77.89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7.6</w:t>
      </w:r>
      <w:r>
        <w:rPr>
          <w:rFonts w:hint="eastAsia" w:asciiTheme="minorEastAsia" w:hAnsiTheme="minorEastAsia" w:eastAsiaTheme="minorEastAsia"/>
          <w:sz w:val="32"/>
          <w:szCs w:val="32"/>
        </w:rPr>
        <w:t>%，主要是因为公用经费标准增加</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教师工资上涨</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以及医疗、养老、工伤、失业、生育等保险的缴费基数调整。</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1096.7</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61.5</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193.59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17.7</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228.17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1096.7</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854.01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77.9</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242.69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22.1</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43.11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6.8</w:t>
      </w:r>
      <w:r>
        <w:rPr>
          <w:rFonts w:hint="eastAsia" w:asciiTheme="minorEastAsia" w:hAnsiTheme="minorEastAsia" w:eastAsiaTheme="minorEastAsia"/>
          <w:sz w:val="32"/>
          <w:szCs w:val="32"/>
        </w:rPr>
        <w:t>%，主要是因为公用经费标准增加</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教师工资上涨</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以及医疗、养老、工伤、失业、生育等保险的缴费基数调整。</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43.11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6.8</w:t>
      </w:r>
      <w:r>
        <w:rPr>
          <w:rFonts w:hint="eastAsia" w:asciiTheme="minorEastAsia" w:hAnsiTheme="minorEastAsia" w:eastAsiaTheme="minorEastAsia"/>
          <w:sz w:val="32"/>
          <w:szCs w:val="32"/>
        </w:rPr>
        <w:t>%，主要是因为公用经费标准增加</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教师工资上涨</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以及医疗、养老、工伤、失业、生育等保险的缴费基数调整。</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61.5</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43.07</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6.8</w:t>
      </w:r>
      <w:r>
        <w:rPr>
          <w:rFonts w:hint="eastAsia" w:asciiTheme="minorEastAsia" w:hAnsiTheme="minorEastAsia" w:eastAsiaTheme="minorEastAsia"/>
          <w:sz w:val="32"/>
          <w:szCs w:val="32"/>
        </w:rPr>
        <w:t>%，主要是因为公用经费标准的增加教师工资上涨以及医疗、养老、工伤、失业、生育等保险的缴费基数调整。</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eastAsia" w:asciiTheme="minorEastAsia" w:hAnsiTheme="minorEastAsia" w:eastAsiaTheme="minorEastAsia"/>
          <w:i/>
          <w:color w:val="FF0000"/>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%；教育（类）支出</w:t>
      </w:r>
      <w:r>
        <w:rPr>
          <w:rFonts w:hint="eastAsia" w:asciiTheme="minorEastAsia" w:hAnsiTheme="minorEastAsia" w:eastAsiaTheme="minorEastAsia"/>
          <w:sz w:val="32"/>
          <w:szCs w:val="32"/>
          <w:lang w:val="en-US" w:eastAsia="zh-CN"/>
        </w:rPr>
        <w:t>667.97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98.9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社会保障和就业（类）支出</w:t>
      </w:r>
      <w:r>
        <w:rPr>
          <w:rFonts w:hint="eastAsia" w:asciiTheme="minorEastAsia" w:hAnsiTheme="minorEastAsia" w:eastAsiaTheme="minorEastAsia"/>
          <w:sz w:val="32"/>
          <w:szCs w:val="32"/>
          <w:lang w:val="en-US" w:eastAsia="zh-CN"/>
        </w:rPr>
        <w:t>5.76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卫生健康（类）支出</w:t>
      </w:r>
      <w:r>
        <w:rPr>
          <w:rFonts w:hint="eastAsia" w:asciiTheme="minorEastAsia" w:hAnsiTheme="minorEastAsia" w:eastAsiaTheme="minorEastAsia"/>
          <w:sz w:val="32"/>
          <w:szCs w:val="32"/>
          <w:lang w:val="en-US" w:eastAsia="zh-CN"/>
        </w:rPr>
        <w:t>1.22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674.94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1</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rPr>
        <w:t>教育支出205（类）普通教育02（款）学前教育01（项）。年初预算为</w:t>
      </w:r>
      <w:r>
        <w:rPr>
          <w:rFonts w:hint="eastAsia" w:asciiTheme="minorEastAsia" w:hAnsiTheme="minorEastAsia" w:eastAsiaTheme="minorEastAsia"/>
          <w:color w:val="auto"/>
          <w:sz w:val="32"/>
          <w:szCs w:val="32"/>
          <w:lang w:val="en-US" w:eastAsia="zh-CN"/>
        </w:rPr>
        <w:t>667.97</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667.97</w:t>
      </w:r>
      <w:r>
        <w:rPr>
          <w:rFonts w:hint="eastAsia" w:asciiTheme="minorEastAsia" w:hAnsiTheme="minorEastAsia" w:eastAsiaTheme="minorEastAsia"/>
          <w:color w:val="auto"/>
          <w:sz w:val="32"/>
          <w:szCs w:val="32"/>
        </w:rPr>
        <w:t>万元，完成年初预算的100%。</w:t>
      </w:r>
    </w:p>
    <w:p>
      <w:pPr>
        <w:pStyle w:val="9"/>
        <w:ind w:firstLine="800" w:firstLineChars="250"/>
        <w:rPr>
          <w:rFonts w:hint="eastAsia" w:asciiTheme="minorEastAsia" w:hAnsiTheme="minorEastAsia" w:eastAsiaTheme="minorEastAsia"/>
          <w:color w:val="0000FF"/>
          <w:sz w:val="32"/>
          <w:szCs w:val="32"/>
        </w:rPr>
      </w:pPr>
      <w:r>
        <w:rPr>
          <w:rFonts w:hint="eastAsia" w:asciiTheme="minorEastAsia" w:hAnsiTheme="minorEastAsia" w:eastAsiaTheme="minorEastAsia"/>
          <w:color w:val="auto"/>
          <w:sz w:val="32"/>
          <w:szCs w:val="32"/>
        </w:rPr>
        <w:t>2、教育支出205（类）其他教育支出02（款）其他教育支出99（项）。年初预算为</w:t>
      </w:r>
      <w:r>
        <w:rPr>
          <w:rFonts w:hint="eastAsia" w:asciiTheme="minorEastAsia" w:hAnsiTheme="minorEastAsia" w:eastAsiaTheme="minorEastAsia"/>
          <w:color w:val="auto"/>
          <w:sz w:val="32"/>
          <w:szCs w:val="32"/>
          <w:lang w:val="en-US" w:eastAsia="zh-CN"/>
        </w:rPr>
        <w:t>41.82</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41.82</w:t>
      </w:r>
      <w:r>
        <w:rPr>
          <w:rFonts w:hint="eastAsia" w:asciiTheme="minorEastAsia" w:hAnsiTheme="minorEastAsia" w:eastAsiaTheme="minorEastAsia"/>
          <w:color w:val="auto"/>
          <w:sz w:val="32"/>
          <w:szCs w:val="32"/>
        </w:rPr>
        <w:t>万元，完成年初预算的100%。</w:t>
      </w:r>
    </w:p>
    <w:p>
      <w:pPr>
        <w:pStyle w:val="9"/>
        <w:ind w:firstLine="800" w:firstLineChars="25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3、社会保障就业208（类）机关事业养老保险0</w:t>
      </w:r>
      <w:r>
        <w:rPr>
          <w:rFonts w:hint="eastAsia" w:asciiTheme="minorEastAsia" w:hAnsiTheme="minorEastAsia" w:eastAsiaTheme="minorEastAsia"/>
          <w:color w:val="auto"/>
          <w:sz w:val="32"/>
          <w:szCs w:val="32"/>
          <w:lang w:val="en-US" w:eastAsia="zh-CN"/>
        </w:rPr>
        <w:t>08</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eastAsia="zh-CN"/>
        </w:rPr>
        <w:t>死亡抚恤</w:t>
      </w:r>
      <w:r>
        <w:rPr>
          <w:rFonts w:hint="eastAsia" w:asciiTheme="minorEastAsia" w:hAnsiTheme="minorEastAsia" w:eastAsiaTheme="minorEastAsia"/>
          <w:color w:val="auto"/>
          <w:sz w:val="32"/>
          <w:szCs w:val="32"/>
        </w:rPr>
        <w:t>支出0</w:t>
      </w:r>
      <w:r>
        <w:rPr>
          <w:rFonts w:hint="eastAsia" w:asciiTheme="minorEastAsia" w:hAnsiTheme="minorEastAsia" w:eastAsiaTheme="minorEastAsia"/>
          <w:color w:val="auto"/>
          <w:sz w:val="32"/>
          <w:szCs w:val="32"/>
          <w:lang w:val="en-US" w:eastAsia="zh-CN"/>
        </w:rPr>
        <w:t>1</w:t>
      </w:r>
      <w:r>
        <w:rPr>
          <w:rFonts w:hint="eastAsia" w:asciiTheme="minorEastAsia" w:hAnsiTheme="minorEastAsia" w:eastAsiaTheme="minorEastAsia"/>
          <w:color w:val="auto"/>
          <w:sz w:val="32"/>
          <w:szCs w:val="32"/>
        </w:rPr>
        <w:t>（项）</w:t>
      </w:r>
      <w:r>
        <w:rPr>
          <w:rFonts w:hint="eastAsia" w:asciiTheme="minorEastAsia" w:hAnsiTheme="minorEastAsia" w:eastAsiaTheme="minorEastAsia"/>
          <w:color w:val="auto"/>
          <w:sz w:val="32"/>
          <w:szCs w:val="32"/>
          <w:lang w:val="en-US" w:eastAsia="zh-CN"/>
        </w:rPr>
        <w:t>5.76万元。</w:t>
      </w:r>
    </w:p>
    <w:p>
      <w:pPr>
        <w:pStyle w:val="9"/>
        <w:ind w:firstLine="800" w:firstLineChars="25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卫生健康支出210（类）行政事业单位</w:t>
      </w:r>
      <w:r>
        <w:rPr>
          <w:rFonts w:hint="eastAsia" w:asciiTheme="minorEastAsia" w:hAnsiTheme="minorEastAsia" w:eastAsiaTheme="minorEastAsia"/>
          <w:color w:val="auto"/>
          <w:sz w:val="32"/>
          <w:szCs w:val="32"/>
          <w:lang w:val="en-US" w:eastAsia="zh-CN"/>
        </w:rPr>
        <w:t>004</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（项）</w:t>
      </w:r>
      <w:r>
        <w:rPr>
          <w:rFonts w:hint="eastAsia" w:asciiTheme="minorEastAsia" w:hAnsiTheme="minorEastAsia" w:eastAsiaTheme="minorEastAsia"/>
          <w:color w:val="auto"/>
          <w:sz w:val="32"/>
          <w:szCs w:val="32"/>
          <w:lang w:eastAsia="zh-CN"/>
        </w:rPr>
        <w:t>突发公共卫生事件。</w:t>
      </w: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1.2</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1.2</w:t>
      </w:r>
      <w:r>
        <w:rPr>
          <w:rFonts w:hint="eastAsia" w:asciiTheme="minorEastAsia" w:hAnsiTheme="minorEastAsia" w:eastAsiaTheme="minorEastAsia"/>
          <w:color w:val="auto"/>
          <w:sz w:val="32"/>
          <w:szCs w:val="32"/>
        </w:rPr>
        <w:t>万元，完成年初预算的100%。</w:t>
      </w:r>
    </w:p>
    <w:p>
      <w:pPr>
        <w:pStyle w:val="9"/>
        <w:ind w:firstLine="800" w:firstLineChars="25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卫生健康支出210（类）行政事业单位</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02</w:t>
      </w:r>
      <w:r>
        <w:rPr>
          <w:rFonts w:hint="eastAsia" w:asciiTheme="minorEastAsia" w:hAnsiTheme="minorEastAsia" w:eastAsiaTheme="minorEastAsia"/>
          <w:color w:val="auto"/>
          <w:sz w:val="32"/>
          <w:szCs w:val="32"/>
        </w:rPr>
        <w:t>（项）</w:t>
      </w:r>
      <w:r>
        <w:rPr>
          <w:rFonts w:hint="eastAsia" w:asciiTheme="minorEastAsia" w:hAnsiTheme="minorEastAsia" w:eastAsiaTheme="minorEastAsia"/>
          <w:color w:val="auto"/>
          <w:sz w:val="32"/>
          <w:szCs w:val="32"/>
          <w:lang w:eastAsia="zh-CN"/>
        </w:rPr>
        <w:t>事业单位医疗。</w:t>
      </w: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0.02</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0.02</w:t>
      </w:r>
      <w:r>
        <w:rPr>
          <w:rFonts w:hint="eastAsia" w:asciiTheme="minorEastAsia" w:hAnsiTheme="minorEastAsia" w:eastAsiaTheme="minorEastAsia"/>
          <w:color w:val="auto"/>
          <w:sz w:val="32"/>
          <w:szCs w:val="32"/>
        </w:rPr>
        <w:t>万元，完成年初预算的100%。</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color w:val="auto"/>
          <w:sz w:val="32"/>
          <w:szCs w:val="32"/>
          <w:lang w:val="en-US" w:eastAsia="zh-CN"/>
        </w:rPr>
        <w:t>631.92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color w:val="auto"/>
          <w:sz w:val="32"/>
          <w:szCs w:val="32"/>
          <w:lang w:val="en-US" w:eastAsia="zh-CN"/>
        </w:rPr>
        <w:t>629.04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99.5</w:t>
      </w:r>
      <w:r>
        <w:rPr>
          <w:rFonts w:hint="eastAsia" w:asciiTheme="minorEastAsia" w:hAnsiTheme="minorEastAsia" w:eastAsiaTheme="minorEastAsia"/>
          <w:sz w:val="32"/>
          <w:szCs w:val="32"/>
        </w:rPr>
        <w:t>%,主要包括</w:t>
      </w:r>
      <w:r>
        <w:rPr>
          <w:rFonts w:hint="eastAsia" w:asciiTheme="minorEastAsia" w:hAnsiTheme="minorEastAsia" w:eastAsiaTheme="minorEastAsia"/>
          <w:color w:val="auto"/>
          <w:sz w:val="32"/>
          <w:szCs w:val="32"/>
        </w:rPr>
        <w:t>基本工资、津贴补贴、奖金、伙食补助费、机关事业单位基本养老保险费、职工基本医疗保险缴费、其他社会保障缴费、住房公积金、其他工资福利支出、离休费、抚恤金、生活补助、医疗费补助、奖励金、其他对个人和家庭的补助；主要包括基本工资、津贴补贴、奖金、伙食补助费等</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2.88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%，主要包括</w:t>
      </w:r>
      <w:r>
        <w:rPr>
          <w:rFonts w:hint="eastAsia" w:asciiTheme="minorEastAsia" w:hAnsiTheme="minorEastAsia" w:eastAsiaTheme="minorEastAsia"/>
          <w:color w:val="auto"/>
          <w:sz w:val="32"/>
          <w:szCs w:val="32"/>
        </w:rPr>
        <w:t>办公费、印刷费、手续费、水费、电费、邮电费、差旅费、工会经费、福利费、其他商品和服务支出</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2.33</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77.7</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2.33</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77.7</w:t>
      </w:r>
      <w:r>
        <w:rPr>
          <w:rFonts w:hint="eastAsia" w:asciiTheme="minorEastAsia" w:hAnsiTheme="minorEastAsia" w:eastAsiaTheme="minorEastAsia"/>
          <w:sz w:val="32"/>
          <w:szCs w:val="32"/>
        </w:rPr>
        <w:t>%，决算数小于预算数的主要原因是</w:t>
      </w:r>
      <w:r>
        <w:rPr>
          <w:rFonts w:hint="eastAsia" w:cs="黑体" w:asciiTheme="minorEastAsia" w:hAnsiTheme="minorEastAsia"/>
          <w:kern w:val="0"/>
          <w:sz w:val="32"/>
          <w:szCs w:val="32"/>
        </w:rPr>
        <w:t>：</w:t>
      </w:r>
      <w:r>
        <w:rPr>
          <w:rFonts w:hint="eastAsia" w:asciiTheme="minorEastAsia" w:hAnsiTheme="minorEastAsia" w:eastAsiaTheme="minorEastAsia"/>
          <w:sz w:val="32"/>
          <w:szCs w:val="32"/>
        </w:rPr>
        <w:t>本单位例行节约，严格控制机关运行经费。与上年相比增加</w:t>
      </w:r>
      <w:r>
        <w:rPr>
          <w:rFonts w:hint="eastAsia" w:asciiTheme="minorEastAsia" w:hAnsiTheme="minorEastAsia" w:eastAsiaTheme="minorEastAsia"/>
          <w:sz w:val="32"/>
          <w:szCs w:val="32"/>
          <w:lang w:val="en-US" w:eastAsia="zh-CN"/>
        </w:rPr>
        <w:t>0.43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22.6</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sz w:val="32"/>
          <w:szCs w:val="32"/>
          <w:lang w:eastAsia="zh-CN"/>
        </w:rPr>
        <w:t>公务用车使用年限长，维修费用高</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2.33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77.7</w:t>
      </w:r>
      <w:r>
        <w:rPr>
          <w:rFonts w:hint="eastAsia" w:asciiTheme="minorEastAsia" w:hAnsiTheme="minorEastAsia" w:eastAsiaTheme="minorEastAsia"/>
          <w:sz w:val="32"/>
          <w:szCs w:val="32"/>
        </w:rPr>
        <w:t>%。其中：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2.33</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2.33</w:t>
      </w:r>
      <w:r>
        <w:rPr>
          <w:rFonts w:hint="eastAsia" w:asciiTheme="minorEastAsia" w:hAnsiTheme="minorEastAsia"/>
          <w:sz w:val="32"/>
          <w:szCs w:val="32"/>
        </w:rPr>
        <w:t>万元，主要是</w:t>
      </w:r>
      <w:r>
        <w:rPr>
          <w:rFonts w:hint="eastAsia" w:asciiTheme="minorEastAsia" w:hAnsiTheme="minorEastAsia"/>
          <w:sz w:val="32"/>
          <w:szCs w:val="32"/>
          <w:lang w:eastAsia="zh-CN"/>
        </w:rPr>
        <w:t>公车的维护费</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2</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i/>
          <w:color w:val="FF0000"/>
          <w:sz w:val="32"/>
          <w:szCs w:val="32"/>
          <w:lang w:eastAsia="zh-CN"/>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万元。本单位无政府性基金收支</w:t>
      </w:r>
      <w:r>
        <w:rPr>
          <w:rFonts w:hint="eastAsia" w:asciiTheme="minorEastAsia" w:hAnsiTheme="minorEastAsia" w:eastAsiaTheme="minorEastAsia"/>
          <w:sz w:val="32"/>
          <w:szCs w:val="32"/>
          <w:lang w:val="en-US" w:eastAsia="zh-CN"/>
        </w:rPr>
        <w:t>。</w:t>
      </w:r>
    </w:p>
    <w:p>
      <w:pPr>
        <w:pStyle w:val="9"/>
        <w:rPr>
          <w:rFonts w:hAnsi="黑体"/>
          <w:b/>
          <w:sz w:val="32"/>
          <w:szCs w:val="32"/>
        </w:rPr>
      </w:pPr>
      <w:r>
        <w:rPr>
          <w:rFonts w:hint="eastAsia" w:hAnsi="黑体"/>
          <w:b/>
          <w:sz w:val="32"/>
          <w:szCs w:val="32"/>
        </w:rPr>
        <w:t>九、关于机关运行经费支出说明</w:t>
      </w:r>
    </w:p>
    <w:p>
      <w:pPr>
        <w:ind w:firstLine="640" w:firstLineChars="200"/>
        <w:rPr>
          <w:rFonts w:cs="黑体" w:asciiTheme="minorEastAsia" w:hAnsiTheme="minorEastAsia"/>
          <w:kern w:val="0"/>
          <w:sz w:val="32"/>
          <w:szCs w:val="32"/>
        </w:rPr>
      </w:pPr>
      <w:r>
        <w:rPr>
          <w:rFonts w:hint="eastAsia" w:asciiTheme="minorEastAsia" w:hAnsiTheme="minorEastAsia"/>
          <w:sz w:val="32"/>
          <w:szCs w:val="32"/>
        </w:rPr>
        <w:t>本部门2020年度机关运行经费支出0万元，</w:t>
      </w:r>
      <w:r>
        <w:rPr>
          <w:rFonts w:hint="eastAsia" w:cs="黑体" w:asciiTheme="minorEastAsia" w:hAnsiTheme="minorEastAsia"/>
          <w:color w:val="000000"/>
          <w:kern w:val="0"/>
          <w:sz w:val="32"/>
          <w:szCs w:val="32"/>
        </w:rPr>
        <w:t>因为在部门决算中机关运行经费指的是行政机关的运行经费，</w:t>
      </w:r>
      <w:r>
        <w:rPr>
          <w:rFonts w:hint="eastAsia" w:cs="黑体" w:asciiTheme="minorEastAsia" w:hAnsiTheme="minorEastAsia"/>
          <w:color w:val="000000"/>
          <w:kern w:val="0"/>
          <w:sz w:val="32"/>
          <w:szCs w:val="32"/>
          <w:lang w:eastAsia="zh-CN"/>
        </w:rPr>
        <w:t>幼儿园</w:t>
      </w:r>
      <w:r>
        <w:rPr>
          <w:rFonts w:hint="eastAsia" w:cs="黑体" w:asciiTheme="minorEastAsia" w:hAnsiTheme="minorEastAsia"/>
          <w:color w:val="000000"/>
          <w:kern w:val="0"/>
          <w:sz w:val="32"/>
          <w:szCs w:val="32"/>
        </w:rPr>
        <w:t>是事业单位，没有机关运行经费支出。</w:t>
      </w:r>
    </w:p>
    <w:p>
      <w:pPr>
        <w:pStyle w:val="9"/>
        <w:rPr>
          <w:rFonts w:hAnsi="黑体"/>
          <w:b/>
          <w:sz w:val="32"/>
          <w:szCs w:val="32"/>
        </w:rPr>
      </w:pPr>
      <w:r>
        <w:rPr>
          <w:rFonts w:hint="eastAsia" w:hAnsi="黑体"/>
          <w:b/>
          <w:sz w:val="32"/>
          <w:szCs w:val="32"/>
        </w:rPr>
        <w:t>十、一般性支出情况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2020年本部门开支会议费0万元；开支培训费</w:t>
      </w:r>
      <w:r>
        <w:rPr>
          <w:rFonts w:hint="eastAsia" w:cs="黑体" w:asciiTheme="minorEastAsia" w:hAnsiTheme="minorEastAsia"/>
          <w:color w:val="000000"/>
          <w:kern w:val="0"/>
          <w:sz w:val="32"/>
          <w:szCs w:val="32"/>
          <w:lang w:val="en-US" w:eastAsia="zh-CN"/>
        </w:rPr>
        <w:t>0.3</w:t>
      </w:r>
      <w:r>
        <w:rPr>
          <w:rFonts w:hint="eastAsia" w:cs="黑体" w:asciiTheme="minorEastAsia" w:hAnsiTheme="minorEastAsia"/>
          <w:color w:val="000000"/>
          <w:kern w:val="0"/>
          <w:sz w:val="32"/>
          <w:szCs w:val="32"/>
        </w:rPr>
        <w:t>万元，用于外出教育教学专门培训，办公费</w:t>
      </w:r>
      <w:r>
        <w:rPr>
          <w:rFonts w:hint="eastAsia" w:cs="黑体" w:asciiTheme="minorEastAsia" w:hAnsiTheme="minorEastAsia"/>
          <w:color w:val="000000"/>
          <w:kern w:val="0"/>
          <w:sz w:val="32"/>
          <w:szCs w:val="32"/>
          <w:lang w:val="en-US" w:eastAsia="zh-CN"/>
        </w:rPr>
        <w:t>0.78</w:t>
      </w:r>
      <w:r>
        <w:rPr>
          <w:rFonts w:hint="eastAsia" w:cs="黑体" w:asciiTheme="minorEastAsia" w:hAnsiTheme="minorEastAsia"/>
          <w:color w:val="000000"/>
          <w:kern w:val="0"/>
          <w:sz w:val="32"/>
          <w:szCs w:val="32"/>
        </w:rPr>
        <w:t>万元；印刷费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万元；水费</w:t>
      </w:r>
      <w:r>
        <w:rPr>
          <w:rFonts w:hint="eastAsia" w:cs="黑体" w:asciiTheme="minorEastAsia" w:hAnsiTheme="minorEastAsia"/>
          <w:color w:val="000000"/>
          <w:kern w:val="0"/>
          <w:sz w:val="32"/>
          <w:szCs w:val="32"/>
          <w:lang w:val="en-US" w:eastAsia="zh-CN"/>
        </w:rPr>
        <w:t>0.06</w:t>
      </w:r>
      <w:r>
        <w:rPr>
          <w:rFonts w:hint="eastAsia" w:cs="黑体" w:asciiTheme="minorEastAsia" w:hAnsiTheme="minorEastAsia"/>
          <w:color w:val="000000"/>
          <w:kern w:val="0"/>
          <w:sz w:val="32"/>
          <w:szCs w:val="32"/>
        </w:rPr>
        <w:t>万元；电费</w:t>
      </w:r>
      <w:r>
        <w:rPr>
          <w:rFonts w:hint="eastAsia" w:cs="黑体" w:asciiTheme="minorEastAsia" w:hAnsiTheme="minorEastAsia"/>
          <w:color w:val="000000"/>
          <w:kern w:val="0"/>
          <w:sz w:val="32"/>
          <w:szCs w:val="32"/>
          <w:lang w:val="en-US" w:eastAsia="zh-CN"/>
        </w:rPr>
        <w:t>0.14</w:t>
      </w:r>
      <w:r>
        <w:rPr>
          <w:rFonts w:hint="eastAsia" w:cs="黑体" w:asciiTheme="minorEastAsia" w:hAnsiTheme="minorEastAsia"/>
          <w:color w:val="000000"/>
          <w:kern w:val="0"/>
          <w:sz w:val="32"/>
          <w:szCs w:val="32"/>
        </w:rPr>
        <w:t>万元；邮电费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万元；咨询费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万元；维修（护）费</w:t>
      </w:r>
      <w:r>
        <w:rPr>
          <w:rFonts w:hint="eastAsia" w:cs="黑体" w:asciiTheme="minorEastAsia" w:hAnsiTheme="minorEastAsia"/>
          <w:color w:val="000000"/>
          <w:kern w:val="0"/>
          <w:sz w:val="32"/>
          <w:szCs w:val="32"/>
          <w:lang w:val="en-US" w:eastAsia="zh-CN"/>
        </w:rPr>
        <w:t>0.05</w:t>
      </w:r>
      <w:r>
        <w:rPr>
          <w:rFonts w:hint="eastAsia" w:cs="黑体" w:asciiTheme="minorEastAsia" w:hAnsiTheme="minorEastAsia"/>
          <w:color w:val="000000"/>
          <w:kern w:val="0"/>
          <w:sz w:val="32"/>
          <w:szCs w:val="32"/>
        </w:rPr>
        <w:t>万元；会议费0万元；专用材料</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万元；劳务费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万元；工会经费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万元；公务用车运行维护费</w:t>
      </w:r>
      <w:r>
        <w:rPr>
          <w:rFonts w:hint="eastAsia" w:cs="黑体" w:asciiTheme="minorEastAsia" w:hAnsiTheme="minorEastAsia"/>
          <w:color w:val="000000"/>
          <w:kern w:val="0"/>
          <w:sz w:val="32"/>
          <w:szCs w:val="32"/>
          <w:lang w:val="en-US" w:eastAsia="zh-CN"/>
        </w:rPr>
        <w:t>1.48</w:t>
      </w:r>
      <w:r>
        <w:rPr>
          <w:rFonts w:hint="eastAsia" w:cs="黑体" w:asciiTheme="minorEastAsia" w:hAnsiTheme="minorEastAsia"/>
          <w:color w:val="000000"/>
          <w:kern w:val="0"/>
          <w:sz w:val="32"/>
          <w:szCs w:val="32"/>
        </w:rPr>
        <w:t>万元；公务接待费0万元；物业管理费0万元；福利费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万元；税金及附加</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万元；差旅费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万元；租赁费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万元；其他商品和服务支出</w:t>
      </w:r>
      <w:r>
        <w:rPr>
          <w:rFonts w:hint="eastAsia" w:cs="黑体" w:asciiTheme="minorEastAsia" w:hAnsiTheme="minorEastAsia"/>
          <w:color w:val="000000"/>
          <w:kern w:val="0"/>
          <w:sz w:val="32"/>
          <w:szCs w:val="32"/>
          <w:lang w:val="en-US" w:eastAsia="zh-CN"/>
        </w:rPr>
        <w:t>0.08</w:t>
      </w:r>
      <w:r>
        <w:rPr>
          <w:rFonts w:hint="eastAsia" w:cs="黑体" w:asciiTheme="minorEastAsia" w:hAnsiTheme="minorEastAsia"/>
          <w:color w:val="000000"/>
          <w:kern w:val="0"/>
          <w:sz w:val="32"/>
          <w:szCs w:val="32"/>
        </w:rPr>
        <w:t>万元；办公设备购置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万元；专用设备购置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万元，所有支出用于维持教育教学工作运行。</w:t>
      </w:r>
    </w:p>
    <w:p>
      <w:pPr>
        <w:pStyle w:val="9"/>
        <w:ind w:firstLine="640" w:firstLineChars="200"/>
        <w:rPr>
          <w:rFonts w:hint="eastAsia" w:asciiTheme="minorEastAsia" w:hAnsiTheme="minorEastAsia" w:eastAsiaTheme="minorEastAsia"/>
          <w:sz w:val="32"/>
          <w:szCs w:val="32"/>
        </w:rPr>
      </w:pP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截至2020年12月31日，截至2019年12月31日，本单位共有车辆</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辆，其中，</w:t>
      </w:r>
      <w:r>
        <w:rPr>
          <w:rFonts w:hint="eastAsia" w:asciiTheme="minorEastAsia" w:hAnsiTheme="minorEastAsia" w:eastAsiaTheme="minorEastAsia"/>
          <w:sz w:val="32"/>
          <w:szCs w:val="32"/>
          <w:lang w:eastAsia="zh-CN"/>
        </w:rPr>
        <w:t>物质配送</w:t>
      </w:r>
      <w:r>
        <w:rPr>
          <w:rFonts w:hint="eastAsia" w:asciiTheme="minorEastAsia" w:hAnsiTheme="minorEastAsia" w:eastAsiaTheme="minorEastAsia"/>
          <w:sz w:val="32"/>
          <w:szCs w:val="32"/>
        </w:rPr>
        <w:t>用车</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其他用车</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eastAsia="zh-CN"/>
        </w:rPr>
        <w:t>市内公务出行</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预算绩效开展情况和绩效评价报告附后。</w:t>
      </w:r>
    </w:p>
    <w:p>
      <w:pPr>
        <w:pStyle w:val="9"/>
        <w:rPr>
          <w:rFonts w:hAnsi="黑体"/>
          <w:b/>
          <w:sz w:val="32"/>
          <w:szCs w:val="32"/>
        </w:rPr>
      </w:pPr>
    </w:p>
    <w:p>
      <w:pPr>
        <w:pStyle w:val="9"/>
        <w:jc w:val="center"/>
        <w:rPr>
          <w:sz w:val="72"/>
          <w:szCs w:val="72"/>
        </w:rPr>
      </w:pPr>
      <w:bookmarkStart w:id="0" w:name="_GoBack"/>
      <w:bookmarkEnd w:id="0"/>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ind w:firstLine="3600" w:firstLineChars="500"/>
        <w:jc w:val="both"/>
        <w:rPr>
          <w:sz w:val="72"/>
          <w:szCs w:val="72"/>
        </w:rPr>
      </w:pPr>
      <w:r>
        <w:rPr>
          <w:rFonts w:hint="eastAsia"/>
          <w:sz w:val="72"/>
          <w:szCs w:val="72"/>
        </w:rPr>
        <w:t>第四部分</w:t>
      </w:r>
    </w:p>
    <w:p>
      <w:pPr>
        <w:jc w:val="center"/>
        <w:rPr>
          <w:rFonts w:ascii="黑体" w:eastAsia="黑体" w:cs="黑体"/>
          <w:color w:val="000000"/>
          <w:kern w:val="0"/>
          <w:sz w:val="70"/>
          <w:szCs w:val="70"/>
        </w:rPr>
      </w:pPr>
    </w:p>
    <w:p>
      <w:pPr>
        <w:ind w:firstLine="3500" w:firstLineChars="500"/>
        <w:jc w:val="both"/>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ind w:firstLine="640" w:firstLineChars="200"/>
        <w:jc w:val="left"/>
        <w:rPr>
          <w:rFonts w:ascii="黑体" w:hAnsi="黑体" w:eastAsia="黑体"/>
          <w:sz w:val="32"/>
          <w:szCs w:val="32"/>
        </w:rPr>
      </w:pPr>
      <w:r>
        <w:rPr>
          <w:rFonts w:hint="eastAsia" w:ascii="黑体" w:hAnsi="黑体" w:eastAsia="黑体"/>
          <w:sz w:val="32"/>
          <w:szCs w:val="32"/>
        </w:rPr>
        <w:t>一、部门职能职责：</w:t>
      </w:r>
    </w:p>
    <w:p>
      <w:pPr>
        <w:ind w:firstLine="640" w:firstLineChars="200"/>
        <w:jc w:val="left"/>
        <w:rPr>
          <w:rFonts w:eastAsia="仿宋" w:asciiTheme="minorEastAsia" w:hAnsiTheme="minorEastAsia"/>
          <w:sz w:val="32"/>
          <w:szCs w:val="32"/>
        </w:rPr>
      </w:pPr>
      <w:r>
        <w:rPr>
          <w:rFonts w:hint="eastAsia" w:asciiTheme="minorEastAsia" w:hAnsiTheme="minorEastAsia"/>
          <w:sz w:val="32"/>
          <w:szCs w:val="32"/>
        </w:rPr>
        <w:t>（一）</w:t>
      </w:r>
      <w:r>
        <w:rPr>
          <w:rFonts w:hint="eastAsia" w:ascii="仿宋" w:hAnsi="仿宋" w:eastAsia="仿宋"/>
          <w:sz w:val="32"/>
          <w:szCs w:val="32"/>
        </w:rPr>
        <w:t>怀化市鹤城区幼儿园属全额拨款事业单位，从事学前教育教学工作，内设5个功能室：园长室、办公室、工会、财务室、团委。</w:t>
      </w:r>
      <w:r>
        <w:rPr>
          <w:rFonts w:eastAsia="仿宋" w:asciiTheme="minorEastAsia" w:hAnsiTheme="minorEastAsia"/>
          <w:sz w:val="32"/>
          <w:szCs w:val="32"/>
        </w:rPr>
        <w:t xml:space="preserve"> </w:t>
      </w:r>
    </w:p>
    <w:p>
      <w:pPr>
        <w:ind w:firstLine="640" w:firstLineChars="200"/>
        <w:rPr>
          <w:rFonts w:ascii="仿宋" w:hAnsi="仿宋" w:eastAsia="仿宋"/>
          <w:sz w:val="32"/>
          <w:szCs w:val="32"/>
        </w:rPr>
      </w:pPr>
      <w:r>
        <w:rPr>
          <w:rFonts w:hint="eastAsia" w:asciiTheme="minorEastAsia" w:hAnsiTheme="minorEastAsia"/>
          <w:sz w:val="32"/>
          <w:szCs w:val="32"/>
        </w:rPr>
        <w:t>（二）</w:t>
      </w:r>
      <w:r>
        <w:rPr>
          <w:rFonts w:hint="eastAsia" w:cs="仿宋" w:asciiTheme="minorEastAsia" w:hAnsiTheme="minorEastAsia"/>
          <w:sz w:val="32"/>
          <w:szCs w:val="32"/>
        </w:rPr>
        <w:t>主要工作职责：</w:t>
      </w:r>
    </w:p>
    <w:p>
      <w:pPr>
        <w:ind w:firstLine="640" w:firstLineChars="200"/>
        <w:jc w:val="left"/>
        <w:rPr>
          <w:rFonts w:ascii="仿宋_GB2312" w:eastAsia="仿宋_GB2312" w:hAnsiTheme="minorEastAsia"/>
          <w:sz w:val="28"/>
          <w:szCs w:val="32"/>
        </w:rPr>
      </w:pPr>
      <w:r>
        <w:rPr>
          <w:rFonts w:hint="eastAsia" w:asciiTheme="minorEastAsia" w:hAnsiTheme="minorEastAsia"/>
          <w:sz w:val="32"/>
          <w:szCs w:val="32"/>
        </w:rPr>
        <w:t>为学龄前儿童提供保育和教育服务。</w:t>
      </w:r>
    </w:p>
    <w:p>
      <w:pPr>
        <w:ind w:firstLine="640" w:firstLineChars="200"/>
        <w:rPr>
          <w:rFonts w:ascii="仿宋" w:hAnsi="仿宋" w:eastAsia="仿宋"/>
          <w:sz w:val="32"/>
          <w:szCs w:val="32"/>
        </w:rPr>
      </w:pPr>
      <w:r>
        <w:rPr>
          <w:rFonts w:hint="eastAsia" w:asciiTheme="minorEastAsia" w:hAnsiTheme="minorEastAsia"/>
          <w:bCs/>
          <w:kern w:val="0"/>
          <w:sz w:val="32"/>
          <w:szCs w:val="32"/>
        </w:rPr>
        <w:t>（三）</w:t>
      </w:r>
      <w:r>
        <w:rPr>
          <w:rFonts w:hint="eastAsia" w:cs="黑体" w:asciiTheme="minorEastAsia" w:hAnsiTheme="minorEastAsia"/>
          <w:color w:val="000000"/>
          <w:kern w:val="0"/>
          <w:sz w:val="32"/>
          <w:szCs w:val="32"/>
        </w:rPr>
        <w:t>编制人员情况:</w:t>
      </w:r>
      <w:r>
        <w:rPr>
          <w:rFonts w:hint="eastAsia" w:ascii="仿宋" w:hAnsi="仿宋" w:eastAsia="仿宋"/>
          <w:sz w:val="32"/>
          <w:szCs w:val="32"/>
        </w:rPr>
        <w:t xml:space="preserve"> 现有教职工7</w:t>
      </w:r>
      <w:r>
        <w:rPr>
          <w:rFonts w:hint="eastAsia" w:ascii="仿宋" w:hAnsi="仿宋" w:eastAsia="仿宋"/>
          <w:sz w:val="32"/>
          <w:szCs w:val="32"/>
          <w:lang w:val="en-US" w:eastAsia="zh-CN"/>
        </w:rPr>
        <w:t>6</w:t>
      </w:r>
      <w:r>
        <w:rPr>
          <w:rFonts w:hint="eastAsia" w:ascii="仿宋" w:hAnsi="仿宋" w:eastAsia="仿宋"/>
          <w:sz w:val="32"/>
          <w:szCs w:val="32"/>
        </w:rPr>
        <w:t>人，退休教职工</w:t>
      </w:r>
      <w:r>
        <w:rPr>
          <w:rFonts w:hint="eastAsia" w:ascii="仿宋" w:hAnsi="仿宋" w:eastAsia="仿宋"/>
          <w:sz w:val="32"/>
          <w:szCs w:val="32"/>
          <w:lang w:val="en-US" w:eastAsia="zh-CN"/>
        </w:rPr>
        <w:t>21</w:t>
      </w:r>
      <w:r>
        <w:rPr>
          <w:rFonts w:hint="eastAsia" w:ascii="仿宋" w:hAnsi="仿宋" w:eastAsia="仿宋"/>
          <w:sz w:val="32"/>
          <w:szCs w:val="32"/>
        </w:rPr>
        <w:t>人。</w:t>
      </w:r>
    </w:p>
    <w:p>
      <w:pPr>
        <w:ind w:firstLine="640" w:firstLineChars="200"/>
        <w:rPr>
          <w:rFonts w:ascii="仿宋" w:hAnsi="仿宋" w:eastAsia="仿宋"/>
          <w:sz w:val="32"/>
          <w:szCs w:val="32"/>
        </w:rPr>
      </w:pPr>
      <w:r>
        <w:rPr>
          <w:rFonts w:hint="eastAsia" w:ascii="仿宋" w:hAnsi="仿宋" w:eastAsia="仿宋"/>
          <w:sz w:val="32"/>
          <w:szCs w:val="32"/>
        </w:rPr>
        <w:t>二、部门收支情况：</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(一）</w:t>
      </w:r>
      <w:r>
        <w:rPr>
          <w:rFonts w:hint="eastAsia" w:ascii="仿宋" w:hAnsi="仿宋" w:eastAsia="仿宋"/>
          <w:sz w:val="32"/>
          <w:szCs w:val="32"/>
        </w:rPr>
        <w:t>项目概况</w:t>
      </w:r>
    </w:p>
    <w:p>
      <w:pPr>
        <w:ind w:firstLine="640" w:firstLineChars="200"/>
        <w:rPr>
          <w:rFonts w:hint="eastAsia" w:ascii="仿宋" w:hAnsi="仿宋" w:eastAsia="仿宋"/>
          <w:sz w:val="32"/>
          <w:szCs w:val="32"/>
        </w:rPr>
      </w:pPr>
      <w:r>
        <w:rPr>
          <w:rFonts w:hint="eastAsia" w:ascii="仿宋" w:hAnsi="仿宋" w:eastAsia="仿宋"/>
          <w:sz w:val="32"/>
          <w:szCs w:val="32"/>
        </w:rPr>
        <w:t>幼儿园整体支出包括教育基本经费、教育发展信息技术经费、幼儿伙食费、校方责任险、临聘教职工工资及保险、水电费及邮电费，幼儿园日常用品费、维修费、教研活动经费。</w:t>
      </w:r>
    </w:p>
    <w:p>
      <w:pPr>
        <w:ind w:firstLine="640" w:firstLineChars="200"/>
        <w:rPr>
          <w:rFonts w:hint="eastAsia" w:ascii="仿宋" w:hAnsi="仿宋" w:eastAsia="仿宋"/>
          <w:sz w:val="32"/>
          <w:szCs w:val="32"/>
        </w:rPr>
      </w:pPr>
      <w:r>
        <w:rPr>
          <w:rFonts w:hint="eastAsia" w:ascii="仿宋" w:hAnsi="仿宋" w:eastAsia="仿宋"/>
          <w:sz w:val="32"/>
          <w:szCs w:val="32"/>
        </w:rPr>
        <w:t>鹤城区幼儿园20</w:t>
      </w:r>
      <w:r>
        <w:rPr>
          <w:rFonts w:hint="eastAsia" w:ascii="仿宋" w:hAnsi="仿宋" w:eastAsia="仿宋"/>
          <w:sz w:val="32"/>
          <w:szCs w:val="32"/>
          <w:lang w:val="en-US" w:eastAsia="zh-CN"/>
        </w:rPr>
        <w:t>20</w:t>
      </w:r>
      <w:r>
        <w:rPr>
          <w:rFonts w:hint="eastAsia" w:ascii="仿宋" w:hAnsi="仿宋" w:eastAsia="仿宋"/>
          <w:sz w:val="32"/>
          <w:szCs w:val="32"/>
        </w:rPr>
        <w:t>年度的整体总支出</w:t>
      </w:r>
      <w:r>
        <w:rPr>
          <w:rFonts w:hint="eastAsia" w:ascii="仿宋" w:hAnsi="仿宋" w:eastAsia="仿宋"/>
          <w:sz w:val="32"/>
          <w:szCs w:val="32"/>
          <w:lang w:val="en-US" w:eastAsia="zh-CN"/>
        </w:rPr>
        <w:t>1096.70</w:t>
      </w:r>
      <w:r>
        <w:rPr>
          <w:rFonts w:hint="eastAsia" w:ascii="仿宋" w:hAnsi="仿宋" w:eastAsia="仿宋"/>
          <w:sz w:val="32"/>
          <w:szCs w:val="32"/>
        </w:rPr>
        <w:t>万元。</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（二）</w:t>
      </w:r>
      <w:r>
        <w:rPr>
          <w:rFonts w:hint="eastAsia" w:ascii="仿宋" w:hAnsi="仿宋" w:eastAsia="仿宋"/>
          <w:sz w:val="32"/>
          <w:szCs w:val="32"/>
        </w:rPr>
        <w:t>介绍部门决算的基本情况：</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基本支出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rPr>
        <w:t>基本支出用于为保障幼儿园正常运转、完成日常工作任务而发生的支出，包括人员工资福利、商品和服务经费、对个人和家庭的补助及其他资本性支出。20</w:t>
      </w:r>
      <w:r>
        <w:rPr>
          <w:rFonts w:hint="eastAsia" w:ascii="仿宋" w:hAnsi="仿宋" w:eastAsia="仿宋"/>
          <w:sz w:val="32"/>
          <w:szCs w:val="32"/>
          <w:lang w:val="en-US" w:eastAsia="zh-CN"/>
        </w:rPr>
        <w:t>20</w:t>
      </w:r>
      <w:r>
        <w:rPr>
          <w:rFonts w:hint="eastAsia" w:ascii="仿宋" w:hAnsi="仿宋" w:eastAsia="仿宋"/>
          <w:sz w:val="32"/>
          <w:szCs w:val="32"/>
        </w:rPr>
        <w:t>年决算基本教育支出为</w:t>
      </w:r>
      <w:r>
        <w:rPr>
          <w:rFonts w:hint="eastAsia" w:ascii="仿宋" w:hAnsi="仿宋" w:eastAsia="仿宋"/>
          <w:sz w:val="32"/>
          <w:szCs w:val="32"/>
          <w:lang w:val="en-US" w:eastAsia="zh-CN"/>
        </w:rPr>
        <w:t>631.92</w:t>
      </w:r>
      <w:r>
        <w:rPr>
          <w:rFonts w:hint="eastAsia" w:ascii="仿宋" w:hAnsi="仿宋" w:eastAsia="仿宋"/>
          <w:sz w:val="32"/>
          <w:szCs w:val="32"/>
        </w:rPr>
        <w:t>万元，其中人员经费</w:t>
      </w:r>
      <w:r>
        <w:rPr>
          <w:rFonts w:hint="eastAsia" w:asciiTheme="minorEastAsia" w:hAnsiTheme="minorEastAsia"/>
          <w:color w:val="auto"/>
          <w:sz w:val="32"/>
          <w:szCs w:val="32"/>
          <w:lang w:val="en-US" w:eastAsia="zh-CN"/>
        </w:rPr>
        <w:t>629.04</w:t>
      </w:r>
      <w:r>
        <w:rPr>
          <w:rFonts w:hint="eastAsia" w:ascii="仿宋" w:hAnsi="仿宋" w:eastAsia="仿宋"/>
          <w:sz w:val="32"/>
          <w:szCs w:val="32"/>
        </w:rPr>
        <w:t>万元，公用经费</w:t>
      </w:r>
      <w:r>
        <w:rPr>
          <w:rFonts w:hint="eastAsia" w:asciiTheme="minorEastAsia" w:hAnsiTheme="minorEastAsia"/>
          <w:sz w:val="32"/>
          <w:szCs w:val="32"/>
          <w:lang w:val="en-US" w:eastAsia="zh-CN"/>
        </w:rPr>
        <w:t>2.88</w:t>
      </w:r>
      <w:r>
        <w:rPr>
          <w:rFonts w:hint="eastAsia" w:ascii="仿宋" w:hAnsi="仿宋" w:eastAsia="仿宋"/>
          <w:sz w:val="32"/>
          <w:szCs w:val="32"/>
        </w:rPr>
        <w:t>万元。</w:t>
      </w:r>
      <w:r>
        <w:rPr>
          <w:rFonts w:hint="eastAsia" w:ascii="仿宋" w:hAnsi="仿宋" w:eastAsia="仿宋"/>
          <w:sz w:val="32"/>
          <w:szCs w:val="32"/>
          <w:lang w:val="en-US" w:eastAsia="zh-CN"/>
        </w:rPr>
        <w:t xml:space="preserve"> </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项目支出</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项目支出</w:t>
      </w:r>
      <w:r>
        <w:rPr>
          <w:rFonts w:hint="eastAsia" w:ascii="仿宋" w:hAnsi="仿宋" w:eastAsia="仿宋"/>
          <w:sz w:val="32"/>
          <w:szCs w:val="32"/>
          <w:lang w:val="en-US" w:eastAsia="zh-CN"/>
        </w:rPr>
        <w:t>43.02</w:t>
      </w:r>
      <w:r>
        <w:rPr>
          <w:rFonts w:hint="eastAsia" w:ascii="仿宋" w:hAnsi="仿宋" w:eastAsia="仿宋"/>
          <w:sz w:val="32"/>
          <w:szCs w:val="32"/>
        </w:rPr>
        <w:t>万元，其中包括</w:t>
      </w:r>
      <w:r>
        <w:rPr>
          <w:rFonts w:hint="eastAsia" w:ascii="仿宋" w:hAnsi="仿宋" w:eastAsia="仿宋"/>
          <w:sz w:val="32"/>
          <w:szCs w:val="32"/>
          <w:lang w:eastAsia="zh-CN"/>
        </w:rPr>
        <w:t>其他普通教育</w:t>
      </w:r>
      <w:r>
        <w:rPr>
          <w:rFonts w:hint="eastAsia" w:ascii="仿宋" w:hAnsi="仿宋" w:eastAsia="仿宋"/>
          <w:sz w:val="32"/>
          <w:szCs w:val="32"/>
        </w:rPr>
        <w:t>支出</w:t>
      </w:r>
      <w:r>
        <w:rPr>
          <w:rFonts w:hint="eastAsia" w:ascii="仿宋" w:hAnsi="仿宋" w:eastAsia="仿宋"/>
          <w:sz w:val="32"/>
          <w:szCs w:val="32"/>
          <w:lang w:val="en-US" w:eastAsia="zh-CN"/>
        </w:rPr>
        <w:t>41.82</w:t>
      </w:r>
      <w:r>
        <w:rPr>
          <w:rFonts w:hint="eastAsia" w:ascii="仿宋" w:hAnsi="仿宋" w:eastAsia="仿宋"/>
          <w:sz w:val="32"/>
          <w:szCs w:val="32"/>
        </w:rPr>
        <w:t>万元，</w:t>
      </w:r>
      <w:r>
        <w:rPr>
          <w:rFonts w:hint="eastAsia" w:ascii="仿宋" w:hAnsi="仿宋" w:eastAsia="仿宋"/>
          <w:sz w:val="32"/>
          <w:szCs w:val="32"/>
          <w:lang w:eastAsia="zh-CN"/>
        </w:rPr>
        <w:t>突发公共卫生事件应急处理</w:t>
      </w:r>
      <w:r>
        <w:rPr>
          <w:rFonts w:hint="eastAsia" w:ascii="仿宋" w:hAnsi="仿宋" w:eastAsia="仿宋"/>
          <w:sz w:val="32"/>
          <w:szCs w:val="32"/>
        </w:rPr>
        <w:t>支出</w:t>
      </w:r>
      <w:r>
        <w:rPr>
          <w:rFonts w:hint="eastAsia" w:ascii="仿宋" w:hAnsi="仿宋" w:eastAsia="仿宋"/>
          <w:sz w:val="32"/>
          <w:szCs w:val="32"/>
          <w:lang w:val="en-US" w:eastAsia="zh-CN"/>
        </w:rPr>
        <w:t>1.20</w:t>
      </w:r>
      <w:r>
        <w:rPr>
          <w:rFonts w:hint="eastAsia" w:ascii="仿宋" w:hAnsi="仿宋" w:eastAsia="仿宋"/>
          <w:sz w:val="32"/>
          <w:szCs w:val="32"/>
        </w:rPr>
        <w:t>万元</w:t>
      </w:r>
      <w:r>
        <w:rPr>
          <w:rFonts w:hint="eastAsia" w:ascii="仿宋" w:hAnsi="仿宋" w:eastAsia="仿宋"/>
          <w:sz w:val="32"/>
          <w:szCs w:val="32"/>
          <w:lang w:eastAsia="zh-CN"/>
        </w:rPr>
        <w:t>。</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三公经费情况</w:t>
      </w:r>
    </w:p>
    <w:p>
      <w:pPr>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0</w:t>
      </w:r>
      <w:r>
        <w:rPr>
          <w:rFonts w:hint="eastAsia" w:ascii="仿宋" w:hAnsi="仿宋" w:eastAsia="仿宋"/>
          <w:sz w:val="32"/>
          <w:szCs w:val="32"/>
        </w:rPr>
        <w:t>年本园没有因公出国（境）费支出；无公务接待费, 公务用车购置及运行维护费2.33万元。</w:t>
      </w:r>
    </w:p>
    <w:p>
      <w:pPr>
        <w:ind w:firstLine="640" w:firstLineChars="20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）专项支出：</w:t>
      </w:r>
    </w:p>
    <w:p>
      <w:pPr>
        <w:ind w:firstLine="640" w:firstLineChars="200"/>
        <w:rPr>
          <w:rFonts w:hint="eastAsia" w:ascii="仿宋" w:hAnsi="仿宋" w:eastAsia="仿宋"/>
          <w:sz w:val="32"/>
          <w:szCs w:val="32"/>
        </w:rPr>
      </w:pPr>
      <w:r>
        <w:rPr>
          <w:rFonts w:hint="eastAsia" w:ascii="仿宋" w:hAnsi="仿宋" w:eastAsia="仿宋"/>
          <w:sz w:val="32"/>
          <w:szCs w:val="32"/>
        </w:rPr>
        <w:t>我园的设施设备在教育局基教股的指导下，为完善幼儿园基本的办园条件，并根据</w:t>
      </w:r>
      <w:r>
        <w:rPr>
          <w:rFonts w:hint="eastAsia" w:ascii="仿宋" w:hAnsi="仿宋" w:eastAsia="仿宋"/>
          <w:sz w:val="32"/>
          <w:szCs w:val="32"/>
          <w:lang w:eastAsia="zh-CN"/>
        </w:rPr>
        <w:t>幼儿园</w:t>
      </w:r>
      <w:r>
        <w:rPr>
          <w:rFonts w:hint="eastAsia" w:ascii="仿宋" w:hAnsi="仿宋" w:eastAsia="仿宋"/>
          <w:sz w:val="32"/>
          <w:szCs w:val="32"/>
        </w:rPr>
        <w:t>预算金额，专款专用，无违规超范围使用情况。</w:t>
      </w:r>
    </w:p>
    <w:p>
      <w:pPr>
        <w:ind w:firstLine="640" w:firstLineChars="200"/>
        <w:rPr>
          <w:rFonts w:hint="eastAsia" w:ascii="仿宋" w:hAnsi="仿宋" w:eastAsia="仿宋"/>
          <w:sz w:val="32"/>
          <w:szCs w:val="32"/>
        </w:rPr>
      </w:pPr>
      <w:r>
        <w:rPr>
          <w:rFonts w:hint="eastAsia" w:ascii="仿宋" w:hAnsi="仿宋" w:eastAsia="仿宋"/>
          <w:sz w:val="32"/>
          <w:szCs w:val="32"/>
        </w:rPr>
        <w:t>三、部门专项组织实施情况</w:t>
      </w:r>
    </w:p>
    <w:p>
      <w:pPr>
        <w:ind w:firstLine="640" w:firstLineChars="200"/>
        <w:rPr>
          <w:rFonts w:hint="eastAsia" w:ascii="仿宋" w:hAnsi="仿宋" w:eastAsia="仿宋"/>
          <w:sz w:val="32"/>
          <w:szCs w:val="32"/>
        </w:rPr>
      </w:pPr>
      <w:r>
        <w:rPr>
          <w:rFonts w:hint="eastAsia" w:ascii="仿宋" w:hAnsi="仿宋" w:eastAsia="仿宋"/>
          <w:sz w:val="32"/>
          <w:szCs w:val="32"/>
        </w:rPr>
        <w:t>幼儿园的设施设备的添置，是由区教育局基础教育股根据幼儿园具体情况，组织管理专项资金的项目招投标、调整及使用，学校配合督查管理。</w:t>
      </w:r>
    </w:p>
    <w:p>
      <w:pPr>
        <w:ind w:firstLine="640" w:firstLineChars="200"/>
        <w:rPr>
          <w:rFonts w:hint="eastAsia" w:ascii="仿宋" w:hAnsi="仿宋" w:eastAsia="仿宋"/>
          <w:sz w:val="32"/>
          <w:szCs w:val="32"/>
        </w:rPr>
      </w:pPr>
      <w:r>
        <w:rPr>
          <w:rFonts w:hint="eastAsia" w:ascii="仿宋" w:hAnsi="仿宋" w:eastAsia="仿宋"/>
          <w:sz w:val="32"/>
          <w:szCs w:val="32"/>
        </w:rPr>
        <w:t>四、部门整体支出绩效情况：</w:t>
      </w:r>
    </w:p>
    <w:p>
      <w:pPr>
        <w:ind w:firstLine="640" w:firstLineChars="200"/>
        <w:rPr>
          <w:rFonts w:hint="eastAsia" w:ascii="仿宋" w:hAnsi="仿宋" w:eastAsia="仿宋"/>
          <w:sz w:val="32"/>
          <w:szCs w:val="32"/>
        </w:rPr>
      </w:pPr>
      <w:r>
        <w:rPr>
          <w:rFonts w:hint="eastAsia" w:ascii="仿宋" w:hAnsi="仿宋" w:eastAsia="仿宋"/>
          <w:sz w:val="32"/>
          <w:szCs w:val="32"/>
        </w:rPr>
        <w:t>幼儿园设施设备专项经费的使用，力保幼儿园教育教学工作的有效开展以及幼儿园工作的正常运行。</w:t>
      </w:r>
    </w:p>
    <w:p>
      <w:pPr>
        <w:ind w:firstLine="640" w:firstLineChars="200"/>
        <w:rPr>
          <w:rFonts w:hint="eastAsia" w:ascii="仿宋" w:hAnsi="仿宋" w:eastAsia="仿宋"/>
          <w:sz w:val="32"/>
          <w:szCs w:val="32"/>
        </w:rPr>
      </w:pPr>
      <w:r>
        <w:rPr>
          <w:rFonts w:hint="eastAsia" w:ascii="仿宋" w:hAnsi="仿宋" w:eastAsia="仿宋"/>
          <w:sz w:val="32"/>
          <w:szCs w:val="32"/>
        </w:rPr>
        <w:t>五、存在的主要问题：</w:t>
      </w:r>
    </w:p>
    <w:p>
      <w:pPr>
        <w:ind w:firstLine="640" w:firstLineChars="200"/>
        <w:rPr>
          <w:rFonts w:hint="eastAsia" w:ascii="仿宋" w:hAnsi="仿宋" w:eastAsia="仿宋"/>
          <w:sz w:val="32"/>
          <w:szCs w:val="32"/>
        </w:rPr>
      </w:pPr>
      <w:r>
        <w:rPr>
          <w:rFonts w:hint="eastAsia" w:ascii="仿宋" w:hAnsi="仿宋" w:eastAsia="仿宋"/>
          <w:sz w:val="32"/>
          <w:szCs w:val="32"/>
        </w:rPr>
        <w:t>2020年财务工作在“科学、规范、精细”方面离上级要求还存在一定差距，预算编制的科学性、预算执行进度、信息化建设、绩效管理等方面还还存在着不合理性，使得工作有时没有完全符合上级部门的精神，步伐没有及时跟进。</w:t>
      </w:r>
    </w:p>
    <w:p>
      <w:pPr>
        <w:ind w:firstLine="640" w:firstLineChars="200"/>
        <w:rPr>
          <w:rFonts w:hint="eastAsia" w:ascii="仿宋" w:hAnsi="仿宋" w:eastAsia="仿宋"/>
          <w:sz w:val="32"/>
          <w:szCs w:val="32"/>
        </w:rPr>
      </w:pPr>
      <w:r>
        <w:rPr>
          <w:rFonts w:hint="eastAsia" w:ascii="仿宋" w:hAnsi="仿宋" w:eastAsia="仿宋"/>
          <w:sz w:val="32"/>
          <w:szCs w:val="32"/>
        </w:rPr>
        <w:t>六、改进措施和有关建议：</w:t>
      </w:r>
    </w:p>
    <w:p>
      <w:pPr>
        <w:ind w:firstLine="640" w:firstLineChars="200"/>
        <w:rPr>
          <w:rFonts w:hint="eastAsia" w:ascii="仿宋" w:hAnsi="仿宋" w:eastAsia="仿宋"/>
          <w:sz w:val="32"/>
          <w:szCs w:val="32"/>
        </w:rPr>
      </w:pPr>
      <w:r>
        <w:rPr>
          <w:rFonts w:hint="eastAsia" w:ascii="仿宋" w:hAnsi="仿宋" w:eastAsia="仿宋"/>
          <w:sz w:val="32"/>
          <w:szCs w:val="32"/>
        </w:rPr>
        <w:t>切实做好预算编制工作，做好本单位情况调查，仔细测算部门资金需求，努力使预算资金合理，防止资金使用后出现不合理结余。</w:t>
      </w:r>
    </w:p>
    <w:p>
      <w:pPr>
        <w:ind w:firstLine="640" w:firstLineChars="200"/>
        <w:rPr>
          <w:rFonts w:hint="eastAsia" w:ascii="仿宋" w:hAnsi="仿宋" w:eastAsia="仿宋"/>
          <w:sz w:val="32"/>
          <w:szCs w:val="32"/>
        </w:rPr>
      </w:pPr>
      <w:r>
        <w:rPr>
          <w:rFonts w:hint="eastAsia" w:ascii="仿宋" w:hAnsi="仿宋" w:eastAsia="仿宋"/>
          <w:sz w:val="32"/>
          <w:szCs w:val="32"/>
        </w:rPr>
        <w:t xml:space="preserve">进一步建立健全财务制度，规范财务管理，规范教育教学行为；提高教育教学质量，加强教师队伍建设，加强幼儿园校园文化建设，加强幼儿园廉政建设。 </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4F6B"/>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861500"/>
    <w:rsid w:val="01BC2A48"/>
    <w:rsid w:val="025D708F"/>
    <w:rsid w:val="02974E97"/>
    <w:rsid w:val="02FC3A00"/>
    <w:rsid w:val="03066055"/>
    <w:rsid w:val="043F0B7B"/>
    <w:rsid w:val="044A4DF0"/>
    <w:rsid w:val="07AD58FA"/>
    <w:rsid w:val="07E36CDA"/>
    <w:rsid w:val="08475959"/>
    <w:rsid w:val="091A71EE"/>
    <w:rsid w:val="0AD82B36"/>
    <w:rsid w:val="0AF033B2"/>
    <w:rsid w:val="0B407E25"/>
    <w:rsid w:val="0C07799A"/>
    <w:rsid w:val="0C91158D"/>
    <w:rsid w:val="0DE73002"/>
    <w:rsid w:val="0F446B27"/>
    <w:rsid w:val="0FDE431D"/>
    <w:rsid w:val="0FF9556D"/>
    <w:rsid w:val="10787014"/>
    <w:rsid w:val="11193D59"/>
    <w:rsid w:val="127C2437"/>
    <w:rsid w:val="131C6C56"/>
    <w:rsid w:val="13550579"/>
    <w:rsid w:val="14365E5D"/>
    <w:rsid w:val="14C81732"/>
    <w:rsid w:val="155C4B75"/>
    <w:rsid w:val="15E42FF1"/>
    <w:rsid w:val="16026194"/>
    <w:rsid w:val="16EE4D6B"/>
    <w:rsid w:val="184E27BD"/>
    <w:rsid w:val="190E2D7B"/>
    <w:rsid w:val="19786191"/>
    <w:rsid w:val="1A2706DA"/>
    <w:rsid w:val="1A344E9E"/>
    <w:rsid w:val="1AED20DF"/>
    <w:rsid w:val="1B0C69A1"/>
    <w:rsid w:val="1BAE5024"/>
    <w:rsid w:val="1BCB4929"/>
    <w:rsid w:val="1C585BE1"/>
    <w:rsid w:val="1CBC2E2B"/>
    <w:rsid w:val="1DCF2B23"/>
    <w:rsid w:val="1DE0071E"/>
    <w:rsid w:val="1E086498"/>
    <w:rsid w:val="1E1B4C3C"/>
    <w:rsid w:val="1F010A04"/>
    <w:rsid w:val="1FFB19D4"/>
    <w:rsid w:val="214E3567"/>
    <w:rsid w:val="220D7C34"/>
    <w:rsid w:val="228960D0"/>
    <w:rsid w:val="22A2515C"/>
    <w:rsid w:val="23DD5123"/>
    <w:rsid w:val="24562F08"/>
    <w:rsid w:val="24616FC7"/>
    <w:rsid w:val="25003A79"/>
    <w:rsid w:val="2683200A"/>
    <w:rsid w:val="27105C01"/>
    <w:rsid w:val="27E753B4"/>
    <w:rsid w:val="2874153D"/>
    <w:rsid w:val="28CF07D1"/>
    <w:rsid w:val="28E56021"/>
    <w:rsid w:val="2943491A"/>
    <w:rsid w:val="296B6DEB"/>
    <w:rsid w:val="297D036E"/>
    <w:rsid w:val="2A584CBB"/>
    <w:rsid w:val="2A704C7F"/>
    <w:rsid w:val="2AE32C32"/>
    <w:rsid w:val="2B836005"/>
    <w:rsid w:val="2CAE4C73"/>
    <w:rsid w:val="2E235E21"/>
    <w:rsid w:val="304B254E"/>
    <w:rsid w:val="315B65BD"/>
    <w:rsid w:val="31BB4679"/>
    <w:rsid w:val="31BE6554"/>
    <w:rsid w:val="37306097"/>
    <w:rsid w:val="37526CC3"/>
    <w:rsid w:val="37C4164D"/>
    <w:rsid w:val="393A32D8"/>
    <w:rsid w:val="39892713"/>
    <w:rsid w:val="3AF972E6"/>
    <w:rsid w:val="3BC24DEC"/>
    <w:rsid w:val="3F4E049D"/>
    <w:rsid w:val="3FA96AFC"/>
    <w:rsid w:val="42902FDF"/>
    <w:rsid w:val="42DB1973"/>
    <w:rsid w:val="42EF3B14"/>
    <w:rsid w:val="43001B6E"/>
    <w:rsid w:val="438E60DB"/>
    <w:rsid w:val="4488342E"/>
    <w:rsid w:val="454759C8"/>
    <w:rsid w:val="45FA77A2"/>
    <w:rsid w:val="46110D0E"/>
    <w:rsid w:val="47D7200A"/>
    <w:rsid w:val="482540D3"/>
    <w:rsid w:val="483D3C3F"/>
    <w:rsid w:val="485E4BF3"/>
    <w:rsid w:val="488E6F74"/>
    <w:rsid w:val="48A5694C"/>
    <w:rsid w:val="49343D4D"/>
    <w:rsid w:val="4A7A6D2B"/>
    <w:rsid w:val="4AD0561A"/>
    <w:rsid w:val="4FA96408"/>
    <w:rsid w:val="4FB51941"/>
    <w:rsid w:val="4FF7348C"/>
    <w:rsid w:val="51673296"/>
    <w:rsid w:val="51FE63DC"/>
    <w:rsid w:val="52C77ADD"/>
    <w:rsid w:val="53792E82"/>
    <w:rsid w:val="546E390C"/>
    <w:rsid w:val="556C2B4A"/>
    <w:rsid w:val="55A55AF1"/>
    <w:rsid w:val="561E18E8"/>
    <w:rsid w:val="56375DAC"/>
    <w:rsid w:val="56856BF0"/>
    <w:rsid w:val="56FD7655"/>
    <w:rsid w:val="58A85183"/>
    <w:rsid w:val="59145EB4"/>
    <w:rsid w:val="5C0E671D"/>
    <w:rsid w:val="5D3B7980"/>
    <w:rsid w:val="5E0C2952"/>
    <w:rsid w:val="5FB029E9"/>
    <w:rsid w:val="60156FD9"/>
    <w:rsid w:val="60D01E4C"/>
    <w:rsid w:val="60D9440E"/>
    <w:rsid w:val="61ED2175"/>
    <w:rsid w:val="622D0382"/>
    <w:rsid w:val="629B7E9B"/>
    <w:rsid w:val="62C07D48"/>
    <w:rsid w:val="62E7783C"/>
    <w:rsid w:val="63C621FC"/>
    <w:rsid w:val="65400633"/>
    <w:rsid w:val="66FA6D37"/>
    <w:rsid w:val="68ED585E"/>
    <w:rsid w:val="690351FB"/>
    <w:rsid w:val="691904BC"/>
    <w:rsid w:val="6921392A"/>
    <w:rsid w:val="697568F4"/>
    <w:rsid w:val="69D02488"/>
    <w:rsid w:val="6A035321"/>
    <w:rsid w:val="6AE562A0"/>
    <w:rsid w:val="6B172196"/>
    <w:rsid w:val="6B5974E5"/>
    <w:rsid w:val="6E904F2F"/>
    <w:rsid w:val="6EF42846"/>
    <w:rsid w:val="6F485992"/>
    <w:rsid w:val="70371A7A"/>
    <w:rsid w:val="70545960"/>
    <w:rsid w:val="707E6BDD"/>
    <w:rsid w:val="714F38ED"/>
    <w:rsid w:val="73FD37BE"/>
    <w:rsid w:val="742863EF"/>
    <w:rsid w:val="747C08F7"/>
    <w:rsid w:val="74AF2ADD"/>
    <w:rsid w:val="75630ED4"/>
    <w:rsid w:val="7999106D"/>
    <w:rsid w:val="79994B14"/>
    <w:rsid w:val="79F65BB3"/>
    <w:rsid w:val="7A1D34C2"/>
    <w:rsid w:val="7BE1730F"/>
    <w:rsid w:val="7C5619D3"/>
    <w:rsid w:val="7D427E4E"/>
    <w:rsid w:val="7D721E69"/>
    <w:rsid w:val="7DE276C3"/>
    <w:rsid w:val="7E9A0BE8"/>
    <w:rsid w:val="7EFF5A72"/>
    <w:rsid w:val="7F6636AB"/>
    <w:rsid w:val="7FC76D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2</TotalTime>
  <ScaleCrop>false</ScaleCrop>
  <LinksUpToDate>false</LinksUpToDate>
  <CharactersWithSpaces>4150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Zyl</cp:lastModifiedBy>
  <cp:lastPrinted>2021-07-28T00:12:00Z</cp:lastPrinted>
  <dcterms:modified xsi:type="dcterms:W3CDTF">2021-09-28T08:06:53Z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