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0A2" w:rsidRDefault="00D820A2">
      <w:pPr>
        <w:pStyle w:val="Default"/>
        <w:jc w:val="center"/>
        <w:rPr>
          <w:sz w:val="56"/>
          <w:szCs w:val="56"/>
        </w:rPr>
      </w:pPr>
    </w:p>
    <w:p w:rsidR="00D820A2" w:rsidRDefault="00D820A2">
      <w:pPr>
        <w:pStyle w:val="Default"/>
        <w:jc w:val="center"/>
        <w:rPr>
          <w:sz w:val="56"/>
          <w:szCs w:val="56"/>
        </w:rPr>
      </w:pPr>
    </w:p>
    <w:p w:rsidR="00D820A2" w:rsidRDefault="00D820A2">
      <w:pPr>
        <w:pStyle w:val="Default"/>
        <w:jc w:val="center"/>
        <w:rPr>
          <w:sz w:val="84"/>
          <w:szCs w:val="84"/>
        </w:rPr>
      </w:pPr>
    </w:p>
    <w:p w:rsidR="00D820A2" w:rsidRDefault="00D820A2">
      <w:pPr>
        <w:pStyle w:val="Default"/>
        <w:jc w:val="center"/>
        <w:rPr>
          <w:sz w:val="84"/>
          <w:szCs w:val="84"/>
        </w:rPr>
      </w:pPr>
    </w:p>
    <w:p w:rsidR="00D820A2" w:rsidRDefault="00864689">
      <w:pPr>
        <w:pStyle w:val="Default"/>
        <w:jc w:val="center"/>
        <w:rPr>
          <w:sz w:val="84"/>
          <w:szCs w:val="84"/>
        </w:rPr>
      </w:pPr>
      <w:r>
        <w:rPr>
          <w:rFonts w:hint="eastAsia"/>
          <w:sz w:val="84"/>
          <w:szCs w:val="84"/>
        </w:rPr>
        <w:t>2020</w:t>
      </w:r>
      <w:r>
        <w:rPr>
          <w:rFonts w:hint="eastAsia"/>
          <w:sz w:val="84"/>
          <w:szCs w:val="84"/>
        </w:rPr>
        <w:t>年度</w:t>
      </w:r>
    </w:p>
    <w:p w:rsidR="00D820A2" w:rsidRDefault="00864689">
      <w:pPr>
        <w:pStyle w:val="Default"/>
        <w:jc w:val="center"/>
        <w:rPr>
          <w:sz w:val="84"/>
          <w:szCs w:val="84"/>
        </w:rPr>
      </w:pPr>
      <w:r>
        <w:rPr>
          <w:rFonts w:hint="eastAsia"/>
          <w:sz w:val="84"/>
          <w:szCs w:val="84"/>
        </w:rPr>
        <w:t>鹤城区水利局部门决算</w:t>
      </w:r>
    </w:p>
    <w:p w:rsidR="00D820A2" w:rsidRDefault="00D820A2">
      <w:pPr>
        <w:pStyle w:val="Default"/>
        <w:jc w:val="center"/>
        <w:rPr>
          <w:sz w:val="56"/>
          <w:szCs w:val="56"/>
        </w:rPr>
      </w:pPr>
    </w:p>
    <w:p w:rsidR="00D820A2" w:rsidRDefault="00D820A2">
      <w:pPr>
        <w:pStyle w:val="Default"/>
        <w:jc w:val="center"/>
        <w:rPr>
          <w:sz w:val="56"/>
          <w:szCs w:val="56"/>
        </w:rPr>
      </w:pPr>
    </w:p>
    <w:p w:rsidR="00D820A2" w:rsidRDefault="00D820A2">
      <w:pPr>
        <w:pStyle w:val="Default"/>
        <w:jc w:val="center"/>
        <w:rPr>
          <w:sz w:val="56"/>
          <w:szCs w:val="56"/>
        </w:rPr>
      </w:pPr>
    </w:p>
    <w:p w:rsidR="00D820A2" w:rsidRDefault="00D820A2">
      <w:pPr>
        <w:pStyle w:val="Default"/>
        <w:jc w:val="center"/>
        <w:rPr>
          <w:sz w:val="56"/>
          <w:szCs w:val="56"/>
        </w:rPr>
      </w:pPr>
    </w:p>
    <w:p w:rsidR="00D820A2" w:rsidRDefault="00D820A2">
      <w:pPr>
        <w:pStyle w:val="Default"/>
        <w:jc w:val="center"/>
        <w:rPr>
          <w:sz w:val="32"/>
          <w:szCs w:val="32"/>
        </w:rPr>
      </w:pPr>
    </w:p>
    <w:p w:rsidR="00D820A2" w:rsidRDefault="00D820A2">
      <w:pPr>
        <w:pStyle w:val="Default"/>
        <w:jc w:val="center"/>
        <w:rPr>
          <w:sz w:val="32"/>
          <w:szCs w:val="32"/>
        </w:rPr>
      </w:pPr>
    </w:p>
    <w:p w:rsidR="00D820A2" w:rsidRDefault="00D820A2">
      <w:pPr>
        <w:pStyle w:val="Default"/>
        <w:jc w:val="center"/>
        <w:rPr>
          <w:sz w:val="32"/>
          <w:szCs w:val="32"/>
        </w:rPr>
      </w:pPr>
    </w:p>
    <w:p w:rsidR="00D820A2" w:rsidRDefault="00D820A2">
      <w:pPr>
        <w:pStyle w:val="Default"/>
        <w:jc w:val="center"/>
        <w:rPr>
          <w:sz w:val="32"/>
          <w:szCs w:val="32"/>
        </w:rPr>
      </w:pPr>
    </w:p>
    <w:p w:rsidR="00D820A2" w:rsidRDefault="00D820A2">
      <w:pPr>
        <w:pStyle w:val="Default"/>
        <w:jc w:val="center"/>
        <w:rPr>
          <w:sz w:val="32"/>
          <w:szCs w:val="32"/>
        </w:rPr>
      </w:pPr>
    </w:p>
    <w:p w:rsidR="00D820A2" w:rsidRDefault="00D820A2">
      <w:pPr>
        <w:pStyle w:val="Default"/>
        <w:spacing w:line="540" w:lineRule="exact"/>
        <w:jc w:val="center"/>
        <w:rPr>
          <w:sz w:val="56"/>
          <w:szCs w:val="56"/>
        </w:rPr>
      </w:pPr>
    </w:p>
    <w:p w:rsidR="00D820A2" w:rsidRDefault="00D820A2">
      <w:pPr>
        <w:pStyle w:val="Default"/>
        <w:spacing w:line="500" w:lineRule="exact"/>
        <w:jc w:val="center"/>
        <w:rPr>
          <w:b/>
          <w:sz w:val="36"/>
          <w:szCs w:val="28"/>
        </w:rPr>
      </w:pPr>
    </w:p>
    <w:p w:rsidR="00D820A2" w:rsidRDefault="00D820A2">
      <w:pPr>
        <w:pStyle w:val="Default"/>
        <w:spacing w:line="500" w:lineRule="exact"/>
        <w:jc w:val="center"/>
        <w:rPr>
          <w:b/>
          <w:sz w:val="36"/>
          <w:szCs w:val="28"/>
        </w:rPr>
      </w:pPr>
    </w:p>
    <w:p w:rsidR="00D820A2" w:rsidRDefault="00864689">
      <w:pPr>
        <w:pStyle w:val="Default"/>
        <w:spacing w:line="500" w:lineRule="exact"/>
        <w:jc w:val="center"/>
        <w:rPr>
          <w:b/>
          <w:sz w:val="36"/>
          <w:szCs w:val="28"/>
        </w:rPr>
      </w:pPr>
      <w:r>
        <w:rPr>
          <w:rFonts w:hint="eastAsia"/>
          <w:b/>
          <w:sz w:val="36"/>
          <w:szCs w:val="28"/>
        </w:rPr>
        <w:lastRenderedPageBreak/>
        <w:t>目录</w:t>
      </w:r>
    </w:p>
    <w:p w:rsidR="00D820A2" w:rsidRDefault="00864689">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XX</w:t>
      </w:r>
      <w:r>
        <w:rPr>
          <w:rFonts w:hint="eastAsia"/>
          <w:b/>
          <w:sz w:val="28"/>
          <w:szCs w:val="28"/>
        </w:rPr>
        <w:t>单位概况</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D820A2" w:rsidRDefault="00864689">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D820A2" w:rsidRDefault="00864689">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D820A2" w:rsidRDefault="0086468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D820A2" w:rsidRDefault="00864689">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D820A2" w:rsidRDefault="0086468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D820A2" w:rsidRDefault="0086468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D820A2" w:rsidRDefault="0086468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D820A2" w:rsidRDefault="0086468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D820A2" w:rsidRDefault="0086468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D820A2" w:rsidRDefault="0086468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D820A2" w:rsidRDefault="0086468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D820A2" w:rsidRDefault="0086468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D820A2" w:rsidRDefault="0086468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D820A2" w:rsidRDefault="00864689">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D820A2" w:rsidRDefault="00864689">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D820A2" w:rsidRDefault="00864689">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D820A2" w:rsidRDefault="00864689">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D820A2" w:rsidRDefault="00D820A2">
      <w:pPr>
        <w:jc w:val="cente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D820A2">
      <w:pPr>
        <w:rPr>
          <w:sz w:val="72"/>
          <w:szCs w:val="72"/>
        </w:rPr>
      </w:pPr>
    </w:p>
    <w:p w:rsidR="00D820A2" w:rsidRDefault="00864689">
      <w:pPr>
        <w:pStyle w:val="Default"/>
        <w:jc w:val="center"/>
        <w:rPr>
          <w:sz w:val="84"/>
          <w:szCs w:val="84"/>
        </w:rPr>
      </w:pPr>
      <w:r>
        <w:rPr>
          <w:rFonts w:hint="eastAsia"/>
          <w:sz w:val="84"/>
          <w:szCs w:val="84"/>
        </w:rPr>
        <w:t>第一部分</w:t>
      </w:r>
    </w:p>
    <w:p w:rsidR="00D820A2" w:rsidRDefault="00D820A2">
      <w:pPr>
        <w:pStyle w:val="Default"/>
        <w:jc w:val="center"/>
        <w:rPr>
          <w:sz w:val="84"/>
          <w:szCs w:val="84"/>
        </w:rPr>
      </w:pPr>
    </w:p>
    <w:p w:rsidR="00D820A2" w:rsidRDefault="00864689">
      <w:pPr>
        <w:pStyle w:val="Default"/>
        <w:jc w:val="center"/>
        <w:rPr>
          <w:sz w:val="84"/>
          <w:szCs w:val="84"/>
        </w:rPr>
      </w:pPr>
      <w:r>
        <w:rPr>
          <w:rFonts w:hint="eastAsia"/>
          <w:sz w:val="84"/>
          <w:szCs w:val="84"/>
        </w:rPr>
        <w:t>鹤城区水利局概况</w:t>
      </w:r>
    </w:p>
    <w:p w:rsidR="00D820A2" w:rsidRDefault="00D820A2">
      <w:pPr>
        <w:jc w:val="cente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D820A2">
      <w:pPr>
        <w:pStyle w:val="a8"/>
        <w:ind w:left="720" w:firstLineChars="0" w:firstLine="0"/>
        <w:jc w:val="left"/>
        <w:rPr>
          <w:rFonts w:ascii="黑体" w:eastAsia="黑体" w:hAnsi="黑体"/>
          <w:sz w:val="32"/>
          <w:szCs w:val="32"/>
        </w:rPr>
      </w:pPr>
    </w:p>
    <w:p w:rsidR="00D820A2" w:rsidRDefault="00D820A2">
      <w:pPr>
        <w:pStyle w:val="a8"/>
        <w:ind w:left="720" w:firstLineChars="0" w:firstLine="0"/>
        <w:jc w:val="left"/>
        <w:rPr>
          <w:rFonts w:ascii="黑体" w:eastAsia="黑体" w:hAnsi="黑体"/>
          <w:sz w:val="32"/>
          <w:szCs w:val="32"/>
        </w:rPr>
      </w:pPr>
    </w:p>
    <w:p w:rsidR="00D820A2" w:rsidRDefault="00D820A2">
      <w:pPr>
        <w:pStyle w:val="a8"/>
        <w:ind w:left="720" w:firstLineChars="0" w:firstLine="0"/>
        <w:jc w:val="left"/>
        <w:rPr>
          <w:rFonts w:ascii="黑体" w:eastAsia="黑体" w:hAnsi="黑体"/>
          <w:sz w:val="32"/>
          <w:szCs w:val="32"/>
        </w:rPr>
      </w:pPr>
    </w:p>
    <w:p w:rsidR="00D820A2" w:rsidRDefault="00864689">
      <w:pPr>
        <w:pStyle w:val="a8"/>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D820A2" w:rsidRDefault="00864689">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单位主要工作职责</w:t>
      </w:r>
      <w:r>
        <w:rPr>
          <w:rFonts w:ascii="仿宋_GB2312" w:eastAsia="仿宋_GB2312" w:hint="eastAsia"/>
          <w:sz w:val="32"/>
          <w:szCs w:val="32"/>
        </w:rPr>
        <w:t xml:space="preserve">: </w:t>
      </w:r>
      <w:r>
        <w:rPr>
          <w:rFonts w:ascii="仿宋_GB2312" w:eastAsia="仿宋_GB2312" w:hint="eastAsia"/>
          <w:sz w:val="32"/>
          <w:szCs w:val="32"/>
        </w:rPr>
        <w:t>贯彻实施国家有关水利、水土保持政策和法律、法规，统一管理全区水资源，拟定全区城乡供水、计划用水、节约用水政策；编制全区城乡供水水源规划，组织、指导全区水利基本建设，承担我区水旱灾害防治的日常工作，负责全区移民工作。部门主要工作任务及目标：</w:t>
      </w:r>
    </w:p>
    <w:p w:rsidR="00D820A2" w:rsidRDefault="00864689">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①组织实施取水许可制度，负责水资源费、水土保持补偿费等规费的征收、使用和管理工作。</w:t>
      </w:r>
    </w:p>
    <w:p w:rsidR="00D820A2" w:rsidRDefault="00864689">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②组织实施全区农田水利基本建设、农村人畜饮水、小型水库除险加固；</w:t>
      </w:r>
    </w:p>
    <w:p w:rsidR="00D820A2" w:rsidRDefault="00864689">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③负责全区城市防洪和舞水河、太平溪城区段的综合治理、管理和维护。</w:t>
      </w:r>
    </w:p>
    <w:p w:rsidR="00D820A2" w:rsidRDefault="00864689">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④承担我区水旱灾害防治的日常工作，组织、协调、监督、指导全区防洪抗旱工作，对主要河流和重要水利工程实施防汛抗旱调度；</w:t>
      </w:r>
    </w:p>
    <w:p w:rsidR="00D820A2" w:rsidRDefault="00864689">
      <w:pPr>
        <w:ind w:firstLineChars="250" w:firstLine="800"/>
        <w:jc w:val="left"/>
        <w:rPr>
          <w:rFonts w:ascii="仿宋_GB2312" w:eastAsia="仿宋_GB2312" w:hAnsiTheme="minorEastAsia"/>
          <w:sz w:val="28"/>
          <w:szCs w:val="32"/>
        </w:rPr>
      </w:pPr>
      <w:r>
        <w:rPr>
          <w:rFonts w:ascii="仿宋_GB2312" w:eastAsia="仿宋_GB2312" w:hint="eastAsia"/>
          <w:sz w:val="32"/>
          <w:szCs w:val="32"/>
        </w:rPr>
        <w:t>⑤负责全区移民工作，及移民开发项目建设。</w:t>
      </w:r>
    </w:p>
    <w:p w:rsidR="00D820A2" w:rsidRDefault="00864689">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D820A2" w:rsidRDefault="00864689">
      <w:pPr>
        <w:widowControl/>
        <w:spacing w:line="600" w:lineRule="exact"/>
        <w:ind w:firstLineChars="200" w:firstLine="640"/>
        <w:rPr>
          <w:rFonts w:ascii="仿宋_GB2312" w:eastAsia="仿宋_GB2312"/>
          <w:sz w:val="32"/>
          <w:szCs w:val="32"/>
        </w:rPr>
      </w:pPr>
      <w:r>
        <w:rPr>
          <w:rFonts w:asciiTheme="minorEastAsia" w:hAnsiTheme="minorEastAsia" w:hint="eastAsia"/>
          <w:bCs/>
          <w:kern w:val="0"/>
          <w:sz w:val="32"/>
          <w:szCs w:val="32"/>
        </w:rPr>
        <w:t>（一）内设机构设置。</w:t>
      </w:r>
      <w:r>
        <w:rPr>
          <w:rFonts w:ascii="仿宋_GB2312" w:eastAsia="仿宋_GB2312" w:hint="eastAsia"/>
          <w:sz w:val="32"/>
          <w:szCs w:val="32"/>
        </w:rPr>
        <w:t>鹤城区水利局作为一般部门预算单位</w:t>
      </w:r>
      <w:r>
        <w:rPr>
          <w:rFonts w:ascii="仿宋_GB2312" w:eastAsia="仿宋_GB2312" w:hint="eastAsia"/>
          <w:sz w:val="32"/>
          <w:szCs w:val="32"/>
        </w:rPr>
        <w:t>,</w:t>
      </w:r>
      <w:r>
        <w:rPr>
          <w:rFonts w:ascii="仿宋_GB2312" w:eastAsia="仿宋_GB2312" w:hint="eastAsia"/>
          <w:sz w:val="32"/>
          <w:szCs w:val="32"/>
        </w:rPr>
        <w:t>纳入</w:t>
      </w:r>
      <w:r>
        <w:rPr>
          <w:rFonts w:ascii="仿宋_GB2312" w:eastAsia="仿宋_GB2312" w:hint="eastAsia"/>
          <w:sz w:val="32"/>
          <w:szCs w:val="32"/>
        </w:rPr>
        <w:t>2021</w:t>
      </w:r>
      <w:r>
        <w:rPr>
          <w:rFonts w:ascii="仿宋_GB2312" w:eastAsia="仿宋_GB2312" w:hint="eastAsia"/>
          <w:sz w:val="32"/>
          <w:szCs w:val="32"/>
        </w:rPr>
        <w:t>年部门预算编制范围的二级部门预算单位包括：竹林坪水库服务所、板木溪水库服务所、红岩水轮泵站。水利局内设</w:t>
      </w:r>
      <w:r>
        <w:rPr>
          <w:rFonts w:ascii="仿宋_GB2312" w:eastAsia="仿宋_GB2312" w:hint="eastAsia"/>
          <w:sz w:val="32"/>
          <w:szCs w:val="32"/>
        </w:rPr>
        <w:t>7</w:t>
      </w:r>
      <w:r>
        <w:rPr>
          <w:rFonts w:ascii="仿宋_GB2312" w:eastAsia="仿宋_GB2312" w:hint="eastAsia"/>
          <w:sz w:val="32"/>
          <w:szCs w:val="32"/>
        </w:rPr>
        <w:t>个职能股室：办公室（人事、财务、党建），水利水电建设站</w:t>
      </w:r>
      <w:r>
        <w:rPr>
          <w:rFonts w:ascii="仿宋_GB2312" w:eastAsia="仿宋_GB2312" w:hint="eastAsia"/>
          <w:sz w:val="32"/>
          <w:szCs w:val="32"/>
        </w:rPr>
        <w:t>(</w:t>
      </w:r>
      <w:r>
        <w:rPr>
          <w:rFonts w:ascii="仿宋_GB2312" w:eastAsia="仿宋_GB2312" w:hint="eastAsia"/>
          <w:sz w:val="32"/>
          <w:szCs w:val="32"/>
        </w:rPr>
        <w:t>水利工程质量与运行安全监管站</w:t>
      </w:r>
      <w:r>
        <w:rPr>
          <w:rFonts w:ascii="仿宋_GB2312" w:eastAsia="仿宋_GB2312" w:hint="eastAsia"/>
          <w:sz w:val="32"/>
          <w:szCs w:val="32"/>
        </w:rPr>
        <w:t>)</w:t>
      </w:r>
      <w:r>
        <w:rPr>
          <w:rFonts w:ascii="仿宋_GB2312" w:eastAsia="仿宋_GB2312" w:hint="eastAsia"/>
          <w:sz w:val="32"/>
          <w:szCs w:val="32"/>
        </w:rPr>
        <w:t>，水政水资源站（行政审批），水土保持预防站，水旱灾害防御事务中心，移</w:t>
      </w:r>
      <w:r>
        <w:rPr>
          <w:rFonts w:ascii="仿宋_GB2312" w:eastAsia="仿宋_GB2312" w:hint="eastAsia"/>
          <w:sz w:val="32"/>
          <w:szCs w:val="32"/>
        </w:rPr>
        <w:t>民开发服务中心，河长制工作站。</w:t>
      </w:r>
    </w:p>
    <w:p w:rsidR="00D820A2" w:rsidRDefault="00864689">
      <w:pPr>
        <w:widowControl/>
        <w:spacing w:line="600" w:lineRule="exact"/>
        <w:ind w:firstLineChars="200" w:firstLine="640"/>
        <w:rPr>
          <w:rFonts w:ascii="仿宋_GB2312" w:eastAsia="仿宋_GB2312" w:hAnsi="Times New Roman" w:cs="Times New Roman"/>
          <w:bCs/>
          <w:kern w:val="0"/>
          <w:sz w:val="32"/>
          <w:szCs w:val="32"/>
        </w:rPr>
      </w:pPr>
      <w:r>
        <w:rPr>
          <w:rFonts w:asciiTheme="minorEastAsia" w:hAnsiTheme="minorEastAsia" w:hint="eastAsia"/>
          <w:bCs/>
          <w:kern w:val="0"/>
          <w:sz w:val="32"/>
          <w:szCs w:val="32"/>
        </w:rPr>
        <w:t>（二）决算单位构成。</w:t>
      </w:r>
      <w:r>
        <w:rPr>
          <w:rFonts w:ascii="仿宋_GB2312" w:eastAsia="仿宋_GB2312" w:hAnsi="宋体" w:hint="eastAsia"/>
          <w:color w:val="000000"/>
          <w:sz w:val="32"/>
          <w:szCs w:val="32"/>
        </w:rPr>
        <w:t>鹤城区水利局</w:t>
      </w:r>
      <w:r>
        <w:rPr>
          <w:rFonts w:ascii="Times New Roman" w:eastAsia="仿宋_GB2312" w:hAnsi="Times New Roman" w:cs="Times New Roman" w:hint="eastAsia"/>
          <w:bCs/>
          <w:kern w:val="0"/>
          <w:sz w:val="32"/>
          <w:szCs w:val="32"/>
        </w:rPr>
        <w:t>2020</w:t>
      </w:r>
      <w:r>
        <w:rPr>
          <w:rFonts w:ascii="Times New Roman" w:eastAsia="仿宋_GB2312" w:hAnsi="Times New Roman" w:cs="Times New Roman" w:hint="eastAsia"/>
          <w:bCs/>
          <w:kern w:val="0"/>
          <w:sz w:val="32"/>
          <w:szCs w:val="32"/>
        </w:rPr>
        <w:t>年部门决算汇总公开单位构成包括：</w:t>
      </w:r>
      <w:r>
        <w:rPr>
          <w:rFonts w:ascii="仿宋_GB2312" w:eastAsia="仿宋_GB2312" w:hAnsi="宋体" w:hint="eastAsia"/>
          <w:sz w:val="32"/>
          <w:szCs w:val="32"/>
        </w:rPr>
        <w:t>本级和所属二级单位预算在内的汇总情况。</w:t>
      </w:r>
    </w:p>
    <w:p w:rsidR="00D820A2" w:rsidRDefault="00D820A2">
      <w:pPr>
        <w:widowControl/>
        <w:spacing w:line="600" w:lineRule="exact"/>
        <w:ind w:firstLineChars="200" w:firstLine="640"/>
        <w:rPr>
          <w:rFonts w:asciiTheme="minorEastAsia" w:hAnsiTheme="minorEastAsia"/>
          <w:bCs/>
          <w:kern w:val="0"/>
          <w:sz w:val="32"/>
          <w:szCs w:val="32"/>
        </w:rPr>
      </w:pPr>
    </w:p>
    <w:p w:rsidR="00D820A2" w:rsidRDefault="00D820A2">
      <w:pPr>
        <w:rPr>
          <w:rFonts w:ascii="黑体" w:eastAsia="黑体" w:hAnsi="黑体"/>
          <w:sz w:val="28"/>
          <w:szCs w:val="28"/>
        </w:rPr>
      </w:pPr>
    </w:p>
    <w:p w:rsidR="00D820A2" w:rsidRDefault="00D820A2">
      <w:pPr>
        <w:jc w:val="center"/>
        <w:rPr>
          <w:rFonts w:ascii="黑体" w:eastAsia="黑体" w:hAnsi="黑体"/>
          <w:sz w:val="28"/>
          <w:szCs w:val="28"/>
        </w:rPr>
      </w:pPr>
    </w:p>
    <w:p w:rsidR="00D820A2" w:rsidRDefault="00D820A2">
      <w:pP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864689">
      <w:pPr>
        <w:jc w:val="center"/>
        <w:rPr>
          <w:sz w:val="72"/>
          <w:szCs w:val="72"/>
        </w:rPr>
      </w:pPr>
      <w:r>
        <w:rPr>
          <w:rFonts w:hint="eastAsia"/>
          <w:sz w:val="72"/>
          <w:szCs w:val="72"/>
        </w:rPr>
        <w:t>第二部分</w:t>
      </w:r>
    </w:p>
    <w:p w:rsidR="00D820A2" w:rsidRDefault="00D820A2">
      <w:pPr>
        <w:jc w:val="center"/>
        <w:rPr>
          <w:sz w:val="72"/>
          <w:szCs w:val="72"/>
        </w:rPr>
      </w:pPr>
    </w:p>
    <w:p w:rsidR="00D820A2" w:rsidRDefault="00864689">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D820A2" w:rsidRDefault="00D820A2">
      <w:pPr>
        <w:jc w:val="cente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D820A2">
      <w:pPr>
        <w:jc w:val="center"/>
        <w:rPr>
          <w:sz w:val="72"/>
          <w:szCs w:val="72"/>
        </w:rPr>
      </w:pPr>
    </w:p>
    <w:p w:rsidR="00D820A2" w:rsidRDefault="00D820A2">
      <w:pPr>
        <w:jc w:val="left"/>
        <w:rPr>
          <w:sz w:val="32"/>
          <w:szCs w:val="32"/>
        </w:rPr>
      </w:pPr>
    </w:p>
    <w:p w:rsidR="00D820A2" w:rsidRDefault="00D820A2">
      <w:pPr>
        <w:jc w:val="left"/>
        <w:rPr>
          <w:rFonts w:asciiTheme="minorEastAsia" w:hAnsiTheme="minorEastAsia"/>
          <w:sz w:val="32"/>
          <w:szCs w:val="32"/>
        </w:rPr>
        <w:sectPr w:rsidR="00D820A2">
          <w:pgSz w:w="11906" w:h="16838"/>
          <w:pgMar w:top="720" w:right="720" w:bottom="720" w:left="720" w:header="851" w:footer="992" w:gutter="0"/>
          <w:cols w:space="425"/>
          <w:docGrid w:type="lines" w:linePitch="312"/>
        </w:sectPr>
      </w:pPr>
    </w:p>
    <w:p w:rsidR="00D820A2" w:rsidRDefault="00D820A2">
      <w:pPr>
        <w:pStyle w:val="Default"/>
        <w:rPr>
          <w:sz w:val="72"/>
          <w:szCs w:val="72"/>
        </w:rPr>
      </w:pPr>
    </w:p>
    <w:p w:rsidR="00D820A2" w:rsidRDefault="00D820A2">
      <w:pPr>
        <w:pStyle w:val="Default"/>
        <w:rPr>
          <w:sz w:val="72"/>
          <w:szCs w:val="72"/>
        </w:rPr>
      </w:pPr>
    </w:p>
    <w:p w:rsidR="00D820A2" w:rsidRDefault="00D820A2">
      <w:pPr>
        <w:pStyle w:val="Default"/>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864689">
      <w:pPr>
        <w:pStyle w:val="Default"/>
        <w:jc w:val="center"/>
        <w:rPr>
          <w:sz w:val="72"/>
          <w:szCs w:val="72"/>
        </w:rPr>
      </w:pPr>
      <w:r>
        <w:rPr>
          <w:rFonts w:hint="eastAsia"/>
          <w:sz w:val="72"/>
          <w:szCs w:val="72"/>
        </w:rPr>
        <w:t>第三部分</w:t>
      </w:r>
    </w:p>
    <w:p w:rsidR="00D820A2" w:rsidRDefault="00D820A2">
      <w:pPr>
        <w:pStyle w:val="Default"/>
        <w:jc w:val="center"/>
        <w:rPr>
          <w:sz w:val="70"/>
          <w:szCs w:val="70"/>
        </w:rPr>
      </w:pPr>
    </w:p>
    <w:p w:rsidR="00D820A2" w:rsidRDefault="00864689">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D820A2" w:rsidRDefault="00864689">
      <w:pPr>
        <w:widowControl/>
        <w:jc w:val="left"/>
        <w:rPr>
          <w:rFonts w:asciiTheme="minorEastAsia" w:hAnsiTheme="minorEastAsia"/>
          <w:sz w:val="32"/>
          <w:szCs w:val="32"/>
        </w:rPr>
      </w:pPr>
      <w:r>
        <w:rPr>
          <w:sz w:val="70"/>
          <w:szCs w:val="70"/>
        </w:rPr>
        <w:br w:type="page"/>
      </w:r>
    </w:p>
    <w:p w:rsidR="00D820A2" w:rsidRDefault="00864689">
      <w:pPr>
        <w:pStyle w:val="Default"/>
        <w:rPr>
          <w:rFonts w:hAnsi="黑体"/>
          <w:b/>
          <w:sz w:val="32"/>
          <w:szCs w:val="32"/>
        </w:rPr>
      </w:pPr>
      <w:r>
        <w:rPr>
          <w:rFonts w:hAnsi="黑体" w:hint="eastAsia"/>
          <w:b/>
          <w:sz w:val="32"/>
          <w:szCs w:val="32"/>
        </w:rPr>
        <w:lastRenderedPageBreak/>
        <w:t>一、收入支出决算总体情况说明</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4520.77</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341.90</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7.03%</w:t>
      </w:r>
      <w:r>
        <w:rPr>
          <w:rFonts w:asciiTheme="minorEastAsia" w:eastAsiaTheme="minorEastAsia" w:hAnsiTheme="minorEastAsia" w:hint="eastAsia"/>
          <w:sz w:val="32"/>
          <w:szCs w:val="32"/>
        </w:rPr>
        <w:t>，主要是因为基本收入减少。</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4504.37</w:t>
      </w:r>
      <w:r>
        <w:rPr>
          <w:rFonts w:asciiTheme="minorEastAsia" w:eastAsiaTheme="minorEastAsia" w:hAnsiTheme="minorEastAsia" w:hint="eastAsia"/>
          <w:sz w:val="32"/>
          <w:szCs w:val="32"/>
        </w:rPr>
        <w:t>元。与上年相比，减少</w:t>
      </w:r>
      <w:r>
        <w:rPr>
          <w:rFonts w:asciiTheme="minorEastAsia" w:eastAsiaTheme="minorEastAsia" w:hAnsiTheme="minorEastAsia" w:hint="eastAsia"/>
          <w:sz w:val="32"/>
          <w:szCs w:val="32"/>
        </w:rPr>
        <w:t>358.95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7.38%</w:t>
      </w:r>
      <w:r>
        <w:rPr>
          <w:rFonts w:asciiTheme="minorEastAsia" w:eastAsiaTheme="minorEastAsia" w:hAnsiTheme="minorEastAsia" w:hint="eastAsia"/>
          <w:sz w:val="32"/>
          <w:szCs w:val="32"/>
        </w:rPr>
        <w:t>，主要是因为基本支出减少。</w:t>
      </w:r>
    </w:p>
    <w:p w:rsidR="00D820A2" w:rsidRDefault="00864689">
      <w:pPr>
        <w:pStyle w:val="Default"/>
        <w:rPr>
          <w:rFonts w:hAnsi="黑体"/>
          <w:b/>
          <w:sz w:val="32"/>
          <w:szCs w:val="32"/>
        </w:rPr>
      </w:pPr>
      <w:r>
        <w:rPr>
          <w:rFonts w:hAnsi="黑体" w:hint="eastAsia"/>
          <w:b/>
          <w:sz w:val="32"/>
          <w:szCs w:val="32"/>
        </w:rPr>
        <w:t>二、收入决算情况说明</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4520.77</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4520.77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820A2" w:rsidRDefault="00864689">
      <w:pPr>
        <w:pStyle w:val="Default"/>
        <w:rPr>
          <w:rFonts w:hAnsi="黑体"/>
          <w:b/>
          <w:sz w:val="32"/>
          <w:szCs w:val="32"/>
        </w:rPr>
      </w:pPr>
      <w:r>
        <w:rPr>
          <w:rFonts w:hAnsi="黑体" w:hint="eastAsia"/>
          <w:b/>
          <w:sz w:val="32"/>
          <w:szCs w:val="32"/>
        </w:rPr>
        <w:t>三、支出决算情况说明</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4504.37</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1114.04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24.73%</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3390.33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75.27%</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820A2" w:rsidRDefault="00864689">
      <w:pPr>
        <w:pStyle w:val="Default"/>
        <w:rPr>
          <w:rFonts w:hAnsi="黑体"/>
          <w:b/>
          <w:sz w:val="32"/>
          <w:szCs w:val="32"/>
        </w:rPr>
      </w:pPr>
      <w:r>
        <w:rPr>
          <w:rFonts w:hAnsi="黑体" w:hint="eastAsia"/>
          <w:b/>
          <w:sz w:val="32"/>
          <w:szCs w:val="32"/>
        </w:rPr>
        <w:t>四、财政拨款收入支出决算总体情况说明</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4520.77</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341.90</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7.03%</w:t>
      </w:r>
      <w:r>
        <w:rPr>
          <w:rFonts w:asciiTheme="minorEastAsia" w:eastAsiaTheme="minorEastAsia" w:hAnsiTheme="minorEastAsia" w:hint="eastAsia"/>
          <w:sz w:val="32"/>
          <w:szCs w:val="32"/>
        </w:rPr>
        <w:t>，主要是因为基本收入减少。</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4504.37</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358.95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7.38%</w:t>
      </w:r>
      <w:r>
        <w:rPr>
          <w:rFonts w:asciiTheme="minorEastAsia" w:eastAsiaTheme="minorEastAsia" w:hAnsiTheme="minorEastAsia" w:hint="eastAsia"/>
          <w:sz w:val="32"/>
          <w:szCs w:val="32"/>
        </w:rPr>
        <w:t>，主要是因为基本支出减少。</w:t>
      </w:r>
    </w:p>
    <w:p w:rsidR="00D820A2" w:rsidRDefault="00864689">
      <w:pPr>
        <w:pStyle w:val="Default"/>
        <w:rPr>
          <w:rFonts w:hAnsi="黑体"/>
          <w:b/>
          <w:sz w:val="32"/>
          <w:szCs w:val="32"/>
        </w:rPr>
      </w:pPr>
      <w:r>
        <w:rPr>
          <w:rFonts w:hAnsi="黑体" w:hint="eastAsia"/>
          <w:b/>
          <w:sz w:val="32"/>
          <w:szCs w:val="32"/>
        </w:rPr>
        <w:t>五、一般公共预算财政拨款支出决算情况说明</w:t>
      </w:r>
    </w:p>
    <w:p w:rsidR="00D820A2" w:rsidRDefault="00864689" w:rsidP="009D574B">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D820A2" w:rsidRDefault="0086468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4504.37</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，与上年</w:t>
      </w:r>
      <w:r>
        <w:rPr>
          <w:rFonts w:asciiTheme="minorEastAsia" w:eastAsiaTheme="minorEastAsia" w:hAnsiTheme="minorEastAsia" w:hint="eastAsia"/>
          <w:sz w:val="32"/>
          <w:szCs w:val="32"/>
        </w:rPr>
        <w:t>相比，财政拨款支出减少</w:t>
      </w:r>
      <w:r>
        <w:rPr>
          <w:rFonts w:asciiTheme="minorEastAsia" w:eastAsiaTheme="minorEastAsia" w:hAnsiTheme="minorEastAsia" w:hint="eastAsia"/>
          <w:sz w:val="32"/>
          <w:szCs w:val="32"/>
        </w:rPr>
        <w:t>358.95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7.38%</w:t>
      </w:r>
      <w:r>
        <w:rPr>
          <w:rFonts w:asciiTheme="minorEastAsia" w:eastAsiaTheme="minorEastAsia" w:hAnsiTheme="minorEastAsia" w:hint="eastAsia"/>
          <w:sz w:val="32"/>
          <w:szCs w:val="32"/>
        </w:rPr>
        <w:t>，主要是因为基本支出减少。</w:t>
      </w:r>
    </w:p>
    <w:p w:rsidR="00D820A2" w:rsidRDefault="00864689" w:rsidP="009D574B">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4504.37</w:t>
      </w:r>
      <w:r>
        <w:rPr>
          <w:rFonts w:asciiTheme="minorEastAsia" w:eastAsiaTheme="minorEastAsia" w:hAnsiTheme="minorEastAsia" w:hint="eastAsia"/>
          <w:sz w:val="32"/>
          <w:szCs w:val="32"/>
        </w:rPr>
        <w:t>万元，主要用于以下方面：社会保障和就业支出（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114.87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2.55%</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63.70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1.41%</w:t>
      </w:r>
      <w:r>
        <w:rPr>
          <w:rFonts w:asciiTheme="minorEastAsia" w:eastAsiaTheme="minorEastAsia" w:hAnsiTheme="minorEastAsia" w:hint="eastAsia"/>
          <w:sz w:val="32"/>
          <w:szCs w:val="32"/>
        </w:rPr>
        <w:t>；节能环保支出（</w:t>
      </w:r>
      <w:r>
        <w:rPr>
          <w:rFonts w:asciiTheme="minorEastAsia" w:eastAsiaTheme="minorEastAsia" w:hAnsiTheme="minorEastAsia" w:hint="eastAsia"/>
          <w:sz w:val="32"/>
          <w:szCs w:val="32"/>
        </w:rPr>
        <w:t>211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114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2.53%</w:t>
      </w:r>
      <w:r>
        <w:rPr>
          <w:rFonts w:asciiTheme="minorEastAsia" w:eastAsiaTheme="minorEastAsia" w:hAnsiTheme="minorEastAsia" w:hint="eastAsia"/>
          <w:sz w:val="32"/>
          <w:szCs w:val="32"/>
        </w:rPr>
        <w:t>；农林水支出（</w:t>
      </w:r>
      <w:r>
        <w:rPr>
          <w:rFonts w:asciiTheme="minorEastAsia" w:eastAsiaTheme="minorEastAsia" w:hAnsiTheme="minorEastAsia" w:hint="eastAsia"/>
          <w:sz w:val="32"/>
          <w:szCs w:val="32"/>
        </w:rPr>
        <w:t>211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4203.70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93.33%</w:t>
      </w:r>
      <w:r>
        <w:rPr>
          <w:rFonts w:asciiTheme="minorEastAsia" w:eastAsiaTheme="minorEastAsia" w:hAnsiTheme="minorEastAsia" w:hint="eastAsia"/>
          <w:sz w:val="32"/>
          <w:szCs w:val="32"/>
        </w:rPr>
        <w:t>；住房保障支出（</w:t>
      </w:r>
      <w:r>
        <w:rPr>
          <w:rFonts w:asciiTheme="minorEastAsia" w:eastAsiaTheme="minorEastAsia" w:hAnsiTheme="minorEastAsia" w:hint="eastAsia"/>
          <w:sz w:val="32"/>
          <w:szCs w:val="32"/>
        </w:rPr>
        <w:t>221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8.10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0.18%</w:t>
      </w:r>
      <w:r>
        <w:rPr>
          <w:rFonts w:asciiTheme="minorEastAsia" w:eastAsiaTheme="minorEastAsia" w:hAnsiTheme="minorEastAsia" w:hint="eastAsia"/>
          <w:sz w:val="32"/>
          <w:szCs w:val="32"/>
        </w:rPr>
        <w:t>。</w:t>
      </w:r>
    </w:p>
    <w:p w:rsidR="00D820A2" w:rsidRDefault="00864689" w:rsidP="009D574B">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D820A2" w:rsidRDefault="0086468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15701.67</w:t>
      </w:r>
      <w:r>
        <w:rPr>
          <w:rFonts w:asciiTheme="minorEastAsia" w:eastAsiaTheme="minorEastAsia" w:hAnsiTheme="minorEastAsia" w:hint="eastAsia"/>
          <w:sz w:val="32"/>
          <w:szCs w:val="32"/>
        </w:rPr>
        <w:t>万元，调整预算为</w:t>
      </w:r>
      <w:r>
        <w:rPr>
          <w:rFonts w:asciiTheme="minorEastAsia" w:eastAsiaTheme="minorEastAsia" w:hAnsiTheme="minorEastAsia" w:hint="eastAsia"/>
          <w:sz w:val="32"/>
          <w:szCs w:val="32"/>
        </w:rPr>
        <w:t>4537.98</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4504.37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28.69%</w:t>
      </w:r>
      <w:r>
        <w:rPr>
          <w:rFonts w:asciiTheme="minorEastAsia" w:eastAsiaTheme="minorEastAsia" w:hAnsiTheme="minorEastAsia" w:hint="eastAsia"/>
          <w:sz w:val="32"/>
          <w:szCs w:val="32"/>
        </w:rPr>
        <w:t>，</w:t>
      </w:r>
      <w:r>
        <w:rPr>
          <w:rFonts w:asciiTheme="minorEastAsia" w:eastAsiaTheme="minorEastAsia" w:hAnsiTheme="minorEastAsia" w:hint="eastAsia"/>
          <w:color w:val="auto"/>
          <w:sz w:val="32"/>
          <w:szCs w:val="32"/>
        </w:rPr>
        <w:t>完成调整预算的</w:t>
      </w:r>
      <w:r>
        <w:rPr>
          <w:rFonts w:asciiTheme="minorEastAsia" w:eastAsiaTheme="minorEastAsia" w:hAnsiTheme="minorEastAsia" w:hint="eastAsia"/>
          <w:color w:val="auto"/>
          <w:sz w:val="32"/>
          <w:szCs w:val="32"/>
        </w:rPr>
        <w:t>99.26%</w:t>
      </w:r>
      <w:r>
        <w:rPr>
          <w:rFonts w:asciiTheme="minorEastAsia" w:eastAsiaTheme="minorEastAsia" w:hAnsiTheme="minorEastAsia" w:hint="eastAsia"/>
          <w:color w:val="auto"/>
          <w:sz w:val="32"/>
          <w:szCs w:val="32"/>
        </w:rPr>
        <w:t>，</w:t>
      </w:r>
      <w:r>
        <w:rPr>
          <w:rFonts w:asciiTheme="minorEastAsia" w:eastAsiaTheme="minorEastAsia" w:hAnsiTheme="minorEastAsia" w:hint="eastAsia"/>
          <w:sz w:val="32"/>
          <w:szCs w:val="32"/>
        </w:rPr>
        <w:t>其中：</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、社会保障和就业支出：事业单位离退休</w:t>
      </w:r>
      <w:r>
        <w:rPr>
          <w:rFonts w:asciiTheme="minorEastAsia" w:eastAsiaTheme="minorEastAsia" w:hAnsiTheme="minorEastAsia" w:hint="eastAsia"/>
          <w:color w:val="auto"/>
          <w:sz w:val="32"/>
          <w:szCs w:val="32"/>
        </w:rPr>
        <w:t>208</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05</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02</w:t>
      </w:r>
      <w:r>
        <w:rPr>
          <w:rFonts w:asciiTheme="minorEastAsia" w:eastAsiaTheme="minorEastAsia" w:hAnsiTheme="minorEastAsia" w:hint="eastAsia"/>
          <w:color w:val="auto"/>
          <w:sz w:val="32"/>
          <w:szCs w:val="32"/>
        </w:rPr>
        <w:t>（项）。</w:t>
      </w:r>
    </w:p>
    <w:p w:rsidR="00D820A2" w:rsidRDefault="00864689">
      <w:pPr>
        <w:pStyle w:val="Default"/>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万元，调整预算为</w:t>
      </w:r>
      <w:r>
        <w:rPr>
          <w:rFonts w:asciiTheme="minorEastAsia" w:eastAsiaTheme="minorEastAsia" w:hAnsiTheme="minorEastAsia" w:hint="eastAsia"/>
          <w:color w:val="auto"/>
          <w:sz w:val="32"/>
          <w:szCs w:val="32"/>
        </w:rPr>
        <w:t>29.16</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29.16</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，决算数大于年初预算数的主要原因是：按照财政拨款来源指标功能分类入账。</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color w:val="auto"/>
          <w:sz w:val="32"/>
          <w:szCs w:val="32"/>
        </w:rPr>
        <w:t>机关事业单位基本养老保险缴费支出</w:t>
      </w:r>
      <w:r>
        <w:rPr>
          <w:rFonts w:asciiTheme="minorEastAsia" w:eastAsiaTheme="minorEastAsia" w:hAnsiTheme="minorEastAsia" w:hint="eastAsia"/>
          <w:color w:val="auto"/>
          <w:sz w:val="32"/>
          <w:szCs w:val="32"/>
        </w:rPr>
        <w:t>208</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05</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05</w:t>
      </w:r>
      <w:r>
        <w:rPr>
          <w:rFonts w:asciiTheme="minorEastAsia" w:eastAsiaTheme="minorEastAsia" w:hAnsiTheme="minorEastAsia" w:hint="eastAsia"/>
          <w:color w:val="auto"/>
          <w:sz w:val="32"/>
          <w:szCs w:val="32"/>
        </w:rPr>
        <w:t>（项）。</w:t>
      </w: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万元，调整预算为</w:t>
      </w:r>
      <w:r>
        <w:rPr>
          <w:rFonts w:asciiTheme="minorEastAsia" w:eastAsiaTheme="minorEastAsia" w:hAnsiTheme="minorEastAsia" w:hint="eastAsia"/>
          <w:color w:val="auto"/>
          <w:sz w:val="32"/>
          <w:szCs w:val="32"/>
        </w:rPr>
        <w:t>85.71</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85.71</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，决算数大于年初预算数的主要原因是：按照财政拨款来源指标功能分类入账。</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3</w:t>
      </w:r>
      <w:r>
        <w:rPr>
          <w:rFonts w:asciiTheme="minorEastAsia" w:eastAsiaTheme="minorEastAsia" w:hAnsiTheme="minorEastAsia" w:hint="eastAsia"/>
          <w:color w:val="auto"/>
          <w:sz w:val="32"/>
          <w:szCs w:val="32"/>
        </w:rPr>
        <w:t>、卫生健康支出：突发公共卫生事件应急处理</w:t>
      </w:r>
      <w:r>
        <w:rPr>
          <w:rFonts w:asciiTheme="minorEastAsia" w:eastAsiaTheme="minorEastAsia" w:hAnsiTheme="minorEastAsia" w:hint="eastAsia"/>
          <w:color w:val="auto"/>
          <w:sz w:val="32"/>
          <w:szCs w:val="32"/>
        </w:rPr>
        <w:t>210</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04</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10</w:t>
      </w:r>
      <w:r>
        <w:rPr>
          <w:rFonts w:asciiTheme="minorEastAsia" w:eastAsiaTheme="minorEastAsia" w:hAnsiTheme="minorEastAsia" w:hint="eastAsia"/>
          <w:color w:val="auto"/>
          <w:sz w:val="32"/>
          <w:szCs w:val="32"/>
        </w:rPr>
        <w:t>（项）。年初预算为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万元，调整预算为</w:t>
      </w:r>
      <w:r>
        <w:rPr>
          <w:rFonts w:asciiTheme="minorEastAsia" w:eastAsiaTheme="minorEastAsia" w:hAnsiTheme="minorEastAsia" w:hint="eastAsia"/>
          <w:color w:val="auto"/>
          <w:sz w:val="32"/>
          <w:szCs w:val="32"/>
        </w:rPr>
        <w:t>17.97</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17.97</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，决算数大于年初预算数的主要原因是：按照财政拨款来源指标功能分类入账。</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4</w:t>
      </w:r>
      <w:r>
        <w:rPr>
          <w:rFonts w:asciiTheme="minorEastAsia" w:eastAsiaTheme="minorEastAsia" w:hAnsiTheme="minorEastAsia" w:hint="eastAsia"/>
          <w:color w:val="auto"/>
          <w:sz w:val="32"/>
          <w:szCs w:val="32"/>
        </w:rPr>
        <w:t>、卫生健康支出：行政单位医疗</w:t>
      </w:r>
      <w:r>
        <w:rPr>
          <w:rFonts w:asciiTheme="minorEastAsia" w:eastAsiaTheme="minorEastAsia" w:hAnsiTheme="minorEastAsia" w:hint="eastAsia"/>
          <w:color w:val="auto"/>
          <w:sz w:val="32"/>
          <w:szCs w:val="32"/>
        </w:rPr>
        <w:t>210</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11</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01</w:t>
      </w:r>
      <w:r>
        <w:rPr>
          <w:rFonts w:asciiTheme="minorEastAsia" w:eastAsiaTheme="minorEastAsia" w:hAnsiTheme="minorEastAsia" w:hint="eastAsia"/>
          <w:color w:val="auto"/>
          <w:sz w:val="32"/>
          <w:szCs w:val="32"/>
        </w:rPr>
        <w:t>（项）。年初预算为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万元，调整预算为</w:t>
      </w:r>
      <w:r>
        <w:rPr>
          <w:rFonts w:asciiTheme="minorEastAsia" w:eastAsiaTheme="minorEastAsia" w:hAnsiTheme="minorEastAsia" w:hint="eastAsia"/>
          <w:color w:val="auto"/>
          <w:sz w:val="32"/>
          <w:szCs w:val="32"/>
        </w:rPr>
        <w:t>25.73</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支出决算为</w:t>
      </w:r>
      <w:r>
        <w:rPr>
          <w:rFonts w:asciiTheme="minorEastAsia" w:eastAsiaTheme="minorEastAsia" w:hAnsiTheme="minorEastAsia" w:hint="eastAsia"/>
          <w:color w:val="auto"/>
          <w:sz w:val="32"/>
          <w:szCs w:val="32"/>
        </w:rPr>
        <w:t>25.73</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，决算数大于年初预算数的主要原因是：按照财政拨款来源指标功能分类入账。</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lastRenderedPageBreak/>
        <w:t>5</w:t>
      </w:r>
      <w:r>
        <w:rPr>
          <w:rFonts w:asciiTheme="minorEastAsia" w:eastAsiaTheme="minorEastAsia" w:hAnsiTheme="minorEastAsia" w:hint="eastAsia"/>
          <w:color w:val="auto"/>
          <w:sz w:val="32"/>
          <w:szCs w:val="32"/>
        </w:rPr>
        <w:t>、卫生健康支出：事业单位医疗</w:t>
      </w:r>
      <w:r>
        <w:rPr>
          <w:rFonts w:asciiTheme="minorEastAsia" w:eastAsiaTheme="minorEastAsia" w:hAnsiTheme="minorEastAsia" w:hint="eastAsia"/>
          <w:color w:val="auto"/>
          <w:sz w:val="32"/>
          <w:szCs w:val="32"/>
        </w:rPr>
        <w:t>210</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11</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02</w:t>
      </w:r>
      <w:r>
        <w:rPr>
          <w:rFonts w:asciiTheme="minorEastAsia" w:eastAsiaTheme="minorEastAsia" w:hAnsiTheme="minorEastAsia" w:hint="eastAsia"/>
          <w:color w:val="auto"/>
          <w:sz w:val="32"/>
          <w:szCs w:val="32"/>
        </w:rPr>
        <w:t>（项）。年初预算为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万元，调整预算为</w:t>
      </w:r>
      <w:r>
        <w:rPr>
          <w:rFonts w:asciiTheme="minorEastAsia" w:eastAsiaTheme="minorEastAsia" w:hAnsiTheme="minorEastAsia" w:hint="eastAsia"/>
          <w:color w:val="auto"/>
          <w:sz w:val="32"/>
          <w:szCs w:val="32"/>
        </w:rPr>
        <w:t>20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20</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，决算数大于年初预算数的主要原因是：按照财政拨款来源指标功能分类入账。</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6</w:t>
      </w:r>
      <w:r>
        <w:rPr>
          <w:rFonts w:asciiTheme="minorEastAsia" w:eastAsiaTheme="minorEastAsia" w:hAnsiTheme="minorEastAsia" w:hint="eastAsia"/>
          <w:color w:val="auto"/>
          <w:sz w:val="32"/>
          <w:szCs w:val="32"/>
        </w:rPr>
        <w:t>、节能环保支出：农村环境保护</w:t>
      </w:r>
      <w:r>
        <w:rPr>
          <w:rFonts w:asciiTheme="minorEastAsia" w:eastAsiaTheme="minorEastAsia" w:hAnsiTheme="minorEastAsia" w:hint="eastAsia"/>
          <w:color w:val="auto"/>
          <w:sz w:val="32"/>
          <w:szCs w:val="32"/>
        </w:rPr>
        <w:t>211</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04</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02</w:t>
      </w:r>
      <w:r>
        <w:rPr>
          <w:rFonts w:asciiTheme="minorEastAsia" w:eastAsiaTheme="minorEastAsia" w:hAnsiTheme="minorEastAsia" w:hint="eastAsia"/>
          <w:color w:val="auto"/>
          <w:sz w:val="32"/>
          <w:szCs w:val="32"/>
        </w:rPr>
        <w:t>（项）。年初预算为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万元，调整预算为</w:t>
      </w:r>
      <w:r>
        <w:rPr>
          <w:rFonts w:asciiTheme="minorEastAsia" w:eastAsiaTheme="minorEastAsia" w:hAnsiTheme="minorEastAsia" w:hint="eastAsia"/>
          <w:color w:val="auto"/>
          <w:sz w:val="32"/>
          <w:szCs w:val="32"/>
        </w:rPr>
        <w:t>114</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114</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，决算数大于年初预算数的主要</w:t>
      </w:r>
      <w:r>
        <w:rPr>
          <w:rFonts w:asciiTheme="minorEastAsia" w:eastAsiaTheme="minorEastAsia" w:hAnsiTheme="minorEastAsia" w:hint="eastAsia"/>
          <w:color w:val="auto"/>
          <w:sz w:val="32"/>
          <w:szCs w:val="32"/>
        </w:rPr>
        <w:t>原因是：按照财政拨款来源指标功能分类入账。</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7</w:t>
      </w:r>
      <w:r>
        <w:rPr>
          <w:rFonts w:asciiTheme="minorEastAsia" w:eastAsiaTheme="minorEastAsia" w:hAnsiTheme="minorEastAsia" w:hint="eastAsia"/>
          <w:color w:val="auto"/>
          <w:sz w:val="32"/>
          <w:szCs w:val="32"/>
        </w:rPr>
        <w:t>、农林水支出：行政运行</w:t>
      </w:r>
      <w:r>
        <w:rPr>
          <w:rFonts w:asciiTheme="minorEastAsia" w:eastAsiaTheme="minorEastAsia" w:hAnsiTheme="minorEastAsia" w:hint="eastAsia"/>
          <w:color w:val="auto"/>
          <w:sz w:val="32"/>
          <w:szCs w:val="32"/>
        </w:rPr>
        <w:t>213</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01</w:t>
      </w:r>
      <w:r>
        <w:rPr>
          <w:rFonts w:asciiTheme="minorEastAsia" w:eastAsiaTheme="minorEastAsia" w:hAnsiTheme="minorEastAsia" w:hint="eastAsia"/>
          <w:color w:val="auto"/>
          <w:sz w:val="32"/>
          <w:szCs w:val="32"/>
        </w:rPr>
        <w:t>（项）。调整预算为</w:t>
      </w:r>
      <w:r>
        <w:rPr>
          <w:rFonts w:asciiTheme="minorEastAsia" w:eastAsiaTheme="minorEastAsia" w:hAnsiTheme="minorEastAsia" w:hint="eastAsia"/>
          <w:color w:val="auto"/>
          <w:sz w:val="32"/>
          <w:szCs w:val="32"/>
        </w:rPr>
        <w:t>670.92</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637.31</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94.99%</w:t>
      </w:r>
      <w:r>
        <w:rPr>
          <w:rFonts w:asciiTheme="minorEastAsia" w:eastAsiaTheme="minorEastAsia" w:hAnsiTheme="minorEastAsia" w:hint="eastAsia"/>
          <w:color w:val="auto"/>
          <w:sz w:val="32"/>
          <w:szCs w:val="32"/>
        </w:rPr>
        <w:t>。</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8</w:t>
      </w:r>
      <w:r>
        <w:rPr>
          <w:rFonts w:asciiTheme="minorEastAsia" w:eastAsiaTheme="minorEastAsia" w:hAnsiTheme="minorEastAsia" w:hint="eastAsia"/>
          <w:color w:val="auto"/>
          <w:sz w:val="32"/>
          <w:szCs w:val="32"/>
        </w:rPr>
        <w:t>、农林水支出：机关服务</w:t>
      </w:r>
      <w:r>
        <w:rPr>
          <w:rFonts w:asciiTheme="minorEastAsia" w:eastAsiaTheme="minorEastAsia" w:hAnsiTheme="minorEastAsia" w:hint="eastAsia"/>
          <w:color w:val="auto"/>
          <w:sz w:val="32"/>
          <w:szCs w:val="32"/>
        </w:rPr>
        <w:t>213</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（项）。调整预算为</w:t>
      </w:r>
      <w:r>
        <w:rPr>
          <w:rFonts w:asciiTheme="minorEastAsia" w:eastAsiaTheme="minorEastAsia" w:hAnsiTheme="minorEastAsia" w:hint="eastAsia"/>
          <w:color w:val="auto"/>
          <w:sz w:val="32"/>
          <w:szCs w:val="32"/>
        </w:rPr>
        <w:t>54.18</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54.18</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9</w:t>
      </w:r>
      <w:r>
        <w:rPr>
          <w:rFonts w:asciiTheme="minorEastAsia" w:eastAsiaTheme="minorEastAsia" w:hAnsiTheme="minorEastAsia" w:hint="eastAsia"/>
          <w:color w:val="auto"/>
          <w:sz w:val="32"/>
          <w:szCs w:val="32"/>
        </w:rPr>
        <w:t>、农林水支出：水利行业业务管理</w:t>
      </w:r>
      <w:r>
        <w:rPr>
          <w:rFonts w:asciiTheme="minorEastAsia" w:eastAsiaTheme="minorEastAsia" w:hAnsiTheme="minorEastAsia" w:hint="eastAsia"/>
          <w:color w:val="auto"/>
          <w:sz w:val="32"/>
          <w:szCs w:val="32"/>
        </w:rPr>
        <w:t>213</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04</w:t>
      </w:r>
      <w:r>
        <w:rPr>
          <w:rFonts w:asciiTheme="minorEastAsia" w:eastAsiaTheme="minorEastAsia" w:hAnsiTheme="minorEastAsia" w:hint="eastAsia"/>
          <w:color w:val="auto"/>
          <w:sz w:val="32"/>
          <w:szCs w:val="32"/>
        </w:rPr>
        <w:t>（项）。调整预算为</w:t>
      </w:r>
      <w:r>
        <w:rPr>
          <w:rFonts w:asciiTheme="minorEastAsia" w:eastAsiaTheme="minorEastAsia" w:hAnsiTheme="minorEastAsia" w:hint="eastAsia"/>
          <w:color w:val="auto"/>
          <w:sz w:val="32"/>
          <w:szCs w:val="32"/>
        </w:rPr>
        <w:t>217.10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217.10</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10</w:t>
      </w:r>
      <w:r>
        <w:rPr>
          <w:rFonts w:asciiTheme="minorEastAsia" w:eastAsiaTheme="minorEastAsia" w:hAnsiTheme="minorEastAsia" w:hint="eastAsia"/>
          <w:color w:val="auto"/>
          <w:sz w:val="32"/>
          <w:szCs w:val="32"/>
        </w:rPr>
        <w:t>、农林水支出：水利工程运行与维护</w:t>
      </w:r>
      <w:r>
        <w:rPr>
          <w:rFonts w:asciiTheme="minorEastAsia" w:eastAsiaTheme="minorEastAsia" w:hAnsiTheme="minorEastAsia" w:hint="eastAsia"/>
          <w:color w:val="auto"/>
          <w:sz w:val="32"/>
          <w:szCs w:val="32"/>
        </w:rPr>
        <w:t>21</w:t>
      </w:r>
      <w:r>
        <w:rPr>
          <w:rFonts w:asciiTheme="minorEastAsia" w:eastAsiaTheme="minorEastAsia" w:hAnsiTheme="minorEastAsia" w:hint="eastAsia"/>
          <w:color w:val="auto"/>
          <w:sz w:val="32"/>
          <w:szCs w:val="32"/>
        </w:rPr>
        <w:t>3</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06</w:t>
      </w:r>
      <w:r>
        <w:rPr>
          <w:rFonts w:asciiTheme="minorEastAsia" w:eastAsiaTheme="minorEastAsia" w:hAnsiTheme="minorEastAsia" w:hint="eastAsia"/>
          <w:color w:val="auto"/>
          <w:sz w:val="32"/>
          <w:szCs w:val="32"/>
        </w:rPr>
        <w:t>（项）。调整预算为</w:t>
      </w:r>
      <w:r>
        <w:rPr>
          <w:rFonts w:asciiTheme="minorEastAsia" w:eastAsiaTheme="minorEastAsia" w:hAnsiTheme="minorEastAsia" w:hint="eastAsia"/>
          <w:color w:val="auto"/>
          <w:sz w:val="32"/>
          <w:szCs w:val="32"/>
        </w:rPr>
        <w:t>600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600</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11</w:t>
      </w:r>
      <w:r>
        <w:rPr>
          <w:rFonts w:asciiTheme="minorEastAsia" w:eastAsiaTheme="minorEastAsia" w:hAnsiTheme="minorEastAsia" w:hint="eastAsia"/>
          <w:color w:val="auto"/>
          <w:sz w:val="32"/>
          <w:szCs w:val="32"/>
        </w:rPr>
        <w:t>、农林水支出：防汛</w:t>
      </w:r>
      <w:r>
        <w:rPr>
          <w:rFonts w:asciiTheme="minorEastAsia" w:eastAsiaTheme="minorEastAsia" w:hAnsiTheme="minorEastAsia" w:hint="eastAsia"/>
          <w:color w:val="auto"/>
          <w:sz w:val="32"/>
          <w:szCs w:val="32"/>
        </w:rPr>
        <w:t>213</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14</w:t>
      </w:r>
      <w:r>
        <w:rPr>
          <w:rFonts w:asciiTheme="minorEastAsia" w:eastAsiaTheme="minorEastAsia" w:hAnsiTheme="minorEastAsia" w:hint="eastAsia"/>
          <w:color w:val="auto"/>
          <w:sz w:val="32"/>
          <w:szCs w:val="32"/>
        </w:rPr>
        <w:t>（项）。调整预算为</w:t>
      </w:r>
      <w:r>
        <w:rPr>
          <w:rFonts w:asciiTheme="minorEastAsia" w:eastAsiaTheme="minorEastAsia" w:hAnsiTheme="minorEastAsia" w:hint="eastAsia"/>
          <w:color w:val="auto"/>
          <w:sz w:val="32"/>
          <w:szCs w:val="32"/>
        </w:rPr>
        <w:t>36.75</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36.75</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12</w:t>
      </w:r>
      <w:r>
        <w:rPr>
          <w:rFonts w:asciiTheme="minorEastAsia" w:eastAsiaTheme="minorEastAsia" w:hAnsiTheme="minorEastAsia" w:hint="eastAsia"/>
          <w:color w:val="auto"/>
          <w:sz w:val="32"/>
          <w:szCs w:val="32"/>
        </w:rPr>
        <w:t>、农林水支出：其他水利支出</w:t>
      </w:r>
      <w:r>
        <w:rPr>
          <w:rFonts w:asciiTheme="minorEastAsia" w:eastAsiaTheme="minorEastAsia" w:hAnsiTheme="minorEastAsia" w:hint="eastAsia"/>
          <w:color w:val="auto"/>
          <w:sz w:val="32"/>
          <w:szCs w:val="32"/>
        </w:rPr>
        <w:t>213</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99</w:t>
      </w:r>
      <w:r>
        <w:rPr>
          <w:rFonts w:asciiTheme="minorEastAsia" w:eastAsiaTheme="minorEastAsia" w:hAnsiTheme="minorEastAsia" w:hint="eastAsia"/>
          <w:color w:val="auto"/>
          <w:sz w:val="32"/>
          <w:szCs w:val="32"/>
        </w:rPr>
        <w:t>（项）。调整预算为</w:t>
      </w:r>
      <w:r>
        <w:rPr>
          <w:rFonts w:asciiTheme="minorEastAsia" w:eastAsiaTheme="minorEastAsia" w:hAnsiTheme="minorEastAsia" w:hint="eastAsia"/>
          <w:color w:val="auto"/>
          <w:sz w:val="32"/>
          <w:szCs w:val="32"/>
        </w:rPr>
        <w:t>1926.36</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1926.36</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13</w:t>
      </w:r>
      <w:r>
        <w:rPr>
          <w:rFonts w:asciiTheme="minorEastAsia" w:eastAsiaTheme="minorEastAsia" w:hAnsiTheme="minorEastAsia" w:hint="eastAsia"/>
          <w:color w:val="auto"/>
          <w:sz w:val="32"/>
          <w:szCs w:val="32"/>
        </w:rPr>
        <w:t>、农林水支出：其他扶贫支出</w:t>
      </w:r>
      <w:r>
        <w:rPr>
          <w:rFonts w:asciiTheme="minorEastAsia" w:eastAsiaTheme="minorEastAsia" w:hAnsiTheme="minorEastAsia" w:hint="eastAsia"/>
          <w:color w:val="auto"/>
          <w:sz w:val="32"/>
          <w:szCs w:val="32"/>
        </w:rPr>
        <w:t>213</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05</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99</w:t>
      </w:r>
      <w:r>
        <w:rPr>
          <w:rFonts w:asciiTheme="minorEastAsia" w:eastAsiaTheme="minorEastAsia" w:hAnsiTheme="minorEastAsia" w:hint="eastAsia"/>
          <w:color w:val="auto"/>
          <w:sz w:val="32"/>
          <w:szCs w:val="32"/>
        </w:rPr>
        <w:t>（项）。调整预算为</w:t>
      </w:r>
      <w:r>
        <w:rPr>
          <w:rFonts w:asciiTheme="minorEastAsia" w:eastAsiaTheme="minorEastAsia" w:hAnsiTheme="minorEastAsia" w:hint="eastAsia"/>
          <w:color w:val="auto"/>
          <w:sz w:val="32"/>
          <w:szCs w:val="32"/>
        </w:rPr>
        <w:t>626</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626</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14</w:t>
      </w:r>
      <w:r>
        <w:rPr>
          <w:rFonts w:asciiTheme="minorEastAsia" w:eastAsiaTheme="minorEastAsia" w:hAnsiTheme="minorEastAsia" w:hint="eastAsia"/>
          <w:color w:val="auto"/>
          <w:sz w:val="32"/>
          <w:szCs w:val="32"/>
        </w:rPr>
        <w:t>、农林水支出：对村级一事一议的补助</w:t>
      </w:r>
      <w:r>
        <w:rPr>
          <w:rFonts w:asciiTheme="minorEastAsia" w:eastAsiaTheme="minorEastAsia" w:hAnsiTheme="minorEastAsia" w:hint="eastAsia"/>
          <w:color w:val="auto"/>
          <w:sz w:val="32"/>
          <w:szCs w:val="32"/>
        </w:rPr>
        <w:t>213</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07</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01</w:t>
      </w:r>
      <w:r>
        <w:rPr>
          <w:rFonts w:asciiTheme="minorEastAsia" w:eastAsiaTheme="minorEastAsia" w:hAnsiTheme="minorEastAsia" w:hint="eastAsia"/>
          <w:color w:val="auto"/>
          <w:sz w:val="32"/>
          <w:szCs w:val="32"/>
        </w:rPr>
        <w:t>（项）。调整预算为</w:t>
      </w:r>
      <w:r>
        <w:rPr>
          <w:rFonts w:asciiTheme="minorEastAsia" w:eastAsiaTheme="minorEastAsia" w:hAnsiTheme="minorEastAsia" w:hint="eastAsia"/>
          <w:color w:val="auto"/>
          <w:sz w:val="32"/>
          <w:szCs w:val="32"/>
        </w:rPr>
        <w:t>106</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106</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15</w:t>
      </w:r>
      <w:r>
        <w:rPr>
          <w:rFonts w:asciiTheme="minorEastAsia" w:eastAsiaTheme="minorEastAsia" w:hAnsiTheme="minorEastAsia" w:hint="eastAsia"/>
          <w:color w:val="auto"/>
          <w:sz w:val="32"/>
          <w:szCs w:val="32"/>
        </w:rPr>
        <w:t>、住房保障支出：住房公积金</w:t>
      </w:r>
      <w:r>
        <w:rPr>
          <w:rFonts w:asciiTheme="minorEastAsia" w:eastAsiaTheme="minorEastAsia" w:hAnsiTheme="minorEastAsia" w:hint="eastAsia"/>
          <w:color w:val="auto"/>
          <w:sz w:val="32"/>
          <w:szCs w:val="32"/>
        </w:rPr>
        <w:t>221</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02</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01</w:t>
      </w:r>
      <w:r>
        <w:rPr>
          <w:rFonts w:asciiTheme="minorEastAsia" w:eastAsiaTheme="minorEastAsia" w:hAnsiTheme="minorEastAsia" w:hint="eastAsia"/>
          <w:color w:val="auto"/>
          <w:sz w:val="32"/>
          <w:szCs w:val="32"/>
        </w:rPr>
        <w:t>（项）。年初预算为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万元，调整预算为</w:t>
      </w:r>
      <w:r>
        <w:rPr>
          <w:rFonts w:asciiTheme="minorEastAsia" w:eastAsiaTheme="minorEastAsia" w:hAnsiTheme="minorEastAsia" w:hint="eastAsia"/>
          <w:color w:val="auto"/>
          <w:sz w:val="32"/>
          <w:szCs w:val="32"/>
        </w:rPr>
        <w:t>8.1</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8.1</w:t>
      </w:r>
      <w:r>
        <w:rPr>
          <w:rFonts w:asciiTheme="minorEastAsia" w:eastAsiaTheme="minorEastAsia" w:hAnsiTheme="minorEastAsia" w:hint="eastAsia"/>
          <w:color w:val="auto"/>
          <w:sz w:val="32"/>
          <w:szCs w:val="32"/>
        </w:rPr>
        <w:t>万元，完成调整预算的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D820A2" w:rsidRDefault="00864689">
      <w:pPr>
        <w:pStyle w:val="Default"/>
        <w:rPr>
          <w:rFonts w:hAnsi="黑体"/>
          <w:b/>
          <w:sz w:val="32"/>
          <w:szCs w:val="32"/>
        </w:rPr>
      </w:pPr>
      <w:r>
        <w:rPr>
          <w:rFonts w:hAnsi="黑体" w:hint="eastAsia"/>
          <w:b/>
          <w:sz w:val="32"/>
          <w:szCs w:val="32"/>
        </w:rPr>
        <w:lastRenderedPageBreak/>
        <w:t>六、一般公共预算财政拨款基本支出决算情况说明</w:t>
      </w:r>
    </w:p>
    <w:p w:rsidR="00D820A2" w:rsidRDefault="00864689">
      <w:pPr>
        <w:pStyle w:val="Default"/>
        <w:ind w:firstLineChars="200" w:firstLine="640"/>
        <w:rPr>
          <w:rFonts w:asciiTheme="minorEastAsia" w:eastAsiaTheme="minorEastAsia" w:hAnsiTheme="minorEastAsia"/>
          <w:i/>
          <w:color w:val="FF0000"/>
          <w:sz w:val="32"/>
          <w:szCs w:val="32"/>
        </w:rPr>
      </w:pPr>
      <w:r>
        <w:rPr>
          <w:rFonts w:asciiTheme="minorEastAsia" w:eastAsiaTheme="minorEastAsia" w:hAnsiTheme="minorEastAsia" w:hint="eastAsia"/>
          <w:color w:val="auto"/>
          <w:sz w:val="32"/>
          <w:szCs w:val="32"/>
        </w:rPr>
        <w:t>2020</w:t>
      </w:r>
      <w:r>
        <w:rPr>
          <w:rFonts w:asciiTheme="minorEastAsia" w:eastAsiaTheme="minorEastAsia" w:hAnsiTheme="minorEastAsia" w:hint="eastAsia"/>
          <w:color w:val="auto"/>
          <w:sz w:val="32"/>
          <w:szCs w:val="32"/>
        </w:rPr>
        <w:t>年度财政拨款基本支出</w:t>
      </w:r>
      <w:r>
        <w:rPr>
          <w:rFonts w:asciiTheme="minorEastAsia" w:eastAsiaTheme="minorEastAsia" w:hAnsiTheme="minorEastAsia" w:hint="eastAsia"/>
          <w:color w:val="auto"/>
          <w:sz w:val="32"/>
          <w:szCs w:val="32"/>
        </w:rPr>
        <w:t>1114.</w:t>
      </w:r>
      <w:r>
        <w:rPr>
          <w:rFonts w:asciiTheme="minorEastAsia" w:eastAsiaTheme="minorEastAsia" w:hAnsiTheme="minorEastAsia" w:hint="eastAsia"/>
          <w:color w:val="auto"/>
          <w:sz w:val="32"/>
          <w:szCs w:val="32"/>
        </w:rPr>
        <w:t>04</w:t>
      </w:r>
      <w:r>
        <w:rPr>
          <w:rFonts w:asciiTheme="minorEastAsia" w:eastAsiaTheme="minorEastAsia" w:hAnsiTheme="minorEastAsia" w:hint="eastAsia"/>
          <w:color w:val="auto"/>
          <w:sz w:val="32"/>
          <w:szCs w:val="32"/>
        </w:rPr>
        <w:t>万元，其中：人员经费</w:t>
      </w:r>
      <w:r>
        <w:rPr>
          <w:rFonts w:asciiTheme="minorEastAsia" w:eastAsiaTheme="minorEastAsia" w:hAnsiTheme="minorEastAsia" w:hint="eastAsia"/>
          <w:color w:val="auto"/>
          <w:sz w:val="32"/>
          <w:szCs w:val="32"/>
        </w:rPr>
        <w:t>834.41</w:t>
      </w:r>
      <w:r>
        <w:rPr>
          <w:rFonts w:asciiTheme="minorEastAsia" w:eastAsiaTheme="minorEastAsia" w:hAnsiTheme="minorEastAsia" w:hint="eastAsia"/>
          <w:color w:val="auto"/>
          <w:sz w:val="32"/>
          <w:szCs w:val="32"/>
        </w:rPr>
        <w:t>万元，占基本支出的</w:t>
      </w:r>
      <w:r>
        <w:rPr>
          <w:rFonts w:asciiTheme="minorEastAsia" w:eastAsiaTheme="minorEastAsia" w:hAnsiTheme="minorEastAsia" w:hint="eastAsia"/>
          <w:color w:val="auto"/>
          <w:sz w:val="32"/>
          <w:szCs w:val="32"/>
        </w:rPr>
        <w:t>74.89%,</w:t>
      </w:r>
      <w:r>
        <w:rPr>
          <w:rFonts w:asciiTheme="minorEastAsia" w:eastAsiaTheme="minorEastAsia" w:hAnsiTheme="minorEastAsia" w:hint="eastAsia"/>
          <w:color w:val="auto"/>
          <w:sz w:val="32"/>
          <w:szCs w:val="32"/>
        </w:rPr>
        <w:t>主要包括基本工资、津贴补贴、奖金、伙食补助费、机关事业单位基本养老保险费、职工基本医疗保险缴费、其他社会保障缴费、住房公积金、其他工资福利支出、离休费、抚恤金、生活补助、医疗费补助、奖励金、其他对个人和家庭的补助；公用经费</w:t>
      </w:r>
      <w:r>
        <w:rPr>
          <w:rFonts w:asciiTheme="minorEastAsia" w:eastAsiaTheme="minorEastAsia" w:hAnsiTheme="minorEastAsia" w:hint="eastAsia"/>
          <w:color w:val="auto"/>
          <w:sz w:val="32"/>
          <w:szCs w:val="32"/>
        </w:rPr>
        <w:t>27</w:t>
      </w:r>
      <w:r>
        <w:rPr>
          <w:rFonts w:asciiTheme="minorEastAsia" w:eastAsiaTheme="minorEastAsia" w:hAnsiTheme="minorEastAsia" w:hint="eastAsia"/>
          <w:color w:val="auto"/>
          <w:sz w:val="32"/>
          <w:szCs w:val="32"/>
        </w:rPr>
        <w:t>9</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6</w:t>
      </w:r>
      <w:r>
        <w:rPr>
          <w:rFonts w:asciiTheme="minorEastAsia" w:eastAsiaTheme="minorEastAsia" w:hAnsiTheme="minorEastAsia" w:hint="eastAsia"/>
          <w:color w:val="auto"/>
          <w:sz w:val="32"/>
          <w:szCs w:val="32"/>
        </w:rPr>
        <w:t>3</w:t>
      </w:r>
      <w:r>
        <w:rPr>
          <w:rFonts w:asciiTheme="minorEastAsia" w:eastAsiaTheme="minorEastAsia" w:hAnsiTheme="minorEastAsia" w:hint="eastAsia"/>
          <w:color w:val="auto"/>
          <w:sz w:val="32"/>
          <w:szCs w:val="32"/>
        </w:rPr>
        <w:t>万元，占基本支出的</w:t>
      </w:r>
      <w:r>
        <w:rPr>
          <w:rFonts w:asciiTheme="minorEastAsia" w:eastAsiaTheme="minorEastAsia" w:hAnsiTheme="minorEastAsia" w:hint="eastAsia"/>
          <w:color w:val="auto"/>
          <w:sz w:val="32"/>
          <w:szCs w:val="32"/>
        </w:rPr>
        <w:t>25.11</w:t>
      </w:r>
      <w:bookmarkStart w:id="0" w:name="_GoBack"/>
      <w:bookmarkEnd w:id="0"/>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，主要包括办公费、印刷费、手续费、水费、电费、邮电费、差旅费、工会经费、福利费、其他商品和服务支出</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办公设备购置</w:t>
      </w:r>
      <w:r>
        <w:rPr>
          <w:rFonts w:asciiTheme="minorEastAsia" w:eastAsiaTheme="minorEastAsia" w:hAnsiTheme="minorEastAsia" w:hint="eastAsia"/>
          <w:color w:val="auto"/>
          <w:sz w:val="32"/>
          <w:szCs w:val="32"/>
        </w:rPr>
        <w:t>费</w:t>
      </w:r>
      <w:r>
        <w:rPr>
          <w:rFonts w:asciiTheme="minorEastAsia" w:eastAsiaTheme="minorEastAsia" w:hAnsiTheme="minorEastAsia" w:hint="eastAsia"/>
          <w:color w:val="auto"/>
          <w:sz w:val="32"/>
          <w:szCs w:val="32"/>
        </w:rPr>
        <w:t>。</w:t>
      </w:r>
    </w:p>
    <w:p w:rsidR="00D820A2" w:rsidRDefault="00864689">
      <w:pPr>
        <w:pStyle w:val="Default"/>
        <w:rPr>
          <w:rFonts w:hAnsi="黑体"/>
          <w:b/>
          <w:sz w:val="32"/>
          <w:szCs w:val="32"/>
        </w:rPr>
      </w:pPr>
      <w:r>
        <w:rPr>
          <w:rFonts w:hAnsi="黑体" w:hint="eastAsia"/>
          <w:b/>
          <w:sz w:val="32"/>
          <w:szCs w:val="32"/>
        </w:rPr>
        <w:t>七、一般公共预算财政拨款三公经费支出决算情况说明</w:t>
      </w:r>
    </w:p>
    <w:p w:rsidR="00D820A2" w:rsidRDefault="00864689">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w:t>
      </w:r>
      <w:r>
        <w:rPr>
          <w:rFonts w:asciiTheme="minorEastAsia" w:eastAsiaTheme="minorEastAsia" w:hAnsiTheme="minorEastAsia" w:hint="eastAsia"/>
          <w:b/>
          <w:sz w:val="32"/>
          <w:szCs w:val="32"/>
        </w:rPr>
        <w:t>”经费财政拨款支出决算总体情况说明</w:t>
      </w:r>
    </w:p>
    <w:p w:rsidR="00D820A2" w:rsidRDefault="0086468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D820A2" w:rsidRDefault="0086468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w:t>
      </w:r>
      <w:r>
        <w:rPr>
          <w:rFonts w:asciiTheme="minorEastAsia" w:eastAsiaTheme="minorEastAsia" w:hAnsiTheme="minorEastAsia" w:hint="eastAsia"/>
          <w:color w:val="auto"/>
          <w:sz w:val="32"/>
          <w:szCs w:val="32"/>
        </w:rPr>
        <w:t>本年未安排预算，</w:t>
      </w:r>
      <w:r>
        <w:rPr>
          <w:rFonts w:asciiTheme="minorEastAsia" w:eastAsiaTheme="minorEastAsia" w:hAnsiTheme="minorEastAsia" w:hint="eastAsia"/>
          <w:sz w:val="32"/>
          <w:szCs w:val="32"/>
        </w:rPr>
        <w:t>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D820A2" w:rsidRDefault="00864689">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w:t>
      </w:r>
      <w:r w:rsidR="009D574B">
        <w:rPr>
          <w:rFonts w:asciiTheme="minorEastAsia" w:eastAsiaTheme="minorEastAsia" w:hAnsiTheme="minorEastAsia" w:hint="eastAsia"/>
          <w:sz w:val="32"/>
          <w:szCs w:val="32"/>
        </w:rPr>
        <w:t>，决算数小</w:t>
      </w:r>
      <w:r>
        <w:rPr>
          <w:rFonts w:asciiTheme="minorEastAsia" w:eastAsiaTheme="minorEastAsia" w:hAnsiTheme="minorEastAsia" w:hint="eastAsia"/>
          <w:sz w:val="32"/>
          <w:szCs w:val="32"/>
        </w:rPr>
        <w:t>于预算数的主要原因是</w:t>
      </w:r>
      <w:r>
        <w:rPr>
          <w:rFonts w:asciiTheme="minorEastAsia" w:eastAsiaTheme="minorEastAsia" w:hAnsiTheme="minorEastAsia" w:hint="eastAsia"/>
          <w:color w:val="auto"/>
          <w:sz w:val="32"/>
          <w:szCs w:val="32"/>
        </w:rPr>
        <w:t>本单位例行节约，与上年相比减少</w:t>
      </w:r>
      <w:r>
        <w:rPr>
          <w:rFonts w:asciiTheme="minorEastAsia" w:eastAsiaTheme="minorEastAsia" w:hAnsiTheme="minorEastAsia" w:hint="eastAsia"/>
          <w:color w:val="auto"/>
          <w:sz w:val="32"/>
          <w:szCs w:val="32"/>
        </w:rPr>
        <w:t>0.67</w:t>
      </w:r>
      <w:r>
        <w:rPr>
          <w:rFonts w:asciiTheme="minorEastAsia" w:eastAsiaTheme="minorEastAsia" w:hAnsiTheme="minorEastAsia" w:hint="eastAsia"/>
          <w:color w:val="auto"/>
          <w:sz w:val="32"/>
          <w:szCs w:val="32"/>
        </w:rPr>
        <w:t>万元，减少</w:t>
      </w:r>
      <w:r>
        <w:rPr>
          <w:rFonts w:asciiTheme="minorEastAsia" w:eastAsiaTheme="minorEastAsia" w:hAnsiTheme="minorEastAsia" w:hint="eastAsia"/>
          <w:color w:val="auto"/>
          <w:sz w:val="32"/>
          <w:szCs w:val="32"/>
        </w:rPr>
        <w:t>87.01%,</w:t>
      </w:r>
      <w:r>
        <w:rPr>
          <w:rFonts w:asciiTheme="minorEastAsia" w:eastAsiaTheme="minorEastAsia" w:hAnsiTheme="minorEastAsia" w:hint="eastAsia"/>
          <w:color w:val="auto"/>
          <w:sz w:val="32"/>
          <w:szCs w:val="32"/>
        </w:rPr>
        <w:t>减少的主要原因是本单位例行节约。</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w:t>
      </w:r>
      <w:r>
        <w:rPr>
          <w:rFonts w:asciiTheme="minorEastAsia" w:eastAsiaTheme="minorEastAsia" w:hAnsiTheme="minorEastAsia" w:hint="eastAsia"/>
          <w:color w:val="auto"/>
          <w:sz w:val="32"/>
          <w:szCs w:val="32"/>
        </w:rPr>
        <w:t>本年未安排预算，</w:t>
      </w:r>
      <w:r>
        <w:rPr>
          <w:rFonts w:asciiTheme="minorEastAsia" w:eastAsiaTheme="minorEastAsia" w:hAnsiTheme="minorEastAsia" w:hint="eastAsia"/>
          <w:sz w:val="32"/>
          <w:szCs w:val="32"/>
        </w:rPr>
        <w:t>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D820A2" w:rsidRDefault="00864689">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D820A2" w:rsidRDefault="00864689">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w:t>
      </w:r>
      <w:r>
        <w:rPr>
          <w:rFonts w:asciiTheme="minorEastAsia" w:eastAsiaTheme="minorEastAsia" w:hAnsiTheme="minorEastAsia" w:hint="eastAsia"/>
          <w:sz w:val="32"/>
          <w:szCs w:val="32"/>
        </w:rPr>
        <w:lastRenderedPageBreak/>
        <w:t>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D820A2" w:rsidRDefault="0086468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人次，主要是会同县水利局交叉检查工作发生的接待支出。</w:t>
      </w:r>
    </w:p>
    <w:p w:rsidR="00D820A2" w:rsidRDefault="00864689">
      <w:pPr>
        <w:ind w:firstLineChars="250" w:firstLine="800"/>
        <w:rPr>
          <w:rFonts w:asciiTheme="minorEastAsia" w:hAnsiTheme="minorEastAsia" w:cs="黑体"/>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、公务用车购置费及运行维护费本年未安排预算，支出决算为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w:t>
      </w:r>
      <w:r>
        <w:rPr>
          <w:rFonts w:asciiTheme="minorEastAsia" w:hAnsiTheme="minorEastAsia" w:hint="eastAsia"/>
          <w:sz w:val="32"/>
          <w:szCs w:val="32"/>
        </w:rPr>
        <w:t>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日，我单位开支财政拨款的公务用车购置及保有量为</w:t>
      </w:r>
      <w:r>
        <w:rPr>
          <w:rFonts w:asciiTheme="minorEastAsia" w:hAnsiTheme="minorEastAsia" w:hint="eastAsia"/>
          <w:sz w:val="32"/>
          <w:szCs w:val="32"/>
        </w:rPr>
        <w:t>0</w:t>
      </w:r>
      <w:r>
        <w:rPr>
          <w:rFonts w:asciiTheme="minorEastAsia" w:hAnsiTheme="minorEastAsia" w:hint="eastAsia"/>
          <w:sz w:val="32"/>
          <w:szCs w:val="32"/>
        </w:rPr>
        <w:t>辆。</w:t>
      </w:r>
    </w:p>
    <w:p w:rsidR="00D820A2" w:rsidRDefault="00864689">
      <w:pPr>
        <w:pStyle w:val="Default"/>
        <w:rPr>
          <w:rFonts w:hAnsi="黑体"/>
          <w:b/>
          <w:sz w:val="32"/>
          <w:szCs w:val="32"/>
        </w:rPr>
      </w:pPr>
      <w:r>
        <w:rPr>
          <w:rFonts w:hAnsi="黑体" w:hint="eastAsia"/>
          <w:b/>
          <w:sz w:val="32"/>
          <w:szCs w:val="32"/>
        </w:rPr>
        <w:t>八、政府性基金预算收入支出决算情况</w:t>
      </w:r>
    </w:p>
    <w:p w:rsidR="00D820A2" w:rsidRDefault="00864689">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w:t>
      </w:r>
      <w:r>
        <w:rPr>
          <w:rFonts w:asciiTheme="minorEastAsia" w:eastAsiaTheme="minorEastAsia" w:hAnsiTheme="minorEastAsia" w:hint="eastAsia"/>
          <w:color w:val="auto"/>
          <w:sz w:val="32"/>
          <w:szCs w:val="32"/>
        </w:rPr>
        <w:t>政府性基金预算财政拨款收入</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万元；年初结转和结余</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万元，其中基本支出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万元，项目支出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万元；年末结转和结余</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w:t>
      </w:r>
    </w:p>
    <w:p w:rsidR="00D820A2" w:rsidRDefault="00864689">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color w:val="auto"/>
          <w:sz w:val="32"/>
          <w:szCs w:val="32"/>
        </w:rPr>
        <w:t xml:space="preserve">    </w:t>
      </w:r>
      <w:r>
        <w:rPr>
          <w:rFonts w:asciiTheme="minorEastAsia" w:eastAsiaTheme="minorEastAsia" w:hAnsiTheme="minorEastAsia" w:hint="eastAsia"/>
          <w:color w:val="auto"/>
          <w:sz w:val="32"/>
          <w:szCs w:val="32"/>
        </w:rPr>
        <w:t>本单位无政府性基金收支。</w:t>
      </w:r>
    </w:p>
    <w:p w:rsidR="00D820A2" w:rsidRDefault="00864689">
      <w:pPr>
        <w:pStyle w:val="Default"/>
        <w:rPr>
          <w:rFonts w:hAnsi="黑体"/>
          <w:b/>
          <w:sz w:val="32"/>
          <w:szCs w:val="32"/>
        </w:rPr>
      </w:pPr>
      <w:r>
        <w:rPr>
          <w:rFonts w:hAnsi="黑体" w:hint="eastAsia"/>
          <w:b/>
          <w:sz w:val="32"/>
          <w:szCs w:val="32"/>
        </w:rPr>
        <w:t>九、关于机关运行经费支出说明</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27</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万元，比年初预算数</w:t>
      </w:r>
      <w:r>
        <w:rPr>
          <w:rFonts w:asciiTheme="minorEastAsia" w:eastAsiaTheme="minorEastAsia" w:hAnsiTheme="minorEastAsia" w:hint="eastAsia"/>
          <w:sz w:val="32"/>
          <w:szCs w:val="32"/>
        </w:rPr>
        <w:t>248.7</w:t>
      </w:r>
      <w:r>
        <w:rPr>
          <w:rFonts w:asciiTheme="minorEastAsia" w:eastAsiaTheme="minorEastAsia" w:hAnsiTheme="minorEastAsia" w:hint="eastAsia"/>
          <w:sz w:val="32"/>
          <w:szCs w:val="32"/>
        </w:rPr>
        <w:t>万元增加</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。主要原因是：一笔冬修项目支出</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万元列入了其他商品和服务支出。</w:t>
      </w:r>
    </w:p>
    <w:p w:rsidR="00D820A2" w:rsidRDefault="00864689">
      <w:pPr>
        <w:pStyle w:val="Default"/>
        <w:rPr>
          <w:rFonts w:hAnsi="黑体"/>
          <w:b/>
          <w:sz w:val="32"/>
          <w:szCs w:val="32"/>
        </w:rPr>
      </w:pPr>
      <w:r>
        <w:rPr>
          <w:rFonts w:hAnsi="黑体" w:hint="eastAsia"/>
          <w:b/>
          <w:sz w:val="32"/>
          <w:szCs w:val="32"/>
        </w:rPr>
        <w:t>十、一般性支出情况</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万元；开支培训费</w:t>
      </w:r>
      <w:r>
        <w:rPr>
          <w:rFonts w:asciiTheme="minorEastAsia" w:eastAsiaTheme="minorEastAsia" w:hAnsiTheme="minorEastAsia" w:hint="eastAsia"/>
          <w:sz w:val="32"/>
          <w:szCs w:val="32"/>
        </w:rPr>
        <w:t>0.63</w:t>
      </w:r>
      <w:r>
        <w:rPr>
          <w:rFonts w:asciiTheme="minorEastAsia" w:eastAsiaTheme="minorEastAsia" w:hAnsiTheme="minorEastAsia" w:hint="eastAsia"/>
          <w:sz w:val="32"/>
          <w:szCs w:val="32"/>
        </w:rPr>
        <w:t>万元，用于开展小型水库巡查管护人员业务培训支出，人数</w:t>
      </w:r>
      <w:r>
        <w:rPr>
          <w:rFonts w:asciiTheme="minorEastAsia" w:eastAsiaTheme="minorEastAsia" w:hAnsiTheme="minorEastAsia" w:hint="eastAsia"/>
          <w:sz w:val="32"/>
          <w:szCs w:val="32"/>
        </w:rPr>
        <w:t>65</w:t>
      </w:r>
      <w:r>
        <w:rPr>
          <w:rFonts w:asciiTheme="minorEastAsia" w:eastAsiaTheme="minorEastAsia" w:hAnsiTheme="minorEastAsia" w:hint="eastAsia"/>
          <w:sz w:val="32"/>
          <w:szCs w:val="32"/>
        </w:rPr>
        <w:t>人，内容为对全区</w:t>
      </w:r>
      <w:r>
        <w:rPr>
          <w:rFonts w:asciiTheme="minorEastAsia" w:eastAsiaTheme="minorEastAsia" w:hAnsiTheme="minorEastAsia" w:hint="eastAsia"/>
          <w:sz w:val="32"/>
          <w:szCs w:val="32"/>
        </w:rPr>
        <w:t>44</w:t>
      </w:r>
      <w:r>
        <w:rPr>
          <w:rFonts w:asciiTheme="minorEastAsia" w:eastAsiaTheme="minorEastAsia" w:hAnsiTheme="minorEastAsia" w:hint="eastAsia"/>
          <w:sz w:val="32"/>
          <w:szCs w:val="32"/>
        </w:rPr>
        <w:t>座水库管护员、各乡镇及街道办事处水管站巡查员、水防中心、局机关股室及二级服务站所人员</w:t>
      </w:r>
      <w:r>
        <w:rPr>
          <w:rFonts w:asciiTheme="minorEastAsia" w:eastAsiaTheme="minorEastAsia" w:hAnsiTheme="minorEastAsia" w:hint="eastAsia"/>
          <w:sz w:val="32"/>
          <w:szCs w:val="32"/>
        </w:rPr>
        <w:t>65</w:t>
      </w:r>
      <w:r>
        <w:rPr>
          <w:rFonts w:asciiTheme="minorEastAsia" w:eastAsiaTheme="minorEastAsia" w:hAnsiTheme="minorEastAsia" w:hint="eastAsia"/>
          <w:sz w:val="32"/>
          <w:szCs w:val="32"/>
        </w:rPr>
        <w:t>人进行年度培训，提高小型水库巡查管护人员的岗位履职能力。</w:t>
      </w:r>
    </w:p>
    <w:p w:rsidR="00D820A2" w:rsidRDefault="00864689">
      <w:pPr>
        <w:pStyle w:val="Default"/>
        <w:rPr>
          <w:rFonts w:hAnsi="黑体"/>
          <w:b/>
          <w:sz w:val="32"/>
          <w:szCs w:val="32"/>
        </w:rPr>
      </w:pPr>
      <w:r>
        <w:rPr>
          <w:rFonts w:hAnsi="黑体" w:hint="eastAsia"/>
          <w:b/>
          <w:sz w:val="32"/>
          <w:szCs w:val="32"/>
        </w:rPr>
        <w:t>十一、关于政府采购支出说明</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820A2" w:rsidRDefault="00864689">
      <w:pPr>
        <w:pStyle w:val="Default"/>
        <w:rPr>
          <w:rFonts w:hAnsi="黑体"/>
          <w:b/>
          <w:sz w:val="32"/>
          <w:szCs w:val="32"/>
        </w:rPr>
      </w:pPr>
      <w:r>
        <w:rPr>
          <w:rFonts w:hAnsi="黑体" w:hint="eastAsia"/>
          <w:b/>
          <w:sz w:val="32"/>
          <w:szCs w:val="32"/>
        </w:rPr>
        <w:lastRenderedPageBreak/>
        <w:t>十二、关于国有资产占用情况说明</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D820A2" w:rsidRDefault="00864689">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D820A2" w:rsidRDefault="0086468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本部门预算绩效管理开展情况、绩效目标和绩效评价报告附后。</w:t>
      </w:r>
    </w:p>
    <w:p w:rsidR="00D820A2" w:rsidRDefault="00D820A2">
      <w:pPr>
        <w:pStyle w:val="Default"/>
        <w:rPr>
          <w:rFonts w:hAnsi="黑体"/>
          <w:b/>
          <w:sz w:val="32"/>
          <w:szCs w:val="3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864689">
      <w:pPr>
        <w:pStyle w:val="Default"/>
        <w:jc w:val="center"/>
        <w:rPr>
          <w:sz w:val="72"/>
          <w:szCs w:val="72"/>
        </w:rPr>
      </w:pPr>
      <w:r>
        <w:rPr>
          <w:rFonts w:hint="eastAsia"/>
          <w:sz w:val="72"/>
          <w:szCs w:val="72"/>
        </w:rPr>
        <w:t>第四部分</w:t>
      </w:r>
    </w:p>
    <w:p w:rsidR="00D820A2" w:rsidRDefault="00D820A2">
      <w:pPr>
        <w:jc w:val="center"/>
        <w:rPr>
          <w:rFonts w:ascii="黑体" w:eastAsia="黑体" w:cs="黑体"/>
          <w:color w:val="000000"/>
          <w:kern w:val="0"/>
          <w:sz w:val="70"/>
          <w:szCs w:val="70"/>
        </w:rPr>
      </w:pPr>
    </w:p>
    <w:p w:rsidR="00D820A2" w:rsidRDefault="00864689">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D820A2" w:rsidRDefault="00864689">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D820A2" w:rsidRDefault="00D820A2">
      <w:pPr>
        <w:ind w:firstLineChars="200" w:firstLine="640"/>
        <w:jc w:val="left"/>
        <w:rPr>
          <w:rFonts w:asciiTheme="minorEastAsia" w:hAnsiTheme="minorEastAsia" w:cs="黑体"/>
          <w:color w:val="000000"/>
          <w:kern w:val="0"/>
          <w:sz w:val="32"/>
          <w:szCs w:val="32"/>
        </w:rPr>
      </w:pPr>
    </w:p>
    <w:p w:rsidR="00D820A2" w:rsidRDefault="00864689">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D820A2" w:rsidRDefault="00864689">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D820A2">
      <w:pPr>
        <w:pStyle w:val="Default"/>
        <w:jc w:val="center"/>
        <w:rPr>
          <w:sz w:val="72"/>
          <w:szCs w:val="72"/>
        </w:rPr>
      </w:pPr>
    </w:p>
    <w:p w:rsidR="00D820A2" w:rsidRDefault="00864689">
      <w:pPr>
        <w:pStyle w:val="Default"/>
        <w:jc w:val="center"/>
        <w:rPr>
          <w:sz w:val="72"/>
          <w:szCs w:val="72"/>
        </w:rPr>
      </w:pPr>
      <w:r>
        <w:rPr>
          <w:rFonts w:hint="eastAsia"/>
          <w:sz w:val="72"/>
          <w:szCs w:val="72"/>
        </w:rPr>
        <w:t>第五部分</w:t>
      </w:r>
    </w:p>
    <w:p w:rsidR="00D820A2" w:rsidRDefault="00D820A2">
      <w:pPr>
        <w:jc w:val="center"/>
        <w:rPr>
          <w:rFonts w:ascii="黑体" w:eastAsia="黑体" w:cs="黑体"/>
          <w:color w:val="000000"/>
          <w:kern w:val="0"/>
          <w:sz w:val="70"/>
          <w:szCs w:val="70"/>
        </w:rPr>
      </w:pPr>
    </w:p>
    <w:p w:rsidR="00D820A2" w:rsidRDefault="00864689">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D820A2" w:rsidRDefault="00864689">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D820A2" w:rsidRDefault="00D820A2">
      <w:pPr>
        <w:jc w:val="center"/>
        <w:rPr>
          <w:rFonts w:ascii="黑体" w:eastAsia="黑体" w:cs="黑体"/>
          <w:color w:val="000000"/>
          <w:kern w:val="0"/>
          <w:sz w:val="70"/>
          <w:szCs w:val="70"/>
        </w:rPr>
      </w:pPr>
    </w:p>
    <w:p w:rsidR="00D820A2" w:rsidRDefault="00864689" w:rsidP="009D574B">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年度部门整体支出绩效自评报告</w:t>
      </w:r>
    </w:p>
    <w:p w:rsidR="00D820A2" w:rsidRDefault="00864689">
      <w:pPr>
        <w:ind w:firstLineChars="200" w:firstLine="640"/>
        <w:rPr>
          <w:rFonts w:ascii="宋体" w:eastAsia="仿宋_GB2312" w:hAnsi="宋体" w:cs="宋体"/>
          <w:sz w:val="28"/>
          <w:szCs w:val="28"/>
        </w:rPr>
      </w:pPr>
      <w:r>
        <w:rPr>
          <w:rFonts w:eastAsia="仿宋_GB2312" w:hint="eastAsia"/>
          <w:sz w:val="32"/>
          <w:szCs w:val="32"/>
        </w:rPr>
        <w:t>根据怀化市鹤城区财政局印发鹤财绩〔</w:t>
      </w:r>
      <w:r>
        <w:rPr>
          <w:rFonts w:eastAsia="仿宋_GB2312" w:hint="eastAsia"/>
          <w:sz w:val="32"/>
          <w:szCs w:val="32"/>
        </w:rPr>
        <w:t xml:space="preserve"> 2021 </w:t>
      </w:r>
      <w:r>
        <w:rPr>
          <w:rFonts w:eastAsia="仿宋_GB2312" w:hint="eastAsia"/>
          <w:sz w:val="32"/>
          <w:szCs w:val="32"/>
        </w:rPr>
        <w:t>〕</w:t>
      </w:r>
      <w:r>
        <w:rPr>
          <w:rFonts w:eastAsia="仿宋_GB2312" w:hint="eastAsia"/>
          <w:sz w:val="32"/>
          <w:szCs w:val="32"/>
        </w:rPr>
        <w:t>30</w:t>
      </w:r>
      <w:r>
        <w:rPr>
          <w:rFonts w:eastAsia="仿宋_GB2312" w:hint="eastAsia"/>
          <w:sz w:val="32"/>
          <w:szCs w:val="32"/>
        </w:rPr>
        <w:t>号《怀化市鹤城区财政局关于展开</w:t>
      </w:r>
      <w:r>
        <w:rPr>
          <w:rFonts w:eastAsia="仿宋_GB2312" w:hint="eastAsia"/>
          <w:sz w:val="32"/>
          <w:szCs w:val="32"/>
        </w:rPr>
        <w:t>2020</w:t>
      </w:r>
      <w:r>
        <w:rPr>
          <w:rFonts w:eastAsia="仿宋_GB2312" w:hint="eastAsia"/>
          <w:sz w:val="32"/>
          <w:szCs w:val="32"/>
        </w:rPr>
        <w:t>年度全区预算支出绩效评价工作的通知》的文件要求，怀化市鹤城区水利局开展</w:t>
      </w:r>
      <w:r>
        <w:rPr>
          <w:rFonts w:eastAsia="仿宋_GB2312" w:hint="eastAsia"/>
          <w:sz w:val="32"/>
          <w:szCs w:val="32"/>
        </w:rPr>
        <w:t>2020</w:t>
      </w:r>
      <w:r>
        <w:rPr>
          <w:rFonts w:eastAsia="仿宋_GB2312" w:hint="eastAsia"/>
          <w:sz w:val="32"/>
          <w:szCs w:val="32"/>
        </w:rPr>
        <w:t>年部门整体支出绩效自评，现将自评情况报告如下：</w:t>
      </w:r>
    </w:p>
    <w:p w:rsidR="00D820A2" w:rsidRDefault="00864689">
      <w:pPr>
        <w:adjustRightInd w:val="0"/>
        <w:snapToGrid w:val="0"/>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一、单位基本情况</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（一）单位机构设置</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怀化市鹤城区水利局（以下简称区水利局）是财政全额拨款的行政（事业）正科级单位，内设</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个职能股室：办公室（人事股、财务股）、区移民开发服务中心、区水旱灾害事务防御中心、区水政水资源站、区水土保持预防站、区水利建设站、区河长制工作站。直属二级机构三个：竹林坪水库服务所、板木溪水库服务所、怀化市鹤城区红岩水泵</w:t>
      </w:r>
      <w:r>
        <w:rPr>
          <w:rFonts w:ascii="仿宋_GB2312" w:eastAsia="仿宋_GB2312" w:hAnsi="仿宋_GB2312" w:cs="仿宋_GB2312" w:hint="eastAsia"/>
          <w:sz w:val="32"/>
          <w:szCs w:val="32"/>
        </w:rPr>
        <w:t>站。</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（二）单位主要工作职责</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区水利局贯彻落实党中央关于水利工作的方针政策和决策部署，全面落实省委、市委、区委关于水利工作部署要求，在履行职责过程中坚持和加强党对水利工作的集中统一领导。主要职责是：</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、负责保障水资源的合理开发利用。拟订水利政策和规划，拟定规章制度，组织编制全区水资源规划、区确定的重要江河湖泊流域综合规划、防洪规划等重大水利规划。</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、负责生活、生产经营和生态环境用水的统筹和保障。组织实施最严格水资源管理制度，实施水资源的统一监督管理，拟订全区和跨区域水中长期供求规划、水量分配方案并监督</w:t>
      </w:r>
      <w:r>
        <w:rPr>
          <w:rFonts w:ascii="仿宋_GB2312" w:eastAsia="仿宋_GB2312" w:hAnsi="仿宋_GB2312" w:cs="仿宋_GB2312" w:hint="eastAsia"/>
          <w:sz w:val="32"/>
          <w:szCs w:val="32"/>
        </w:rPr>
        <w:t>实施。负责重要流域、区域以及重大调水工程的水资源调度。组织实施取水许可、水资源论证和防洪论证制度，指导开展水资源有偿使用工作。指导全区水利行业供水和乡镇供水工作。</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、按规定制定水利工程建设和运行管理有关制度并组织实施，负责提</w:t>
      </w:r>
      <w:r>
        <w:rPr>
          <w:rFonts w:ascii="仿宋_GB2312" w:eastAsia="仿宋_GB2312" w:hAnsi="仿宋_GB2312" w:cs="仿宋_GB2312" w:hint="eastAsia"/>
          <w:sz w:val="32"/>
          <w:szCs w:val="32"/>
        </w:rPr>
        <w:lastRenderedPageBreak/>
        <w:t>出水利固定资产投资规模、方向、具体安排建议并组织指导实施，按区政府规定权限审批、核准规划内和年度计划规模内固定资产投资项目，提出水利资金安排建议并负责项目实施的监督管理。</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、指导水资源保护工作。组织编制实施水资源保护规划。指导饮用水水源保护有关工作。指导地下水开发利用、地下水资源管理</w:t>
      </w:r>
      <w:r>
        <w:rPr>
          <w:rFonts w:ascii="仿宋_GB2312" w:eastAsia="仿宋_GB2312" w:hAnsi="仿宋_GB2312" w:cs="仿宋_GB2312" w:hint="eastAsia"/>
          <w:sz w:val="32"/>
          <w:szCs w:val="32"/>
        </w:rPr>
        <w:t>保护。</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、负责节约用水工作。拟订节约用水政策，组织编制节约用水规划并监督实施，组织制定有关标准。组织实施用水总量控制等管理制度，指导和推动节水型社会建设工作。</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指导水利设施、水域及其岸线的管理、保护与综合利用。指导江河湖泊及河口的治理、开发和保护。指导河湖水生态保护与修复、河湖生态流量水量管理以及河湖水系连通工作。承担河（湖）长制组织实施具体工作。</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、指导监督水利工程建设与运行管理。组织指导水利基础设施网络建设和运行管理。指导水利建设市场的监督管理，组织实施水利工程建设的监督。</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、负责水土保持工作。拟订水土保持规划并监督实施，组织实施水土流失的综合防治、监测预报并定期公告。负责建设项目水土保持监督管理工作，指导重点水土保持建设项目的实施。</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指导农村水利工作。组织开展大中型灌排工程建设与改造。指导农村饮水安全工程建设管理工作，指导节水灌溉有关工作。指导农村水利改革创新和社会化服务体系建设。指导农村水能资源开发、小水电改造和水电农村电气化工作。</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、负责水利工程移民管理工作。拟订大中型水库移民有关政策并监督实施，组织实施水利工程移民安置验收、监督评估等制度。指导监督水库移民后期</w:t>
      </w:r>
      <w:r>
        <w:rPr>
          <w:rFonts w:ascii="仿宋_GB2312" w:eastAsia="仿宋_GB2312" w:hAnsi="仿宋_GB2312" w:cs="仿宋_GB2312" w:hint="eastAsia"/>
          <w:sz w:val="32"/>
          <w:szCs w:val="32"/>
        </w:rPr>
        <w:t>扶持政策的实施。协调推动水库移民对口支援等工作。</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、指导协调重大涉水违法事件的查处，协调跨县（市、区）水事纠纷，</w:t>
      </w:r>
      <w:r>
        <w:rPr>
          <w:rFonts w:ascii="仿宋_GB2312" w:eastAsia="仿宋_GB2312" w:hAnsi="仿宋_GB2312" w:cs="仿宋_GB2312" w:hint="eastAsia"/>
          <w:sz w:val="32"/>
          <w:szCs w:val="32"/>
        </w:rPr>
        <w:lastRenderedPageBreak/>
        <w:t>指导水政监察和水行政执法。依法负责水利行业安全生产工作，组织指导水库、水电站大坝等水利工程设施的安全监管。</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、开展水利科技和外事工作。拟订水利行业的地方技术标准、规程规范并监督实施，组织开展水利行业质量监督工作。</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、负责本部门所有行政审批事项的统一受理、登记、申报资料初审及办结事项的缴费、制证（文）、盖章、发证（文）等服务工作，并派员进驻区政务服务中心办公；牵头协调需送其他股室审核，或</w:t>
      </w:r>
      <w:r>
        <w:rPr>
          <w:rFonts w:ascii="仿宋_GB2312" w:eastAsia="仿宋_GB2312" w:hAnsi="仿宋_GB2312" w:cs="仿宋_GB2312" w:hint="eastAsia"/>
          <w:sz w:val="32"/>
          <w:szCs w:val="32"/>
        </w:rPr>
        <w:t>需经现场勘查、专家论证、集体研究的行政审批事项，督促相关股室在承诺期限内完成相关审核工作；承办本部门组织或参与其他部门组织的并联审批，并按权限签署审查意见；负责本部门进驻区政务服务中心的行政审批服务事项及人员的动态管理；负责本部门行政审批专用章的保管和使用。</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、完成区委和区政府交办的其他任务。</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职能转变。区水利局应切实加强水资源合理利用、优化配置和节约保护。坚持节水优先，从增加供给转向更加重视需求管理，严格控制用水总量和提高用水效率。坚持保护优先，加强水资源、水域和水利工程的管理保护，维护河湖健康</w:t>
      </w:r>
      <w:r>
        <w:rPr>
          <w:rFonts w:ascii="仿宋_GB2312" w:eastAsia="仿宋_GB2312" w:hAnsi="仿宋_GB2312" w:cs="仿宋_GB2312" w:hint="eastAsia"/>
          <w:sz w:val="32"/>
          <w:szCs w:val="32"/>
        </w:rPr>
        <w:t>美丽。坚持统筹兼顾，保障合理用水需求和水资源的可持续利用，为经济社会发展提供水安全保障。</w:t>
      </w:r>
    </w:p>
    <w:p w:rsidR="00D820A2" w:rsidRDefault="00864689">
      <w:pPr>
        <w:adjustRightInd w:val="0"/>
        <w:snapToGrid w:val="0"/>
        <w:spacing w:line="600" w:lineRule="exact"/>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（三）单位编制人员情况</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单位年末实有人数</w:t>
      </w:r>
      <w:r>
        <w:rPr>
          <w:rFonts w:ascii="仿宋_GB2312" w:eastAsia="仿宋_GB2312" w:hAnsi="仿宋_GB2312" w:cs="仿宋_GB2312" w:hint="eastAsia"/>
          <w:sz w:val="32"/>
          <w:szCs w:val="32"/>
        </w:rPr>
        <w:t>71</w:t>
      </w:r>
      <w:r>
        <w:rPr>
          <w:rFonts w:ascii="仿宋_GB2312" w:eastAsia="仿宋_GB2312" w:hAnsi="仿宋_GB2312" w:cs="仿宋_GB2312" w:hint="eastAsia"/>
          <w:sz w:val="32"/>
          <w:szCs w:val="32"/>
        </w:rPr>
        <w:t>人，其中：在编人员</w:t>
      </w:r>
      <w:r>
        <w:rPr>
          <w:rFonts w:ascii="仿宋_GB2312" w:eastAsia="仿宋_GB2312" w:hAnsi="仿宋_GB2312" w:cs="仿宋_GB2312" w:hint="eastAsia"/>
          <w:sz w:val="32"/>
          <w:szCs w:val="32"/>
        </w:rPr>
        <w:t>65</w:t>
      </w:r>
      <w:r>
        <w:rPr>
          <w:rFonts w:ascii="仿宋_GB2312" w:eastAsia="仿宋_GB2312" w:hAnsi="仿宋_GB2312" w:cs="仿宋_GB2312" w:hint="eastAsia"/>
          <w:sz w:val="32"/>
          <w:szCs w:val="32"/>
        </w:rPr>
        <w:t>人（包括行政在编人员</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人，事业在编人员</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人，差额编制</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人，后勤</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人）；经费自理人数</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人。</w:t>
      </w:r>
    </w:p>
    <w:p w:rsidR="00D820A2" w:rsidRDefault="00864689">
      <w:pPr>
        <w:adjustRightInd w:val="0"/>
        <w:snapToGrid w:val="0"/>
        <w:spacing w:line="600" w:lineRule="exact"/>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（四）绩效总目标</w:t>
      </w:r>
    </w:p>
    <w:p w:rsidR="00D820A2" w:rsidRDefault="00864689">
      <w:pPr>
        <w:adjustRightInd w:val="0"/>
        <w:snapToGrid w:val="0"/>
        <w:spacing w:line="600" w:lineRule="exact"/>
        <w:ind w:firstLineChars="100" w:firstLine="320"/>
        <w:rPr>
          <w:rFonts w:ascii="黑体" w:eastAsia="黑体" w:hAnsi="黑体" w:cs="黑体"/>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保民生、保稳定、保障局机关的正常运转。保障水利工程建设项目的顺利实施，及防汛抗旱、移民开发、河长制、精准扶贫等中心工作的顺利开展。</w:t>
      </w:r>
    </w:p>
    <w:p w:rsidR="00D820A2" w:rsidRDefault="00864689">
      <w:pPr>
        <w:adjustRightInd w:val="0"/>
        <w:snapToGrid w:val="0"/>
        <w:spacing w:line="600" w:lineRule="exact"/>
        <w:ind w:firstLineChars="100" w:firstLine="320"/>
        <w:rPr>
          <w:rFonts w:ascii="黑体" w:eastAsia="黑体" w:hAnsi="黑体" w:cs="黑体"/>
          <w:sz w:val="32"/>
          <w:szCs w:val="32"/>
        </w:rPr>
      </w:pPr>
      <w:r>
        <w:rPr>
          <w:rFonts w:ascii="黑体" w:eastAsia="黑体" w:hAnsi="黑体" w:cs="黑体" w:hint="eastAsia"/>
          <w:sz w:val="32"/>
          <w:szCs w:val="32"/>
        </w:rPr>
        <w:t>二、一般公共预算支出情况</w:t>
      </w:r>
    </w:p>
    <w:p w:rsidR="00D820A2" w:rsidRDefault="00864689">
      <w:pPr>
        <w:adjustRightInd w:val="0"/>
        <w:snapToGrid w:val="0"/>
        <w:spacing w:line="600" w:lineRule="exact"/>
        <w:ind w:firstLineChars="100" w:firstLine="320"/>
        <w:rPr>
          <w:rFonts w:ascii="黑体" w:eastAsia="黑体" w:hAnsi="黑体" w:cs="黑体"/>
          <w:sz w:val="32"/>
          <w:szCs w:val="32"/>
        </w:rPr>
      </w:pPr>
      <w:r>
        <w:rPr>
          <w:rFonts w:ascii="黑体" w:eastAsia="黑体" w:hAnsi="黑体" w:cs="黑体" w:hint="eastAsia"/>
          <w:sz w:val="32"/>
          <w:szCs w:val="32"/>
        </w:rPr>
        <w:lastRenderedPageBreak/>
        <w:t>（一）基本支出情况</w:t>
      </w:r>
    </w:p>
    <w:p w:rsidR="00D820A2" w:rsidRDefault="00864689">
      <w:pPr>
        <w:adjustRightInd w:val="0"/>
        <w:snapToGrid w:val="0"/>
        <w:spacing w:line="600" w:lineRule="exact"/>
        <w:ind w:firstLineChars="200" w:firstLine="640"/>
        <w:rPr>
          <w:rFonts w:ascii="宋体" w:eastAsia="宋体" w:hAnsi="宋体" w:cs="宋体"/>
          <w:sz w:val="28"/>
          <w:szCs w:val="28"/>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年部门预算基本支出</w:t>
      </w:r>
      <w:r>
        <w:rPr>
          <w:rFonts w:ascii="仿宋_GB2312" w:eastAsia="仿宋_GB2312" w:hAnsi="仿宋_GB2312" w:cs="仿宋_GB2312" w:hint="eastAsia"/>
          <w:sz w:val="32"/>
          <w:szCs w:val="32"/>
        </w:rPr>
        <w:t>1105.50</w:t>
      </w:r>
      <w:r>
        <w:rPr>
          <w:rFonts w:ascii="仿宋_GB2312" w:eastAsia="仿宋_GB2312" w:hAnsi="仿宋_GB2312" w:cs="仿宋_GB2312" w:hint="eastAsia"/>
          <w:sz w:val="32"/>
          <w:szCs w:val="32"/>
        </w:rPr>
        <w:t>万元，其中：工资福利支</w:t>
      </w:r>
      <w:r>
        <w:rPr>
          <w:rFonts w:ascii="仿宋_GB2312" w:eastAsia="仿宋_GB2312" w:hAnsi="仿宋_GB2312" w:cs="仿宋_GB2312" w:hint="eastAsia"/>
          <w:sz w:val="32"/>
          <w:szCs w:val="32"/>
        </w:rPr>
        <w:t>出</w:t>
      </w:r>
      <w:r>
        <w:rPr>
          <w:rFonts w:ascii="仿宋_GB2312" w:eastAsia="仿宋_GB2312" w:hAnsi="仿宋_GB2312" w:cs="仿宋_GB2312" w:hint="eastAsia"/>
          <w:sz w:val="32"/>
          <w:szCs w:val="32"/>
        </w:rPr>
        <w:t>793.44</w:t>
      </w:r>
      <w:r>
        <w:rPr>
          <w:rFonts w:ascii="仿宋_GB2312" w:eastAsia="仿宋_GB2312" w:hAnsi="仿宋_GB2312" w:cs="仿宋_GB2312" w:hint="eastAsia"/>
          <w:sz w:val="32"/>
          <w:szCs w:val="32"/>
        </w:rPr>
        <w:t>万元，对个人和家庭的补助支出</w:t>
      </w:r>
      <w:r>
        <w:rPr>
          <w:rFonts w:ascii="仿宋_GB2312" w:eastAsia="仿宋_GB2312" w:hAnsi="仿宋_GB2312" w:cs="仿宋_GB2312" w:hint="eastAsia"/>
          <w:sz w:val="32"/>
          <w:szCs w:val="32"/>
        </w:rPr>
        <w:t>63.36</w:t>
      </w:r>
      <w:r>
        <w:rPr>
          <w:rFonts w:ascii="仿宋_GB2312" w:eastAsia="仿宋_GB2312" w:hAnsi="仿宋_GB2312" w:cs="仿宋_GB2312" w:hint="eastAsia"/>
          <w:sz w:val="32"/>
          <w:szCs w:val="32"/>
        </w:rPr>
        <w:t>万元，一般商品和服务支出</w:t>
      </w:r>
      <w:r>
        <w:rPr>
          <w:rFonts w:ascii="仿宋_GB2312" w:eastAsia="仿宋_GB2312" w:hAnsi="仿宋_GB2312" w:cs="仿宋_GB2312" w:hint="eastAsia"/>
          <w:sz w:val="32"/>
          <w:szCs w:val="32"/>
        </w:rPr>
        <w:t>248.70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年部门决算基本支出</w:t>
      </w:r>
      <w:r>
        <w:rPr>
          <w:rFonts w:ascii="仿宋_GB2312" w:eastAsia="仿宋_GB2312" w:hAnsi="仿宋_GB2312" w:cs="仿宋_GB2312" w:hint="eastAsia"/>
          <w:sz w:val="32"/>
          <w:szCs w:val="32"/>
        </w:rPr>
        <w:t>1114.04</w:t>
      </w:r>
      <w:r>
        <w:rPr>
          <w:rFonts w:ascii="仿宋_GB2312" w:eastAsia="仿宋_GB2312" w:hAnsi="仿宋_GB2312" w:cs="仿宋_GB2312" w:hint="eastAsia"/>
          <w:sz w:val="32"/>
          <w:szCs w:val="32"/>
        </w:rPr>
        <w:t>万元，其中：工资福利支出</w:t>
      </w:r>
      <w:r>
        <w:rPr>
          <w:rFonts w:ascii="仿宋_GB2312" w:eastAsia="仿宋_GB2312" w:hAnsi="仿宋_GB2312" w:cs="仿宋_GB2312" w:hint="eastAsia"/>
          <w:sz w:val="32"/>
          <w:szCs w:val="32"/>
        </w:rPr>
        <w:t>786.95</w:t>
      </w:r>
      <w:r>
        <w:rPr>
          <w:rFonts w:ascii="仿宋_GB2312" w:eastAsia="仿宋_GB2312" w:hAnsi="仿宋_GB2312" w:cs="仿宋_GB2312" w:hint="eastAsia"/>
          <w:sz w:val="32"/>
          <w:szCs w:val="32"/>
        </w:rPr>
        <w:t>万元，对个人和家庭的补助支出</w:t>
      </w:r>
      <w:r>
        <w:rPr>
          <w:rFonts w:ascii="仿宋_GB2312" w:eastAsia="仿宋_GB2312" w:hAnsi="仿宋_GB2312" w:cs="仿宋_GB2312" w:hint="eastAsia"/>
          <w:sz w:val="32"/>
          <w:szCs w:val="32"/>
        </w:rPr>
        <w:t>47.46</w:t>
      </w:r>
      <w:r>
        <w:rPr>
          <w:rFonts w:ascii="仿宋_GB2312" w:eastAsia="仿宋_GB2312" w:hAnsi="仿宋_GB2312" w:cs="仿宋_GB2312" w:hint="eastAsia"/>
          <w:sz w:val="32"/>
          <w:szCs w:val="32"/>
        </w:rPr>
        <w:t>万元，一般商品和服务支出</w:t>
      </w:r>
      <w:r>
        <w:rPr>
          <w:rFonts w:ascii="仿宋_GB2312" w:eastAsia="仿宋_GB2312" w:hAnsi="仿宋_GB2312" w:cs="仿宋_GB2312" w:hint="eastAsia"/>
          <w:sz w:val="32"/>
          <w:szCs w:val="32"/>
        </w:rPr>
        <w:t>278.43</w:t>
      </w:r>
      <w:r>
        <w:rPr>
          <w:rFonts w:ascii="仿宋_GB2312" w:eastAsia="仿宋_GB2312" w:hAnsi="仿宋_GB2312" w:cs="仿宋_GB2312" w:hint="eastAsia"/>
          <w:sz w:val="32"/>
          <w:szCs w:val="32"/>
        </w:rPr>
        <w:t>万元，资本支出</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万</w:t>
      </w:r>
      <w:r>
        <w:rPr>
          <w:rFonts w:ascii="宋体" w:hAnsi="宋体" w:cs="宋体" w:hint="eastAsia"/>
          <w:sz w:val="28"/>
          <w:szCs w:val="28"/>
        </w:rPr>
        <w:t>元。</w:t>
      </w:r>
    </w:p>
    <w:p w:rsidR="00D820A2" w:rsidRDefault="00864689">
      <w:pPr>
        <w:adjustRightInd w:val="0"/>
        <w:snapToGrid w:val="0"/>
        <w:spacing w:line="600" w:lineRule="exact"/>
        <w:ind w:firstLineChars="100" w:firstLine="320"/>
        <w:rPr>
          <w:rFonts w:ascii="黑体" w:eastAsia="黑体" w:hAnsi="黑体" w:cs="黑体"/>
          <w:sz w:val="32"/>
          <w:szCs w:val="32"/>
        </w:rPr>
      </w:pPr>
      <w:r>
        <w:rPr>
          <w:rFonts w:ascii="黑体" w:eastAsia="黑体" w:hAnsi="黑体" w:cs="黑体" w:hint="eastAsia"/>
          <w:sz w:val="32"/>
          <w:szCs w:val="32"/>
        </w:rPr>
        <w:t>（二）项目支出情况</w:t>
      </w:r>
    </w:p>
    <w:p w:rsidR="00D820A2" w:rsidRDefault="00864689">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年项目支出预算</w:t>
      </w:r>
      <w:r>
        <w:rPr>
          <w:rFonts w:ascii="仿宋_GB2312" w:eastAsia="仿宋_GB2312" w:hAnsi="仿宋_GB2312" w:cs="仿宋_GB2312" w:hint="eastAsia"/>
          <w:sz w:val="32"/>
          <w:szCs w:val="32"/>
        </w:rPr>
        <w:t>14596.18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年部门决算项目支出</w:t>
      </w:r>
      <w:r>
        <w:rPr>
          <w:rFonts w:ascii="仿宋_GB2312" w:eastAsia="仿宋_GB2312" w:hAnsi="仿宋_GB2312" w:cs="仿宋_GB2312" w:hint="eastAsia"/>
          <w:sz w:val="32"/>
          <w:szCs w:val="32"/>
        </w:rPr>
        <w:t>3390.33</w:t>
      </w:r>
      <w:r>
        <w:rPr>
          <w:rFonts w:ascii="仿宋_GB2312" w:eastAsia="仿宋_GB2312" w:hAnsi="仿宋_GB2312" w:cs="仿宋_GB2312" w:hint="eastAsia"/>
          <w:sz w:val="32"/>
          <w:szCs w:val="32"/>
        </w:rPr>
        <w:t>万元，主要用于防汛抗旱、精准扶贫、农村安全饮水、中小河流治理、山洪灾害防治、水利工程建设等项目。</w:t>
      </w:r>
    </w:p>
    <w:p w:rsidR="00D820A2" w:rsidRDefault="00864689">
      <w:pPr>
        <w:pStyle w:val="a8"/>
        <w:widowControl/>
        <w:numPr>
          <w:ilvl w:val="0"/>
          <w:numId w:val="2"/>
        </w:numPr>
        <w:spacing w:line="600" w:lineRule="exact"/>
        <w:ind w:firstLineChars="0" w:firstLine="0"/>
        <w:jc w:val="left"/>
        <w:rPr>
          <w:rFonts w:ascii="Times New Roman" w:eastAsia="黑体" w:hAnsi="Times New Roman"/>
          <w:sz w:val="32"/>
          <w:szCs w:val="32"/>
        </w:rPr>
      </w:pPr>
      <w:r>
        <w:rPr>
          <w:rFonts w:ascii="Times New Roman" w:eastAsia="黑体" w:hAnsi="Times New Roman"/>
          <w:sz w:val="32"/>
          <w:szCs w:val="32"/>
        </w:rPr>
        <w:t>政府性基金预算支出情况</w:t>
      </w:r>
    </w:p>
    <w:p w:rsidR="00D820A2" w:rsidRDefault="00864689">
      <w:pPr>
        <w:pStyle w:val="a8"/>
        <w:widowControl/>
        <w:spacing w:line="600" w:lineRule="exact"/>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无政府性基金预算支出情况。</w:t>
      </w:r>
    </w:p>
    <w:p w:rsidR="00D820A2" w:rsidRDefault="00864689">
      <w:pPr>
        <w:pStyle w:val="a8"/>
        <w:widowControl/>
        <w:numPr>
          <w:ilvl w:val="0"/>
          <w:numId w:val="2"/>
        </w:numPr>
        <w:spacing w:line="600" w:lineRule="exact"/>
        <w:ind w:firstLineChars="0" w:firstLine="0"/>
        <w:jc w:val="left"/>
        <w:rPr>
          <w:rFonts w:ascii="Times New Roman" w:eastAsia="黑体" w:hAnsi="Times New Roman"/>
          <w:sz w:val="32"/>
          <w:szCs w:val="32"/>
        </w:rPr>
      </w:pPr>
      <w:r>
        <w:rPr>
          <w:rFonts w:ascii="Times New Roman" w:eastAsia="黑体" w:hAnsi="Times New Roman"/>
          <w:sz w:val="32"/>
          <w:szCs w:val="32"/>
        </w:rPr>
        <w:t>国有资本经营预算支出情况</w:t>
      </w:r>
    </w:p>
    <w:p w:rsidR="00D820A2" w:rsidRDefault="00864689">
      <w:pPr>
        <w:pStyle w:val="a8"/>
        <w:widowControl/>
        <w:spacing w:line="600" w:lineRule="exact"/>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无国有资本经营预算支出情况。</w:t>
      </w:r>
    </w:p>
    <w:p w:rsidR="00D820A2" w:rsidRDefault="00864689">
      <w:pPr>
        <w:pStyle w:val="a8"/>
        <w:widowControl/>
        <w:numPr>
          <w:ilvl w:val="0"/>
          <w:numId w:val="2"/>
        </w:numPr>
        <w:spacing w:line="600" w:lineRule="exact"/>
        <w:ind w:firstLineChars="0" w:firstLine="0"/>
        <w:jc w:val="left"/>
        <w:rPr>
          <w:rFonts w:ascii="Times New Roman" w:eastAsia="黑体" w:hAnsi="Times New Roman"/>
          <w:sz w:val="32"/>
          <w:szCs w:val="32"/>
        </w:rPr>
      </w:pPr>
      <w:r>
        <w:rPr>
          <w:rFonts w:ascii="Times New Roman" w:eastAsia="黑体" w:hAnsi="Times New Roman"/>
          <w:sz w:val="32"/>
          <w:szCs w:val="32"/>
        </w:rPr>
        <w:t>社会保险基金预算支出情况</w:t>
      </w:r>
    </w:p>
    <w:p w:rsidR="00D820A2" w:rsidRDefault="00864689">
      <w:pPr>
        <w:pStyle w:val="a8"/>
        <w:widowControl/>
        <w:spacing w:line="600" w:lineRule="exact"/>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无社会保险基金预算支出情况。</w:t>
      </w:r>
    </w:p>
    <w:p w:rsidR="00D820A2" w:rsidRDefault="00D820A2">
      <w:pPr>
        <w:pStyle w:val="a8"/>
        <w:widowControl/>
        <w:spacing w:line="600" w:lineRule="exact"/>
        <w:ind w:firstLine="640"/>
        <w:jc w:val="left"/>
        <w:rPr>
          <w:rFonts w:ascii="仿宋_GB2312" w:eastAsia="仿宋_GB2312" w:hAnsi="仿宋_GB2312" w:cs="仿宋_GB2312"/>
          <w:sz w:val="32"/>
          <w:szCs w:val="32"/>
        </w:rPr>
      </w:pPr>
    </w:p>
    <w:p w:rsidR="00D820A2" w:rsidRDefault="00864689">
      <w:pPr>
        <w:pStyle w:val="a8"/>
        <w:widowControl/>
        <w:numPr>
          <w:ilvl w:val="0"/>
          <w:numId w:val="2"/>
        </w:numPr>
        <w:spacing w:line="600" w:lineRule="exact"/>
        <w:ind w:firstLineChars="0" w:firstLine="0"/>
        <w:jc w:val="left"/>
        <w:rPr>
          <w:rFonts w:ascii="Times New Roman" w:eastAsia="黑体" w:hAnsi="Times New Roman"/>
          <w:sz w:val="32"/>
          <w:szCs w:val="32"/>
        </w:rPr>
      </w:pPr>
      <w:r>
        <w:rPr>
          <w:rFonts w:ascii="Times New Roman" w:eastAsia="黑体" w:hAnsi="Times New Roman"/>
          <w:sz w:val="32"/>
          <w:szCs w:val="32"/>
        </w:rPr>
        <w:t>部门整体支出绩效情况</w:t>
      </w:r>
    </w:p>
    <w:p w:rsidR="00D820A2" w:rsidRDefault="00864689">
      <w:pPr>
        <w:adjustRightInd w:val="0"/>
        <w:snapToGrid w:val="0"/>
        <w:spacing w:line="600" w:lineRule="exact"/>
        <w:ind w:firstLineChars="100" w:firstLine="320"/>
        <w:rPr>
          <w:rFonts w:ascii="黑体" w:eastAsia="黑体" w:hAnsi="黑体" w:cs="黑体"/>
          <w:sz w:val="32"/>
          <w:szCs w:val="32"/>
        </w:rPr>
      </w:pPr>
      <w:r>
        <w:rPr>
          <w:rFonts w:ascii="黑体" w:eastAsia="黑体" w:hAnsi="黑体" w:cs="黑体" w:hint="eastAsia"/>
          <w:sz w:val="32"/>
          <w:szCs w:val="32"/>
        </w:rPr>
        <w:t>（一）部门基本支出和项目支出绩效目标完成情况</w:t>
      </w:r>
    </w:p>
    <w:p w:rsidR="00D820A2" w:rsidRDefault="00864689">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年预算收入</w:t>
      </w:r>
      <w:r>
        <w:rPr>
          <w:rFonts w:ascii="仿宋_GB2312" w:eastAsia="仿宋_GB2312" w:hAnsi="仿宋_GB2312" w:cs="仿宋_GB2312" w:hint="eastAsia"/>
          <w:sz w:val="32"/>
          <w:szCs w:val="32"/>
        </w:rPr>
        <w:t>4520.77</w:t>
      </w:r>
      <w:r>
        <w:rPr>
          <w:rFonts w:ascii="仿宋_GB2312" w:eastAsia="仿宋_GB2312" w:hAnsi="仿宋_GB2312" w:cs="仿宋_GB2312" w:hint="eastAsia"/>
          <w:sz w:val="32"/>
          <w:szCs w:val="32"/>
        </w:rPr>
        <w:t>万元，决算总支出</w:t>
      </w:r>
      <w:r>
        <w:rPr>
          <w:rFonts w:ascii="仿宋_GB2312" w:eastAsia="仿宋_GB2312" w:hAnsi="仿宋_GB2312" w:cs="仿宋_GB2312" w:hint="eastAsia"/>
          <w:sz w:val="32"/>
          <w:szCs w:val="32"/>
        </w:rPr>
        <w:t xml:space="preserve"> 4504.37</w:t>
      </w:r>
      <w:r>
        <w:rPr>
          <w:rFonts w:ascii="仿宋_GB2312" w:eastAsia="仿宋_GB2312" w:hAnsi="仿宋_GB2312" w:cs="仿宋_GB2312" w:hint="eastAsia"/>
          <w:sz w:val="32"/>
          <w:szCs w:val="32"/>
        </w:rPr>
        <w:t>万元，其中：基本支出</w:t>
      </w:r>
      <w:r>
        <w:rPr>
          <w:rFonts w:ascii="仿宋_GB2312" w:eastAsia="仿宋_GB2312" w:hAnsi="仿宋_GB2312" w:cs="仿宋_GB2312" w:hint="eastAsia"/>
          <w:sz w:val="32"/>
          <w:szCs w:val="32"/>
        </w:rPr>
        <w:t>1114.04</w:t>
      </w:r>
      <w:r>
        <w:rPr>
          <w:rFonts w:ascii="仿宋_GB2312" w:eastAsia="仿宋_GB2312" w:hAnsi="仿宋_GB2312" w:cs="仿宋_GB2312" w:hint="eastAsia"/>
          <w:sz w:val="32"/>
          <w:szCs w:val="32"/>
        </w:rPr>
        <w:t>万元，项目支出</w:t>
      </w:r>
      <w:r>
        <w:rPr>
          <w:rFonts w:ascii="仿宋_GB2312" w:eastAsia="仿宋_GB2312" w:hAnsi="仿宋_GB2312" w:cs="仿宋_GB2312" w:hint="eastAsia"/>
          <w:sz w:val="32"/>
          <w:szCs w:val="32"/>
        </w:rPr>
        <w:t>3390.33</w:t>
      </w:r>
      <w:r>
        <w:rPr>
          <w:rFonts w:ascii="仿宋_GB2312" w:eastAsia="仿宋_GB2312" w:hAnsi="仿宋_GB2312" w:cs="仿宋_GB2312" w:hint="eastAsia"/>
          <w:sz w:val="32"/>
          <w:szCs w:val="32"/>
        </w:rPr>
        <w:t>万元。</w:t>
      </w:r>
    </w:p>
    <w:p w:rsidR="00D820A2" w:rsidRDefault="00864689">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、基本支出</w:t>
      </w:r>
      <w:r>
        <w:rPr>
          <w:rFonts w:ascii="仿宋_GB2312" w:eastAsia="仿宋_GB2312" w:hAnsi="仿宋_GB2312" w:cs="仿宋_GB2312" w:hint="eastAsia"/>
          <w:sz w:val="32"/>
          <w:szCs w:val="32"/>
        </w:rPr>
        <w:t>1114.04</w:t>
      </w:r>
      <w:r>
        <w:rPr>
          <w:rFonts w:ascii="仿宋_GB2312" w:eastAsia="仿宋_GB2312" w:hAnsi="仿宋_GB2312" w:cs="仿宋_GB2312" w:hint="eastAsia"/>
          <w:sz w:val="32"/>
          <w:szCs w:val="32"/>
        </w:rPr>
        <w:t>万元，其中：工资支出</w:t>
      </w:r>
      <w:r>
        <w:rPr>
          <w:rFonts w:ascii="仿宋_GB2312" w:eastAsia="仿宋_GB2312" w:hAnsi="仿宋_GB2312" w:cs="仿宋_GB2312" w:hint="eastAsia"/>
          <w:sz w:val="32"/>
          <w:szCs w:val="32"/>
        </w:rPr>
        <w:t>459.20</w:t>
      </w:r>
      <w:r>
        <w:rPr>
          <w:rFonts w:ascii="仿宋_GB2312" w:eastAsia="仿宋_GB2312" w:hAnsi="仿宋_GB2312" w:cs="仿宋_GB2312" w:hint="eastAsia"/>
          <w:sz w:val="32"/>
          <w:szCs w:val="32"/>
        </w:rPr>
        <w:t>万元，奖金</w:t>
      </w:r>
      <w:r>
        <w:rPr>
          <w:rFonts w:ascii="仿宋_GB2312" w:eastAsia="仿宋_GB2312" w:hAnsi="仿宋_GB2312" w:cs="仿宋_GB2312" w:hint="eastAsia"/>
          <w:sz w:val="32"/>
          <w:szCs w:val="32"/>
        </w:rPr>
        <w:t>136.73</w:t>
      </w:r>
      <w:r>
        <w:rPr>
          <w:rFonts w:ascii="仿宋_GB2312" w:eastAsia="仿宋_GB2312" w:hAnsi="仿宋_GB2312" w:cs="仿宋_GB2312" w:hint="eastAsia"/>
          <w:sz w:val="32"/>
          <w:szCs w:val="32"/>
        </w:rPr>
        <w:t>万元，社保缴费</w:t>
      </w:r>
      <w:r>
        <w:rPr>
          <w:rFonts w:ascii="仿宋_GB2312" w:eastAsia="仿宋_GB2312" w:hAnsi="仿宋_GB2312" w:cs="仿宋_GB2312" w:hint="eastAsia"/>
          <w:sz w:val="32"/>
          <w:szCs w:val="32"/>
        </w:rPr>
        <w:t>135.76</w:t>
      </w:r>
      <w:r>
        <w:rPr>
          <w:rFonts w:ascii="仿宋_GB2312" w:eastAsia="仿宋_GB2312" w:hAnsi="仿宋_GB2312" w:cs="仿宋_GB2312" w:hint="eastAsia"/>
          <w:sz w:val="32"/>
          <w:szCs w:val="32"/>
        </w:rPr>
        <w:t>万元，伙食费</w:t>
      </w:r>
      <w:r>
        <w:rPr>
          <w:rFonts w:ascii="仿宋_GB2312" w:eastAsia="仿宋_GB2312" w:hAnsi="仿宋_GB2312" w:cs="仿宋_GB2312" w:hint="eastAsia"/>
          <w:sz w:val="32"/>
          <w:szCs w:val="32"/>
        </w:rPr>
        <w:t>19.40</w:t>
      </w:r>
      <w:r>
        <w:rPr>
          <w:rFonts w:ascii="仿宋_GB2312" w:eastAsia="仿宋_GB2312" w:hAnsi="仿宋_GB2312" w:cs="仿宋_GB2312" w:hint="eastAsia"/>
          <w:sz w:val="32"/>
          <w:szCs w:val="32"/>
        </w:rPr>
        <w:t>万元，住房公积金</w:t>
      </w:r>
      <w:r>
        <w:rPr>
          <w:rFonts w:ascii="仿宋_GB2312" w:eastAsia="仿宋_GB2312" w:hAnsi="仿宋_GB2312" w:cs="仿宋_GB2312" w:hint="eastAsia"/>
          <w:sz w:val="32"/>
          <w:szCs w:val="32"/>
        </w:rPr>
        <w:t>8.10</w:t>
      </w:r>
      <w:r>
        <w:rPr>
          <w:rFonts w:ascii="仿宋_GB2312" w:eastAsia="仿宋_GB2312" w:hAnsi="仿宋_GB2312" w:cs="仿宋_GB2312" w:hint="eastAsia"/>
          <w:sz w:val="32"/>
          <w:szCs w:val="32"/>
        </w:rPr>
        <w:t>万元，医疗费</w:t>
      </w:r>
      <w:r>
        <w:rPr>
          <w:rFonts w:ascii="仿宋_GB2312" w:eastAsia="仿宋_GB2312" w:hAnsi="仿宋_GB2312" w:cs="仿宋_GB2312" w:hint="eastAsia"/>
          <w:sz w:val="32"/>
          <w:szCs w:val="32"/>
        </w:rPr>
        <w:t>0.24</w:t>
      </w:r>
      <w:r>
        <w:rPr>
          <w:rFonts w:ascii="仿宋_GB2312" w:eastAsia="仿宋_GB2312" w:hAnsi="仿宋_GB2312" w:cs="仿宋_GB2312" w:hint="eastAsia"/>
          <w:sz w:val="32"/>
          <w:szCs w:val="32"/>
        </w:rPr>
        <w:t>万元，其他工资福利支出</w:t>
      </w:r>
      <w:r>
        <w:rPr>
          <w:rFonts w:ascii="仿宋_GB2312" w:eastAsia="仿宋_GB2312" w:hAnsi="仿宋_GB2312" w:cs="仿宋_GB2312" w:hint="eastAsia"/>
          <w:sz w:val="32"/>
          <w:szCs w:val="32"/>
        </w:rPr>
        <w:t>27.5</w:t>
      </w:r>
      <w:r>
        <w:rPr>
          <w:rFonts w:ascii="仿宋_GB2312" w:eastAsia="仿宋_GB2312" w:hAnsi="仿宋_GB2312" w:cs="仿宋_GB2312" w:hint="eastAsia"/>
          <w:sz w:val="32"/>
          <w:szCs w:val="32"/>
        </w:rPr>
        <w:t>万元，办公费</w:t>
      </w:r>
      <w:r>
        <w:rPr>
          <w:rFonts w:ascii="仿宋_GB2312" w:eastAsia="仿宋_GB2312" w:hAnsi="仿宋_GB2312" w:cs="仿宋_GB2312" w:hint="eastAsia"/>
          <w:sz w:val="32"/>
          <w:szCs w:val="32"/>
        </w:rPr>
        <w:t>51.45</w:t>
      </w:r>
      <w:r>
        <w:rPr>
          <w:rFonts w:ascii="仿宋_GB2312" w:eastAsia="仿宋_GB2312" w:hAnsi="仿宋_GB2312" w:cs="仿宋_GB2312" w:hint="eastAsia"/>
          <w:sz w:val="32"/>
          <w:szCs w:val="32"/>
        </w:rPr>
        <w:t>万元，印刷费</w:t>
      </w:r>
      <w:r>
        <w:rPr>
          <w:rFonts w:ascii="仿宋_GB2312" w:eastAsia="仿宋_GB2312" w:hAnsi="仿宋_GB2312" w:cs="仿宋_GB2312" w:hint="eastAsia"/>
          <w:sz w:val="32"/>
          <w:szCs w:val="32"/>
        </w:rPr>
        <w:t>13.28</w:t>
      </w:r>
      <w:r>
        <w:rPr>
          <w:rFonts w:ascii="仿宋_GB2312" w:eastAsia="仿宋_GB2312" w:hAnsi="仿宋_GB2312" w:cs="仿宋_GB2312" w:hint="eastAsia"/>
          <w:sz w:val="32"/>
          <w:szCs w:val="32"/>
        </w:rPr>
        <w:t>万元，咨询费</w:t>
      </w: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万元，电费</w:t>
      </w:r>
      <w:r>
        <w:rPr>
          <w:rFonts w:ascii="仿宋_GB2312" w:eastAsia="仿宋_GB2312" w:hAnsi="仿宋_GB2312" w:cs="仿宋_GB2312" w:hint="eastAsia"/>
          <w:sz w:val="32"/>
          <w:szCs w:val="32"/>
        </w:rPr>
        <w:t>1.85</w:t>
      </w:r>
      <w:r>
        <w:rPr>
          <w:rFonts w:ascii="仿宋_GB2312" w:eastAsia="仿宋_GB2312" w:hAnsi="仿宋_GB2312" w:cs="仿宋_GB2312" w:hint="eastAsia"/>
          <w:sz w:val="32"/>
          <w:szCs w:val="32"/>
        </w:rPr>
        <w:t>万元，差旅费</w:t>
      </w:r>
      <w:r>
        <w:rPr>
          <w:rFonts w:ascii="仿宋_GB2312" w:eastAsia="仿宋_GB2312" w:hAnsi="仿宋_GB2312" w:cs="仿宋_GB2312" w:hint="eastAsia"/>
          <w:sz w:val="32"/>
          <w:szCs w:val="32"/>
        </w:rPr>
        <w:t>9.40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lastRenderedPageBreak/>
        <w:t>邮电费</w:t>
      </w:r>
      <w:r>
        <w:rPr>
          <w:rFonts w:ascii="仿宋_GB2312" w:eastAsia="仿宋_GB2312" w:hAnsi="仿宋_GB2312" w:cs="仿宋_GB2312" w:hint="eastAsia"/>
          <w:sz w:val="32"/>
          <w:szCs w:val="32"/>
        </w:rPr>
        <w:t>0.2</w:t>
      </w:r>
      <w:r>
        <w:rPr>
          <w:rFonts w:ascii="仿宋_GB2312" w:eastAsia="仿宋_GB2312" w:hAnsi="仿宋_GB2312" w:cs="仿宋_GB2312" w:hint="eastAsia"/>
          <w:sz w:val="32"/>
          <w:szCs w:val="32"/>
        </w:rPr>
        <w:t>万元，维修费</w:t>
      </w:r>
      <w:r>
        <w:rPr>
          <w:rFonts w:ascii="仿宋_GB2312" w:eastAsia="仿宋_GB2312" w:hAnsi="仿宋_GB2312" w:cs="仿宋_GB2312" w:hint="eastAsia"/>
          <w:sz w:val="32"/>
          <w:szCs w:val="32"/>
        </w:rPr>
        <w:t>79.70</w:t>
      </w:r>
      <w:r>
        <w:rPr>
          <w:rFonts w:ascii="仿宋_GB2312" w:eastAsia="仿宋_GB2312" w:hAnsi="仿宋_GB2312" w:cs="仿宋_GB2312" w:hint="eastAsia"/>
          <w:sz w:val="32"/>
          <w:szCs w:val="32"/>
        </w:rPr>
        <w:t>万元，公务接待费</w:t>
      </w:r>
      <w:r>
        <w:rPr>
          <w:rFonts w:ascii="仿宋_GB2312" w:eastAsia="仿宋_GB2312" w:hAnsi="仿宋_GB2312" w:cs="仿宋_GB2312" w:hint="eastAsia"/>
          <w:sz w:val="32"/>
          <w:szCs w:val="32"/>
        </w:rPr>
        <w:t>0.1</w:t>
      </w:r>
      <w:r>
        <w:rPr>
          <w:rFonts w:ascii="仿宋_GB2312" w:eastAsia="仿宋_GB2312" w:hAnsi="仿宋_GB2312" w:cs="仿宋_GB2312" w:hint="eastAsia"/>
          <w:sz w:val="32"/>
          <w:szCs w:val="32"/>
        </w:rPr>
        <w:t>万元，工会经费</w:t>
      </w:r>
      <w:r>
        <w:rPr>
          <w:rFonts w:ascii="仿宋_GB2312" w:eastAsia="仿宋_GB2312" w:hAnsi="仿宋_GB2312" w:cs="仿宋_GB2312" w:hint="eastAsia"/>
          <w:sz w:val="32"/>
          <w:szCs w:val="32"/>
        </w:rPr>
        <w:t>12.56</w:t>
      </w:r>
      <w:r>
        <w:rPr>
          <w:rFonts w:ascii="仿宋_GB2312" w:eastAsia="仿宋_GB2312" w:hAnsi="仿宋_GB2312" w:cs="仿宋_GB2312" w:hint="eastAsia"/>
          <w:sz w:val="32"/>
          <w:szCs w:val="32"/>
        </w:rPr>
        <w:t>万元，租赁费</w:t>
      </w:r>
      <w:r>
        <w:rPr>
          <w:rFonts w:ascii="仿宋_GB2312" w:eastAsia="仿宋_GB2312" w:hAnsi="仿宋_GB2312" w:cs="仿宋_GB2312" w:hint="eastAsia"/>
          <w:sz w:val="32"/>
          <w:szCs w:val="32"/>
        </w:rPr>
        <w:t>0.43</w:t>
      </w:r>
      <w:r>
        <w:rPr>
          <w:rFonts w:ascii="仿宋_GB2312" w:eastAsia="仿宋_GB2312" w:hAnsi="仿宋_GB2312" w:cs="仿宋_GB2312" w:hint="eastAsia"/>
          <w:sz w:val="32"/>
          <w:szCs w:val="32"/>
        </w:rPr>
        <w:t>万元，专用材料</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万元，劳务费</w:t>
      </w:r>
      <w:r>
        <w:rPr>
          <w:rFonts w:ascii="仿宋_GB2312" w:eastAsia="仿宋_GB2312" w:hAnsi="仿宋_GB2312" w:cs="仿宋_GB2312" w:hint="eastAsia"/>
          <w:sz w:val="32"/>
          <w:szCs w:val="32"/>
        </w:rPr>
        <w:t>0.18</w:t>
      </w:r>
      <w:r>
        <w:rPr>
          <w:rFonts w:ascii="仿宋_GB2312" w:eastAsia="仿宋_GB2312" w:hAnsi="仿宋_GB2312" w:cs="仿宋_GB2312" w:hint="eastAsia"/>
          <w:sz w:val="32"/>
          <w:szCs w:val="32"/>
        </w:rPr>
        <w:t>万元，委托业务费</w:t>
      </w:r>
      <w:r>
        <w:rPr>
          <w:rFonts w:ascii="仿宋_GB2312" w:eastAsia="仿宋_GB2312" w:hAnsi="仿宋_GB2312" w:cs="仿宋_GB2312" w:hint="eastAsia"/>
          <w:sz w:val="32"/>
          <w:szCs w:val="32"/>
        </w:rPr>
        <w:t>3.58</w:t>
      </w:r>
      <w:r>
        <w:rPr>
          <w:rFonts w:ascii="仿宋_GB2312" w:eastAsia="仿宋_GB2312" w:hAnsi="仿宋_GB2312" w:cs="仿宋_GB2312" w:hint="eastAsia"/>
          <w:sz w:val="32"/>
          <w:szCs w:val="32"/>
        </w:rPr>
        <w:t>万元，其他商品服务支出</w:t>
      </w:r>
      <w:r>
        <w:rPr>
          <w:rFonts w:ascii="仿宋_GB2312" w:eastAsia="仿宋_GB2312" w:hAnsi="仿宋_GB2312" w:cs="仿宋_GB2312" w:hint="eastAsia"/>
          <w:sz w:val="32"/>
          <w:szCs w:val="32"/>
        </w:rPr>
        <w:t>71.5</w:t>
      </w:r>
      <w:r>
        <w:rPr>
          <w:rFonts w:ascii="仿宋_GB2312" w:eastAsia="仿宋_GB2312" w:hAnsi="仿宋_GB2312" w:cs="仿宋_GB2312" w:hint="eastAsia"/>
          <w:sz w:val="32"/>
          <w:szCs w:val="32"/>
        </w:rPr>
        <w:t>万元，对个人</w:t>
      </w:r>
      <w:r>
        <w:rPr>
          <w:rFonts w:ascii="仿宋_GB2312" w:eastAsia="仿宋_GB2312" w:hAnsi="仿宋_GB2312" w:cs="仿宋_GB2312" w:hint="eastAsia"/>
          <w:sz w:val="32"/>
          <w:szCs w:val="32"/>
        </w:rPr>
        <w:t>和家庭的补助</w:t>
      </w:r>
      <w:r>
        <w:rPr>
          <w:rFonts w:ascii="仿宋_GB2312" w:eastAsia="仿宋_GB2312" w:hAnsi="仿宋_GB2312" w:cs="仿宋_GB2312" w:hint="eastAsia"/>
          <w:sz w:val="32"/>
          <w:szCs w:val="32"/>
        </w:rPr>
        <w:t>47.46</w:t>
      </w:r>
      <w:r>
        <w:rPr>
          <w:rFonts w:ascii="仿宋_GB2312" w:eastAsia="仿宋_GB2312" w:hAnsi="仿宋_GB2312" w:cs="仿宋_GB2312" w:hint="eastAsia"/>
          <w:sz w:val="32"/>
          <w:szCs w:val="32"/>
        </w:rPr>
        <w:t>万元，资本性支出</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万元，为办公设备购置。基本支出围绕局中心工作，合理调度资金，保证局机关正常运转，干部职工工资福利也基本得到了保障。</w:t>
      </w:r>
    </w:p>
    <w:p w:rsidR="00D820A2" w:rsidRDefault="00864689">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、项目支出</w:t>
      </w:r>
      <w:r>
        <w:rPr>
          <w:rFonts w:ascii="仿宋_GB2312" w:eastAsia="仿宋_GB2312" w:hAnsi="仿宋_GB2312" w:cs="仿宋_GB2312" w:hint="eastAsia"/>
          <w:sz w:val="32"/>
          <w:szCs w:val="32"/>
        </w:rPr>
        <w:t>3390</w:t>
      </w:r>
      <w:r>
        <w:rPr>
          <w:rFonts w:ascii="仿宋_GB2312" w:eastAsia="仿宋_GB2312" w:hAnsi="仿宋_GB2312" w:cs="仿宋_GB2312" w:hint="eastAsia"/>
          <w:sz w:val="32"/>
          <w:szCs w:val="32"/>
        </w:rPr>
        <w:t>万元，其中：上级专项资金</w:t>
      </w:r>
      <w:r>
        <w:rPr>
          <w:rFonts w:ascii="仿宋_GB2312" w:eastAsia="仿宋_GB2312" w:hAnsi="仿宋_GB2312" w:cs="仿宋_GB2312" w:hint="eastAsia"/>
          <w:sz w:val="32"/>
          <w:szCs w:val="32"/>
        </w:rPr>
        <w:t>2249</w:t>
      </w:r>
      <w:r>
        <w:rPr>
          <w:rFonts w:ascii="仿宋_GB2312" w:eastAsia="仿宋_GB2312" w:hAnsi="仿宋_GB2312" w:cs="仿宋_GB2312" w:hint="eastAsia"/>
          <w:sz w:val="32"/>
          <w:szCs w:val="32"/>
        </w:rPr>
        <w:t>万元，本级资金</w:t>
      </w:r>
      <w:r>
        <w:rPr>
          <w:rFonts w:ascii="仿宋_GB2312" w:eastAsia="仿宋_GB2312" w:hAnsi="仿宋_GB2312" w:cs="仿宋_GB2312" w:hint="eastAsia"/>
          <w:sz w:val="32"/>
          <w:szCs w:val="32"/>
        </w:rPr>
        <w:t>1141</w:t>
      </w:r>
      <w:r>
        <w:rPr>
          <w:rFonts w:ascii="仿宋_GB2312" w:eastAsia="仿宋_GB2312" w:hAnsi="仿宋_GB2312" w:cs="仿宋_GB2312" w:hint="eastAsia"/>
          <w:sz w:val="32"/>
          <w:szCs w:val="32"/>
        </w:rPr>
        <w:t>万元。上级专项资金项目：①怀财农指</w:t>
      </w:r>
      <w:r>
        <w:rPr>
          <w:rFonts w:ascii="仿宋_GB2312" w:eastAsia="仿宋_GB2312" w:hAnsi="仿宋_GB2312" w:cs="仿宋_GB2312" w:hint="eastAsia"/>
          <w:sz w:val="32"/>
          <w:szCs w:val="32"/>
        </w:rPr>
        <w:t>[2019]15</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年全省河长制、湖长制建设管理考核先进奖奖补</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万元，②扶贫整合资金安全饮水</w:t>
      </w:r>
      <w:r>
        <w:rPr>
          <w:rFonts w:ascii="仿宋_GB2312" w:eastAsia="仿宋_GB2312" w:hAnsi="仿宋_GB2312" w:cs="仿宋_GB2312" w:hint="eastAsia"/>
          <w:sz w:val="32"/>
          <w:szCs w:val="32"/>
        </w:rPr>
        <w:t>1252.5</w:t>
      </w:r>
      <w:r>
        <w:rPr>
          <w:rFonts w:ascii="仿宋_GB2312" w:eastAsia="仿宋_GB2312" w:hAnsi="仿宋_GB2312" w:cs="仿宋_GB2312" w:hint="eastAsia"/>
          <w:sz w:val="32"/>
          <w:szCs w:val="32"/>
        </w:rPr>
        <w:t>万元，③湘财预</w:t>
      </w:r>
      <w:r>
        <w:rPr>
          <w:rFonts w:ascii="仿宋_GB2312" w:eastAsia="仿宋_GB2312" w:hAnsi="仿宋_GB2312" w:cs="仿宋_GB2312" w:hint="eastAsia"/>
          <w:sz w:val="32"/>
          <w:szCs w:val="32"/>
        </w:rPr>
        <w:t>[2019]122</w:t>
      </w:r>
      <w:r>
        <w:rPr>
          <w:rFonts w:ascii="仿宋_GB2312" w:eastAsia="仿宋_GB2312" w:hAnsi="仿宋_GB2312" w:cs="仿宋_GB2312" w:hint="eastAsia"/>
          <w:sz w:val="32"/>
          <w:szCs w:val="32"/>
        </w:rPr>
        <w:t>号水利工程维修养护</w:t>
      </w:r>
      <w:r>
        <w:rPr>
          <w:rFonts w:ascii="仿宋_GB2312" w:eastAsia="仿宋_GB2312" w:hAnsi="仿宋_GB2312" w:cs="仿宋_GB2312" w:hint="eastAsia"/>
          <w:sz w:val="32"/>
          <w:szCs w:val="32"/>
        </w:rPr>
        <w:t>44</w:t>
      </w:r>
      <w:r>
        <w:rPr>
          <w:rFonts w:ascii="仿宋_GB2312" w:eastAsia="仿宋_GB2312" w:hAnsi="仿宋_GB2312" w:cs="仿宋_GB2312" w:hint="eastAsia"/>
          <w:sz w:val="32"/>
          <w:szCs w:val="32"/>
        </w:rPr>
        <w:t>万元，④中小河流治理</w:t>
      </w:r>
      <w:r>
        <w:rPr>
          <w:rFonts w:ascii="仿宋_GB2312" w:eastAsia="仿宋_GB2312" w:hAnsi="仿宋_GB2312" w:cs="仿宋_GB2312" w:hint="eastAsia"/>
          <w:sz w:val="32"/>
          <w:szCs w:val="32"/>
        </w:rPr>
        <w:t>130.58</w:t>
      </w:r>
      <w:r>
        <w:rPr>
          <w:rFonts w:ascii="仿宋_GB2312" w:eastAsia="仿宋_GB2312" w:hAnsi="仿宋_GB2312" w:cs="仿宋_GB2312" w:hint="eastAsia"/>
          <w:sz w:val="32"/>
          <w:szCs w:val="32"/>
        </w:rPr>
        <w:t>万元，⑤山洪灾害防治</w:t>
      </w:r>
      <w:r>
        <w:rPr>
          <w:rFonts w:ascii="仿宋_GB2312" w:eastAsia="仿宋_GB2312" w:hAnsi="仿宋_GB2312" w:cs="仿宋_GB2312" w:hint="eastAsia"/>
          <w:sz w:val="32"/>
          <w:szCs w:val="32"/>
        </w:rPr>
        <w:t>207.48</w:t>
      </w:r>
      <w:r>
        <w:rPr>
          <w:rFonts w:ascii="仿宋_GB2312" w:eastAsia="仿宋_GB2312" w:hAnsi="仿宋_GB2312" w:cs="仿宋_GB2312" w:hint="eastAsia"/>
          <w:sz w:val="32"/>
          <w:szCs w:val="32"/>
        </w:rPr>
        <w:t>万元，⑥四水治</w:t>
      </w:r>
      <w:r>
        <w:rPr>
          <w:rFonts w:ascii="仿宋_GB2312" w:eastAsia="仿宋_GB2312" w:hAnsi="仿宋_GB2312" w:cs="仿宋_GB2312" w:hint="eastAsia"/>
          <w:sz w:val="32"/>
          <w:szCs w:val="32"/>
        </w:rPr>
        <w:t>理城南岸坡前期费用</w:t>
      </w:r>
      <w:r>
        <w:rPr>
          <w:rFonts w:ascii="仿宋_GB2312" w:eastAsia="仿宋_GB2312" w:hAnsi="仿宋_GB2312" w:cs="仿宋_GB2312" w:hint="eastAsia"/>
          <w:sz w:val="32"/>
          <w:szCs w:val="32"/>
        </w:rPr>
        <w:t>64.64</w:t>
      </w:r>
      <w:r>
        <w:rPr>
          <w:rFonts w:ascii="仿宋_GB2312" w:eastAsia="仿宋_GB2312" w:hAnsi="仿宋_GB2312" w:cs="仿宋_GB2312" w:hint="eastAsia"/>
          <w:sz w:val="32"/>
          <w:szCs w:val="32"/>
        </w:rPr>
        <w:t>万元，⑦太平溪（坨院溪）治理</w:t>
      </w:r>
      <w:r>
        <w:rPr>
          <w:rFonts w:ascii="仿宋_GB2312" w:eastAsia="仿宋_GB2312" w:hAnsi="仿宋_GB2312" w:cs="仿宋_GB2312" w:hint="eastAsia"/>
          <w:sz w:val="32"/>
          <w:szCs w:val="32"/>
        </w:rPr>
        <w:t>150</w:t>
      </w:r>
      <w:r>
        <w:rPr>
          <w:rFonts w:ascii="仿宋_GB2312" w:eastAsia="仿宋_GB2312" w:hAnsi="仿宋_GB2312" w:cs="仿宋_GB2312" w:hint="eastAsia"/>
          <w:sz w:val="32"/>
          <w:szCs w:val="32"/>
        </w:rPr>
        <w:t>万，⑧水库除险加固</w:t>
      </w:r>
      <w:r>
        <w:rPr>
          <w:rFonts w:ascii="仿宋_GB2312" w:eastAsia="仿宋_GB2312" w:hAnsi="仿宋_GB2312" w:cs="仿宋_GB2312" w:hint="eastAsia"/>
          <w:sz w:val="32"/>
          <w:szCs w:val="32"/>
        </w:rPr>
        <w:t>379.8</w:t>
      </w:r>
      <w:r>
        <w:rPr>
          <w:rFonts w:ascii="仿宋_GB2312" w:eastAsia="仿宋_GB2312" w:hAnsi="仿宋_GB2312" w:cs="仿宋_GB2312" w:hint="eastAsia"/>
          <w:sz w:val="32"/>
          <w:szCs w:val="32"/>
        </w:rPr>
        <w:t>万元。</w:t>
      </w:r>
    </w:p>
    <w:p w:rsidR="00D820A2" w:rsidRDefault="00864689">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本级资金项目：</w:t>
      </w:r>
      <w:r>
        <w:rPr>
          <w:rFonts w:ascii="仿宋_GB2312" w:eastAsia="仿宋_GB2312" w:hAnsi="仿宋_GB2312" w:cs="仿宋_GB2312"/>
          <w:sz w:val="32"/>
          <w:szCs w:val="32"/>
        </w:rPr>
        <w:t>①</w:t>
      </w:r>
      <w:r>
        <w:rPr>
          <w:rFonts w:ascii="仿宋_GB2312" w:eastAsia="仿宋_GB2312" w:hAnsi="仿宋_GB2312" w:cs="仿宋_GB2312" w:hint="eastAsia"/>
          <w:sz w:val="32"/>
          <w:szCs w:val="32"/>
        </w:rPr>
        <w:t>水利基础设施建设工程缺口资金</w:t>
      </w:r>
      <w:r>
        <w:rPr>
          <w:rFonts w:ascii="仿宋_GB2312" w:eastAsia="仿宋_GB2312" w:hAnsi="仿宋_GB2312" w:cs="仿宋_GB2312" w:hint="eastAsia"/>
          <w:sz w:val="32"/>
          <w:szCs w:val="32"/>
        </w:rPr>
        <w:t>400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2011</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-2013</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座水库除险加固项目历年欠款），</w:t>
      </w:r>
      <w:r>
        <w:rPr>
          <w:rFonts w:ascii="仿宋_GB2312" w:eastAsia="仿宋_GB2312" w:hAnsi="仿宋_GB2312" w:cs="仿宋_GB2312"/>
          <w:sz w:val="32"/>
          <w:szCs w:val="32"/>
        </w:rPr>
        <w:t>②</w:t>
      </w:r>
      <w:r>
        <w:rPr>
          <w:rFonts w:ascii="仿宋_GB2312" w:eastAsia="仿宋_GB2312" w:hAnsi="仿宋_GB2312" w:cs="仿宋_GB2312" w:hint="eastAsia"/>
          <w:sz w:val="32"/>
          <w:szCs w:val="32"/>
        </w:rPr>
        <w:t>农村安全饮水工程缺口资金</w:t>
      </w:r>
      <w:r>
        <w:rPr>
          <w:rFonts w:ascii="仿宋_GB2312" w:eastAsia="仿宋_GB2312" w:hAnsi="仿宋_GB2312" w:cs="仿宋_GB2312" w:hint="eastAsia"/>
          <w:sz w:val="32"/>
          <w:szCs w:val="32"/>
        </w:rPr>
        <w:t>350.49</w:t>
      </w:r>
      <w:r>
        <w:rPr>
          <w:rFonts w:ascii="仿宋_GB2312" w:eastAsia="仿宋_GB2312" w:hAnsi="仿宋_GB2312" w:cs="仿宋_GB2312" w:hint="eastAsia"/>
          <w:sz w:val="32"/>
          <w:szCs w:val="32"/>
        </w:rPr>
        <w:t>万元（为</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年度欠款），③</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年冬修</w:t>
      </w:r>
      <w:r>
        <w:rPr>
          <w:rFonts w:ascii="仿宋_GB2312" w:eastAsia="仿宋_GB2312" w:hAnsi="仿宋_GB2312" w:cs="仿宋_GB2312" w:hint="eastAsia"/>
          <w:sz w:val="32"/>
          <w:szCs w:val="32"/>
        </w:rPr>
        <w:t>130</w:t>
      </w:r>
      <w:r>
        <w:rPr>
          <w:rFonts w:ascii="仿宋_GB2312" w:eastAsia="仿宋_GB2312" w:hAnsi="仿宋_GB2312" w:cs="仿宋_GB2312" w:hint="eastAsia"/>
          <w:sz w:val="32"/>
          <w:szCs w:val="32"/>
        </w:rPr>
        <w:t>万元，④板木溪清淤项目经费</w:t>
      </w:r>
      <w:r>
        <w:rPr>
          <w:rFonts w:ascii="仿宋_GB2312" w:eastAsia="仿宋_GB2312" w:hAnsi="仿宋_GB2312" w:cs="仿宋_GB2312" w:hint="eastAsia"/>
          <w:sz w:val="32"/>
          <w:szCs w:val="32"/>
        </w:rPr>
        <w:t>129.77</w:t>
      </w:r>
      <w:r>
        <w:rPr>
          <w:rFonts w:ascii="仿宋_GB2312" w:eastAsia="仿宋_GB2312" w:hAnsi="仿宋_GB2312" w:cs="仿宋_GB2312" w:hint="eastAsia"/>
          <w:sz w:val="32"/>
          <w:szCs w:val="32"/>
        </w:rPr>
        <w:t>万元，⑤扶贫项目前期经费</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万元，⑥水防中心</w:t>
      </w:r>
      <w:r>
        <w:rPr>
          <w:rFonts w:ascii="仿宋_GB2312" w:eastAsia="仿宋_GB2312" w:hAnsi="仿宋_GB2312" w:cs="仿宋_GB2312" w:hint="eastAsia"/>
          <w:sz w:val="32"/>
          <w:szCs w:val="32"/>
        </w:rPr>
        <w:t>16.22</w:t>
      </w:r>
      <w:r>
        <w:rPr>
          <w:rFonts w:ascii="仿宋_GB2312" w:eastAsia="仿宋_GB2312" w:hAnsi="仿宋_GB2312" w:cs="仿宋_GB2312" w:hint="eastAsia"/>
          <w:sz w:val="32"/>
          <w:szCs w:val="32"/>
        </w:rPr>
        <w:t>万元，主要支出为水防中心网络视频监控系统、视频会商系统、山洪预警短信平台等网络使用费及电费，⑦防汛物资采</w:t>
      </w:r>
      <w:r>
        <w:rPr>
          <w:rFonts w:ascii="仿宋_GB2312" w:eastAsia="仿宋_GB2312" w:hAnsi="仿宋_GB2312" w:cs="仿宋_GB2312" w:hint="eastAsia"/>
          <w:sz w:val="32"/>
          <w:szCs w:val="32"/>
        </w:rPr>
        <w:t>购</w:t>
      </w:r>
      <w:r>
        <w:rPr>
          <w:rFonts w:ascii="仿宋_GB2312" w:eastAsia="仿宋_GB2312" w:hAnsi="仿宋_GB2312" w:cs="仿宋_GB2312" w:hint="eastAsia"/>
          <w:sz w:val="32"/>
          <w:szCs w:val="32"/>
        </w:rPr>
        <w:t>19.78</w:t>
      </w:r>
      <w:r>
        <w:rPr>
          <w:rFonts w:ascii="仿宋_GB2312" w:eastAsia="仿宋_GB2312" w:hAnsi="仿宋_GB2312" w:cs="仿宋_GB2312" w:hint="eastAsia"/>
          <w:sz w:val="32"/>
          <w:szCs w:val="32"/>
        </w:rPr>
        <w:t>万元，⑧河长制库长制和信息化</w:t>
      </w:r>
      <w:r>
        <w:rPr>
          <w:rFonts w:ascii="仿宋_GB2312" w:eastAsia="仿宋_GB2312" w:hAnsi="仿宋_GB2312" w:cs="仿宋_GB2312" w:hint="eastAsia"/>
          <w:sz w:val="32"/>
          <w:szCs w:val="32"/>
        </w:rPr>
        <w:t>29.92</w:t>
      </w:r>
      <w:r>
        <w:rPr>
          <w:rFonts w:ascii="仿宋_GB2312" w:eastAsia="仿宋_GB2312" w:hAnsi="仿宋_GB2312" w:cs="仿宋_GB2312" w:hint="eastAsia"/>
          <w:sz w:val="32"/>
          <w:szCs w:val="32"/>
        </w:rPr>
        <w:t>万元，⑨鹤城区取水工程（设施）核查登记项目</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万元，⑩仇家村鑫农养殖场水塘工程</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万元。</w:t>
      </w:r>
    </w:p>
    <w:p w:rsidR="00D820A2" w:rsidRDefault="00864689">
      <w:pPr>
        <w:spacing w:line="620" w:lineRule="exact"/>
        <w:ind w:firstLineChars="200" w:firstLine="640"/>
      </w:pPr>
      <w:r>
        <w:rPr>
          <w:rFonts w:ascii="仿宋_GB2312" w:eastAsia="仿宋_GB2312" w:hAnsi="仿宋_GB2312" w:cs="仿宋_GB2312" w:hint="eastAsia"/>
          <w:sz w:val="32"/>
          <w:szCs w:val="32"/>
        </w:rPr>
        <w:t>项目支出为扶贫、防汛、河长制、中小河流治理、山洪灾害防治、水利工程建设等局重点工作提供了有力支撑。</w:t>
      </w:r>
    </w:p>
    <w:p w:rsidR="00D820A2" w:rsidRDefault="00864689">
      <w:pPr>
        <w:adjustRightInd w:val="0"/>
        <w:snapToGrid w:val="0"/>
        <w:spacing w:line="600" w:lineRule="exact"/>
        <w:ind w:firstLineChars="100" w:firstLine="320"/>
        <w:rPr>
          <w:rFonts w:ascii="黑体" w:eastAsia="黑体" w:hAnsi="黑体" w:cs="黑体"/>
          <w:sz w:val="32"/>
          <w:szCs w:val="32"/>
        </w:rPr>
      </w:pPr>
      <w:r>
        <w:rPr>
          <w:rFonts w:ascii="黑体" w:eastAsia="黑体" w:hAnsi="黑体" w:cs="黑体" w:hint="eastAsia"/>
          <w:sz w:val="32"/>
          <w:szCs w:val="32"/>
        </w:rPr>
        <w:t>（二）三公经费决算执行及控制情况</w:t>
      </w:r>
    </w:p>
    <w:p w:rsidR="00D820A2" w:rsidRDefault="00864689">
      <w:pPr>
        <w:spacing w:line="620" w:lineRule="exact"/>
        <w:ind w:firstLineChars="200" w:firstLine="640"/>
        <w:rPr>
          <w:rFonts w:ascii="黑体" w:eastAsia="黑体" w:hAnsi="黑体" w:cs="黑体"/>
          <w:sz w:val="32"/>
          <w:szCs w:val="32"/>
        </w:rPr>
      </w:pPr>
      <w:r>
        <w:rPr>
          <w:rFonts w:ascii="仿宋_GB2312" w:eastAsia="仿宋_GB2312" w:hAnsi="仿宋_GB2312" w:cs="仿宋_GB2312" w:hint="eastAsia"/>
          <w:sz w:val="32"/>
          <w:szCs w:val="32"/>
        </w:rPr>
        <w:lastRenderedPageBreak/>
        <w:t>2020</w:t>
      </w:r>
      <w:r>
        <w:rPr>
          <w:rFonts w:ascii="仿宋_GB2312" w:eastAsia="仿宋_GB2312" w:hAnsi="仿宋_GB2312" w:cs="仿宋_GB2312" w:hint="eastAsia"/>
          <w:sz w:val="32"/>
          <w:szCs w:val="32"/>
        </w:rPr>
        <w:t>年三公经费预算</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万元，其中：公务接待费</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万元，公务用车运行维护费</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年三公经费决算支出</w:t>
      </w:r>
      <w:r>
        <w:rPr>
          <w:rFonts w:ascii="仿宋_GB2312" w:eastAsia="仿宋_GB2312" w:hAnsi="仿宋_GB2312" w:cs="仿宋_GB2312" w:hint="eastAsia"/>
          <w:sz w:val="32"/>
          <w:szCs w:val="32"/>
        </w:rPr>
        <w:t>0.10</w:t>
      </w:r>
      <w:r>
        <w:rPr>
          <w:rFonts w:ascii="仿宋_GB2312" w:eastAsia="仿宋_GB2312" w:hAnsi="仿宋_GB2312" w:cs="仿宋_GB2312" w:hint="eastAsia"/>
          <w:sz w:val="32"/>
          <w:szCs w:val="32"/>
        </w:rPr>
        <w:t>万元，其中公务接待费支出</w:t>
      </w:r>
      <w:r>
        <w:rPr>
          <w:rFonts w:ascii="仿宋_GB2312" w:eastAsia="仿宋_GB2312" w:hAnsi="仿宋_GB2312" w:cs="仿宋_GB2312" w:hint="eastAsia"/>
          <w:sz w:val="32"/>
          <w:szCs w:val="32"/>
        </w:rPr>
        <w:t>0.10</w:t>
      </w:r>
      <w:r>
        <w:rPr>
          <w:rFonts w:ascii="仿宋_GB2312" w:eastAsia="仿宋_GB2312" w:hAnsi="仿宋_GB2312" w:cs="仿宋_GB2312" w:hint="eastAsia"/>
          <w:sz w:val="32"/>
          <w:szCs w:val="32"/>
        </w:rPr>
        <w:t>万元，公务用车运行维护费</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万元。三公经费比上年度减少</w:t>
      </w:r>
      <w:r>
        <w:rPr>
          <w:rFonts w:ascii="仿宋_GB2312" w:eastAsia="仿宋_GB2312" w:hAnsi="仿宋_GB2312" w:cs="仿宋_GB2312" w:hint="eastAsia"/>
          <w:sz w:val="32"/>
          <w:szCs w:val="32"/>
        </w:rPr>
        <w:t>0.66</w:t>
      </w:r>
      <w:r>
        <w:rPr>
          <w:rFonts w:ascii="仿宋_GB2312" w:eastAsia="仿宋_GB2312" w:hAnsi="仿宋_GB2312" w:cs="仿宋_GB2312" w:hint="eastAsia"/>
          <w:sz w:val="32"/>
          <w:szCs w:val="32"/>
        </w:rPr>
        <w:t>万元，三公经费变动率为</w:t>
      </w:r>
      <w:r>
        <w:rPr>
          <w:rFonts w:ascii="仿宋_GB2312" w:eastAsia="仿宋_GB2312" w:hAnsi="仿宋_GB2312" w:cs="仿宋_GB2312" w:hint="eastAsia"/>
          <w:sz w:val="32"/>
          <w:szCs w:val="32"/>
        </w:rPr>
        <w:t>-86.43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。本年度三公经费预算数</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万元，三公经费控制率</w:t>
      </w:r>
      <w:r>
        <w:rPr>
          <w:rFonts w:ascii="仿宋_GB2312" w:eastAsia="仿宋_GB2312" w:hAnsi="仿宋_GB2312" w:cs="仿宋_GB2312" w:hint="eastAsia"/>
          <w:sz w:val="32"/>
          <w:szCs w:val="32"/>
        </w:rPr>
        <w:t>5.21%=</w:t>
      </w:r>
      <w:r>
        <w:rPr>
          <w:rFonts w:ascii="仿宋_GB2312" w:eastAsia="仿宋_GB2312" w:hAnsi="仿宋_GB2312" w:cs="仿宋_GB2312" w:hint="eastAsia"/>
          <w:sz w:val="32"/>
          <w:szCs w:val="32"/>
        </w:rPr>
        <w:t>三公经费实际支出数</w:t>
      </w:r>
      <w:r>
        <w:rPr>
          <w:rFonts w:ascii="仿宋_GB2312" w:eastAsia="仿宋_GB2312" w:hAnsi="仿宋_GB2312" w:cs="仿宋_GB2312" w:hint="eastAsia"/>
          <w:sz w:val="32"/>
          <w:szCs w:val="32"/>
        </w:rPr>
        <w:t xml:space="preserve"> 0.1042</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三公经费预算安排数</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万元。</w:t>
      </w:r>
    </w:p>
    <w:p w:rsidR="00D820A2" w:rsidRDefault="00864689">
      <w:pPr>
        <w:adjustRightInd w:val="0"/>
        <w:snapToGrid w:val="0"/>
        <w:spacing w:line="600" w:lineRule="exact"/>
        <w:ind w:firstLineChars="100" w:firstLine="320"/>
        <w:rPr>
          <w:rFonts w:ascii="黑体" w:eastAsia="黑体" w:hAnsi="黑体" w:cs="黑体"/>
          <w:sz w:val="32"/>
          <w:szCs w:val="32"/>
        </w:rPr>
      </w:pPr>
      <w:r>
        <w:rPr>
          <w:rFonts w:ascii="黑体" w:eastAsia="黑体" w:hAnsi="黑体" w:cs="黑体" w:hint="eastAsia"/>
          <w:sz w:val="32"/>
          <w:szCs w:val="32"/>
        </w:rPr>
        <w:t>(</w:t>
      </w:r>
      <w:r>
        <w:rPr>
          <w:rFonts w:ascii="黑体" w:eastAsia="黑体" w:hAnsi="黑体" w:cs="黑体" w:hint="eastAsia"/>
          <w:sz w:val="32"/>
          <w:szCs w:val="32"/>
        </w:rPr>
        <w:t>三）社会效益和社会公众满意度情况履职效益。</w:t>
      </w:r>
    </w:p>
    <w:p w:rsidR="00D820A2" w:rsidRDefault="00864689">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年，我局在区委、区政府的坚强领导下，各项工作有序推进，取得了较好的成绩。</w:t>
      </w:r>
    </w:p>
    <w:p w:rsidR="00D820A2" w:rsidRDefault="00864689">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、扎实开展水利脱贫攻坚。始终坚持把脱贫攻坚工作作为最大的政治任务和民生工程来抓，全力以赴抓推进、抓落实，群众满意率达到</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，取得了很好的社会效益。</w:t>
      </w:r>
    </w:p>
    <w:p w:rsidR="00D820A2" w:rsidRDefault="0086468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、强力推进农村安全饮水巩固提升。</w:t>
      </w:r>
    </w:p>
    <w:p w:rsidR="00D820A2" w:rsidRDefault="0086468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、恢复了下游农田灌溉面积提高防洪保安能力生态系统趋于良性循环</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水土</w:t>
      </w:r>
      <w:r>
        <w:rPr>
          <w:rFonts w:ascii="仿宋_GB2312" w:eastAsia="仿宋_GB2312" w:hAnsi="仿宋_GB2312" w:cs="仿宋_GB2312" w:hint="eastAsia"/>
          <w:sz w:val="32"/>
          <w:szCs w:val="32"/>
        </w:rPr>
        <w:t>流失得到有效治理，促进社会和谐发展。</w:t>
      </w:r>
    </w:p>
    <w:p w:rsidR="00D820A2" w:rsidRDefault="0086468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进一步提升了鹤城区山洪灾害监测预警能力，更加高效发挥非工程措施的作用。提高改造了雨水情监测站点设备；完善了山洪灾害监测预警平台；深入开展了群测群防体系建设，显著增强防灾减灾能力和风险管理能力，最大限度地减少人员伤亡和财产损失，为鹤城区构建和谐社会、促进社会经济环境协调发展提供安全保障。</w:t>
      </w:r>
    </w:p>
    <w:p w:rsidR="00D820A2" w:rsidRDefault="00864689">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、坚持不懈抓好防汛抗旱。在省、市、区防指领导的指示下，全区众志成城、团结合作，全面做好防汛抗灾工作。</w:t>
      </w:r>
    </w:p>
    <w:p w:rsidR="00D820A2" w:rsidRDefault="00864689">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、全面推行“河长制”。大力营造工作氛围，建立了河库档案，一河一策、一河一档，开展突出问题整治，河长制管理体系基本建成。</w:t>
      </w:r>
    </w:p>
    <w:p w:rsidR="00D820A2" w:rsidRDefault="00864689">
      <w:pPr>
        <w:spacing w:line="620" w:lineRule="exact"/>
        <w:rPr>
          <w:rFonts w:ascii="黑体" w:eastAsia="黑体" w:hAnsi="黑体" w:cs="黑体"/>
          <w:sz w:val="32"/>
          <w:szCs w:val="32"/>
        </w:rPr>
      </w:pPr>
      <w:r>
        <w:rPr>
          <w:rFonts w:ascii="黑体" w:eastAsia="黑体" w:hAnsi="黑体" w:cs="黑体" w:hint="eastAsia"/>
          <w:sz w:val="32"/>
          <w:szCs w:val="32"/>
        </w:rPr>
        <w:t xml:space="preserve"> </w:t>
      </w:r>
      <w:r>
        <w:rPr>
          <w:rFonts w:ascii="黑体" w:eastAsia="黑体" w:hAnsi="黑体" w:cs="黑体" w:hint="eastAsia"/>
          <w:sz w:val="32"/>
          <w:szCs w:val="32"/>
        </w:rPr>
        <w:t>七、存在的主要问题及原因分析</w:t>
      </w:r>
    </w:p>
    <w:p w:rsidR="00D820A2" w:rsidRDefault="00864689">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因财政资金紧张，年初预算项目资金很难到位，项目暂缓实施，导致年初预算数与执行数有偏差。</w:t>
      </w:r>
    </w:p>
    <w:p w:rsidR="00D820A2" w:rsidRDefault="00864689">
      <w:pPr>
        <w:spacing w:line="620" w:lineRule="exact"/>
        <w:ind w:firstLineChars="200" w:firstLine="640"/>
      </w:pPr>
      <w:r>
        <w:rPr>
          <w:rFonts w:ascii="仿宋_GB2312" w:eastAsia="仿宋_GB2312" w:hAnsi="仿宋_GB2312" w:cs="仿宋_GB2312" w:hint="eastAsia"/>
          <w:sz w:val="32"/>
          <w:szCs w:val="32"/>
        </w:rPr>
        <w:t>（二）各科室人员混编混岗情况较多，人员的不确定性造成了固定资产的登记、管理不便，也一再的推后了本单位对固定资产进行条码管理和全面盘点清查的工作日程，加大了固定资产规范化管理的难度。</w:t>
      </w:r>
    </w:p>
    <w:p w:rsidR="00D820A2" w:rsidRDefault="00864689">
      <w:pPr>
        <w:spacing w:line="620" w:lineRule="exact"/>
        <w:rPr>
          <w:rFonts w:ascii="黑体" w:eastAsia="黑体" w:hAnsi="黑体" w:cs="黑体"/>
          <w:sz w:val="32"/>
          <w:szCs w:val="32"/>
        </w:rPr>
      </w:pPr>
      <w:r>
        <w:rPr>
          <w:rFonts w:ascii="黑体" w:eastAsia="黑体" w:hAnsi="黑体" w:cs="黑体" w:hint="eastAsia"/>
          <w:sz w:val="32"/>
          <w:szCs w:val="32"/>
        </w:rPr>
        <w:t>八、下一步改进措施</w:t>
      </w:r>
    </w:p>
    <w:p w:rsidR="00D820A2" w:rsidRDefault="00864689">
      <w:pPr>
        <w:spacing w:line="620" w:lineRule="exact"/>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 w:eastAsia="仿宋" w:hAnsi="仿宋" w:cs="仿宋" w:hint="eastAsia"/>
          <w:color w:val="000000"/>
          <w:kern w:val="0"/>
          <w:sz w:val="32"/>
          <w:szCs w:val="32"/>
        </w:rPr>
        <w:t>细化预算编制工作，认真做好预算的编制，</w:t>
      </w:r>
      <w:r>
        <w:rPr>
          <w:rFonts w:ascii="仿宋_GB2312" w:eastAsia="仿宋_GB2312" w:hAnsi="仿宋_GB2312" w:cs="仿宋_GB2312" w:hint="eastAsia"/>
          <w:sz w:val="32"/>
          <w:szCs w:val="32"/>
        </w:rPr>
        <w:t>加强制度建设，制度的健全能促使我局在资金使用上坚持按制度办事，严格审批程序，控制预算支出，做到量入为出，各项费用支出能得到有效的控制。按照国家财经制度及各类水利资金的使用管理办法的要求，我局将不断修订和完善各类资金管理制度，从制度上规范水利建设资金、行政运行经费的管理和使用。</w:t>
      </w:r>
    </w:p>
    <w:p w:rsidR="00D820A2" w:rsidRDefault="00864689">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（二）加强资金监管，提高资金效益。认真贯彻落实中央、省、市关于大力开展厉行节约、压缩“三公经费”、严格控制行政成本的工作要求。</w:t>
      </w:r>
    </w:p>
    <w:p w:rsidR="00D820A2" w:rsidRDefault="00864689">
      <w:pPr>
        <w:pStyle w:val="a7"/>
        <w:widowControl/>
        <w:spacing w:line="510" w:lineRule="atLeast"/>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（三）加大对水利前期工作的支持力度。为加大项目资金争取力度，我局举全局之力，积极开展各类水利项目的前期工作</w:t>
      </w:r>
      <w:r>
        <w:rPr>
          <w:rFonts w:ascii="仿宋_GB2312" w:eastAsia="仿宋_GB2312" w:hAnsi="仿宋_GB2312" w:cs="仿宋_GB2312" w:hint="eastAsia"/>
          <w:kern w:val="2"/>
          <w:sz w:val="32"/>
          <w:szCs w:val="32"/>
        </w:rPr>
        <w:t>。但前期经费仍然不足，对工作的开展造成了严重影响。建议区政府进一步加大对水利前期工作资金支持力度，以便形成良好的项目储备，为争取国家进一步投入打下坚实的基础。</w:t>
      </w:r>
    </w:p>
    <w:p w:rsidR="00D820A2" w:rsidRDefault="00864689">
      <w:pPr>
        <w:pStyle w:val="a7"/>
        <w:widowControl/>
        <w:spacing w:line="510" w:lineRule="atLeast"/>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四）建议加大水利配套资金支持力度。近年来，中央逐步加大水利建设投入，但区级财政安排的配套资金十分有限，难以达到上级要求。前些年我区病险水库除险加固等工作存在着巨大的地方配套资金欠债。鉴于我区地处山区，地方经济落后，很难达到省政府要求的配套比例，请求区政府进一步加大水利建设地方配套资金的支持力度。</w:t>
      </w:r>
    </w:p>
    <w:p w:rsidR="00D820A2" w:rsidRDefault="00864689">
      <w:pPr>
        <w:widowControl/>
        <w:spacing w:line="600" w:lineRule="exact"/>
        <w:jc w:val="left"/>
        <w:rPr>
          <w:rFonts w:eastAsia="黑体"/>
          <w:sz w:val="32"/>
          <w:szCs w:val="32"/>
        </w:rPr>
      </w:pPr>
      <w:r>
        <w:rPr>
          <w:rFonts w:eastAsia="黑体"/>
          <w:sz w:val="32"/>
          <w:szCs w:val="32"/>
        </w:rPr>
        <w:t>九、其他需要说明的情况</w:t>
      </w:r>
    </w:p>
    <w:p w:rsidR="00D820A2" w:rsidRDefault="00864689">
      <w:pPr>
        <w:pStyle w:val="a0"/>
        <w:ind w:left="1060" w:hanging="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无其他需要说明的情况。</w:t>
      </w:r>
    </w:p>
    <w:p w:rsidR="00D820A2" w:rsidRDefault="00D820A2">
      <w:pPr>
        <w:ind w:firstLineChars="200" w:firstLine="640"/>
        <w:jc w:val="left"/>
        <w:rPr>
          <w:rFonts w:asciiTheme="minorEastAsia" w:hAnsiTheme="minorEastAsia" w:cs="黑体"/>
          <w:color w:val="000000"/>
          <w:kern w:val="0"/>
          <w:sz w:val="32"/>
          <w:szCs w:val="32"/>
        </w:rPr>
      </w:pPr>
    </w:p>
    <w:sectPr w:rsidR="00D820A2" w:rsidSect="00D820A2">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689" w:rsidRDefault="00864689" w:rsidP="009D574B">
      <w:r>
        <w:separator/>
      </w:r>
    </w:p>
  </w:endnote>
  <w:endnote w:type="continuationSeparator" w:id="1">
    <w:p w:rsidR="00864689" w:rsidRDefault="00864689" w:rsidP="009D57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689" w:rsidRDefault="00864689" w:rsidP="009D574B">
      <w:r>
        <w:separator/>
      </w:r>
    </w:p>
  </w:footnote>
  <w:footnote w:type="continuationSeparator" w:id="1">
    <w:p w:rsidR="00864689" w:rsidRDefault="00864689" w:rsidP="009D57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3DD03"/>
    <w:multiLevelType w:val="singleLevel"/>
    <w:tmpl w:val="31D3DD03"/>
    <w:lvl w:ilvl="0">
      <w:start w:val="3"/>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2688"/>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13D1"/>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44CDC"/>
    <w:rsid w:val="00651EEC"/>
    <w:rsid w:val="006541DB"/>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4689"/>
    <w:rsid w:val="0086638C"/>
    <w:rsid w:val="008A3E8D"/>
    <w:rsid w:val="009237C4"/>
    <w:rsid w:val="00944C48"/>
    <w:rsid w:val="00950252"/>
    <w:rsid w:val="00967F5D"/>
    <w:rsid w:val="009A0F95"/>
    <w:rsid w:val="009B3ADF"/>
    <w:rsid w:val="009C3B52"/>
    <w:rsid w:val="009D574B"/>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820A2"/>
    <w:rsid w:val="00DD06FF"/>
    <w:rsid w:val="00DD5FE9"/>
    <w:rsid w:val="00E003D5"/>
    <w:rsid w:val="00E00C7A"/>
    <w:rsid w:val="00E37D6C"/>
    <w:rsid w:val="00E55B68"/>
    <w:rsid w:val="00E67BE6"/>
    <w:rsid w:val="00E8683C"/>
    <w:rsid w:val="00EA2B72"/>
    <w:rsid w:val="00F74360"/>
    <w:rsid w:val="00FB462F"/>
    <w:rsid w:val="00FE16FA"/>
    <w:rsid w:val="00FE328A"/>
    <w:rsid w:val="00FE57ED"/>
    <w:rsid w:val="00FE6269"/>
    <w:rsid w:val="012E3E6B"/>
    <w:rsid w:val="01941861"/>
    <w:rsid w:val="01D25061"/>
    <w:rsid w:val="01E35547"/>
    <w:rsid w:val="01F45F81"/>
    <w:rsid w:val="0224350E"/>
    <w:rsid w:val="02397040"/>
    <w:rsid w:val="025453DA"/>
    <w:rsid w:val="02B81FA3"/>
    <w:rsid w:val="02D10DCB"/>
    <w:rsid w:val="03130000"/>
    <w:rsid w:val="035530B5"/>
    <w:rsid w:val="036A0AA7"/>
    <w:rsid w:val="04336DA3"/>
    <w:rsid w:val="04353147"/>
    <w:rsid w:val="04776AC0"/>
    <w:rsid w:val="04D1672E"/>
    <w:rsid w:val="052808CC"/>
    <w:rsid w:val="05B6736A"/>
    <w:rsid w:val="062904D9"/>
    <w:rsid w:val="062B773D"/>
    <w:rsid w:val="064A3BF5"/>
    <w:rsid w:val="06AA7F3C"/>
    <w:rsid w:val="06AE27E7"/>
    <w:rsid w:val="06BF685A"/>
    <w:rsid w:val="06D0054C"/>
    <w:rsid w:val="06D128AD"/>
    <w:rsid w:val="073B4713"/>
    <w:rsid w:val="074F4393"/>
    <w:rsid w:val="07595F10"/>
    <w:rsid w:val="078D0FC1"/>
    <w:rsid w:val="08227BFE"/>
    <w:rsid w:val="098F6601"/>
    <w:rsid w:val="09F36588"/>
    <w:rsid w:val="0A0B65F1"/>
    <w:rsid w:val="0A2F07B7"/>
    <w:rsid w:val="0ACD4A95"/>
    <w:rsid w:val="0B0A6899"/>
    <w:rsid w:val="0B1B4D59"/>
    <w:rsid w:val="0B653556"/>
    <w:rsid w:val="0BE9777B"/>
    <w:rsid w:val="0C3C37F1"/>
    <w:rsid w:val="0C4F45EA"/>
    <w:rsid w:val="0CB37CD1"/>
    <w:rsid w:val="0CBF5B69"/>
    <w:rsid w:val="0CED5FA7"/>
    <w:rsid w:val="0D3A7C7F"/>
    <w:rsid w:val="0D813A5B"/>
    <w:rsid w:val="0D9521B4"/>
    <w:rsid w:val="0D966BC4"/>
    <w:rsid w:val="0DC9181E"/>
    <w:rsid w:val="0DE97537"/>
    <w:rsid w:val="0E2E3430"/>
    <w:rsid w:val="0EB164D9"/>
    <w:rsid w:val="0F012987"/>
    <w:rsid w:val="0F1561E3"/>
    <w:rsid w:val="0F306300"/>
    <w:rsid w:val="0F3D5669"/>
    <w:rsid w:val="0F420E2F"/>
    <w:rsid w:val="0F98709A"/>
    <w:rsid w:val="0FAC748E"/>
    <w:rsid w:val="0FB91D65"/>
    <w:rsid w:val="1001003E"/>
    <w:rsid w:val="102F2E0E"/>
    <w:rsid w:val="11290497"/>
    <w:rsid w:val="122F4786"/>
    <w:rsid w:val="12660413"/>
    <w:rsid w:val="12951FA9"/>
    <w:rsid w:val="12C32D07"/>
    <w:rsid w:val="12F05FAA"/>
    <w:rsid w:val="138A3DAB"/>
    <w:rsid w:val="13E25133"/>
    <w:rsid w:val="143945D7"/>
    <w:rsid w:val="149D1BC5"/>
    <w:rsid w:val="14D03B65"/>
    <w:rsid w:val="15CC765C"/>
    <w:rsid w:val="15F52825"/>
    <w:rsid w:val="163A2042"/>
    <w:rsid w:val="16824A30"/>
    <w:rsid w:val="16986446"/>
    <w:rsid w:val="16AD093D"/>
    <w:rsid w:val="1740198B"/>
    <w:rsid w:val="17440E73"/>
    <w:rsid w:val="1846561E"/>
    <w:rsid w:val="187A195E"/>
    <w:rsid w:val="188C2692"/>
    <w:rsid w:val="189572A3"/>
    <w:rsid w:val="18E05692"/>
    <w:rsid w:val="19776C54"/>
    <w:rsid w:val="19827938"/>
    <w:rsid w:val="1A9828AB"/>
    <w:rsid w:val="1AF043E7"/>
    <w:rsid w:val="1B554543"/>
    <w:rsid w:val="1C465D71"/>
    <w:rsid w:val="1C6B1BC8"/>
    <w:rsid w:val="1C751E74"/>
    <w:rsid w:val="1C7B72F6"/>
    <w:rsid w:val="1CE3009D"/>
    <w:rsid w:val="1D9546B5"/>
    <w:rsid w:val="1DA30A07"/>
    <w:rsid w:val="1DAC78E7"/>
    <w:rsid w:val="1E724837"/>
    <w:rsid w:val="1EA40CE2"/>
    <w:rsid w:val="1F63729A"/>
    <w:rsid w:val="2006343C"/>
    <w:rsid w:val="204126E7"/>
    <w:rsid w:val="204B7C92"/>
    <w:rsid w:val="20B85E17"/>
    <w:rsid w:val="20C568CF"/>
    <w:rsid w:val="20E33DFD"/>
    <w:rsid w:val="213E7552"/>
    <w:rsid w:val="21766D60"/>
    <w:rsid w:val="21842C5F"/>
    <w:rsid w:val="21BD4677"/>
    <w:rsid w:val="21D80FBF"/>
    <w:rsid w:val="221C2091"/>
    <w:rsid w:val="22BD2F30"/>
    <w:rsid w:val="22C77068"/>
    <w:rsid w:val="23133C7F"/>
    <w:rsid w:val="23930A30"/>
    <w:rsid w:val="23B16687"/>
    <w:rsid w:val="245809FD"/>
    <w:rsid w:val="247701C0"/>
    <w:rsid w:val="24E77FFC"/>
    <w:rsid w:val="252A17C6"/>
    <w:rsid w:val="25AC6678"/>
    <w:rsid w:val="26007D20"/>
    <w:rsid w:val="2648118C"/>
    <w:rsid w:val="265D0477"/>
    <w:rsid w:val="268153E6"/>
    <w:rsid w:val="268E691B"/>
    <w:rsid w:val="26D76ED9"/>
    <w:rsid w:val="27322BC8"/>
    <w:rsid w:val="28397A08"/>
    <w:rsid w:val="28764954"/>
    <w:rsid w:val="28BB2747"/>
    <w:rsid w:val="2931385D"/>
    <w:rsid w:val="297B6CC8"/>
    <w:rsid w:val="29B410BB"/>
    <w:rsid w:val="2A10752D"/>
    <w:rsid w:val="2A863004"/>
    <w:rsid w:val="2AB32A38"/>
    <w:rsid w:val="2B383257"/>
    <w:rsid w:val="2B465F50"/>
    <w:rsid w:val="2B972B02"/>
    <w:rsid w:val="2BE27431"/>
    <w:rsid w:val="2CB66B3C"/>
    <w:rsid w:val="2D366949"/>
    <w:rsid w:val="2D56593C"/>
    <w:rsid w:val="2E0A6BD3"/>
    <w:rsid w:val="2E837447"/>
    <w:rsid w:val="2E865D66"/>
    <w:rsid w:val="2F094D95"/>
    <w:rsid w:val="2F366168"/>
    <w:rsid w:val="2FD136A5"/>
    <w:rsid w:val="30195779"/>
    <w:rsid w:val="301A696D"/>
    <w:rsid w:val="30315EDC"/>
    <w:rsid w:val="308C7759"/>
    <w:rsid w:val="30A53156"/>
    <w:rsid w:val="310B2AA0"/>
    <w:rsid w:val="318F54F8"/>
    <w:rsid w:val="31E446CE"/>
    <w:rsid w:val="32635170"/>
    <w:rsid w:val="32744C32"/>
    <w:rsid w:val="32883793"/>
    <w:rsid w:val="32D843E7"/>
    <w:rsid w:val="33464F88"/>
    <w:rsid w:val="334A3BCB"/>
    <w:rsid w:val="334A5F72"/>
    <w:rsid w:val="334C2BA8"/>
    <w:rsid w:val="335E79B5"/>
    <w:rsid w:val="339206DD"/>
    <w:rsid w:val="33B6556C"/>
    <w:rsid w:val="34223AE3"/>
    <w:rsid w:val="34860EA3"/>
    <w:rsid w:val="34F524AB"/>
    <w:rsid w:val="351815DC"/>
    <w:rsid w:val="351D3911"/>
    <w:rsid w:val="356562E4"/>
    <w:rsid w:val="35891B58"/>
    <w:rsid w:val="35AB0A39"/>
    <w:rsid w:val="360474A5"/>
    <w:rsid w:val="37816285"/>
    <w:rsid w:val="37E54F7D"/>
    <w:rsid w:val="38532925"/>
    <w:rsid w:val="38757243"/>
    <w:rsid w:val="38FA20E4"/>
    <w:rsid w:val="395A2521"/>
    <w:rsid w:val="399F7307"/>
    <w:rsid w:val="3A197E09"/>
    <w:rsid w:val="3A704B9F"/>
    <w:rsid w:val="3AE26C3E"/>
    <w:rsid w:val="3B034DE6"/>
    <w:rsid w:val="3B344313"/>
    <w:rsid w:val="3B7307D4"/>
    <w:rsid w:val="3B7669F8"/>
    <w:rsid w:val="3B7D5B40"/>
    <w:rsid w:val="3BAD721F"/>
    <w:rsid w:val="3BB5445E"/>
    <w:rsid w:val="3BEB4707"/>
    <w:rsid w:val="3C63462C"/>
    <w:rsid w:val="3CE37DE4"/>
    <w:rsid w:val="3CED2CA6"/>
    <w:rsid w:val="3D55221E"/>
    <w:rsid w:val="3E4824FE"/>
    <w:rsid w:val="3E8F6F41"/>
    <w:rsid w:val="3E951F41"/>
    <w:rsid w:val="3EFC51B2"/>
    <w:rsid w:val="3F206465"/>
    <w:rsid w:val="3F305F14"/>
    <w:rsid w:val="3F595EF6"/>
    <w:rsid w:val="3F6616D8"/>
    <w:rsid w:val="401223A3"/>
    <w:rsid w:val="40C50DF3"/>
    <w:rsid w:val="4128029F"/>
    <w:rsid w:val="41D95A4B"/>
    <w:rsid w:val="41F51815"/>
    <w:rsid w:val="41FD611B"/>
    <w:rsid w:val="4287288A"/>
    <w:rsid w:val="42E9181A"/>
    <w:rsid w:val="434C36B8"/>
    <w:rsid w:val="43526922"/>
    <w:rsid w:val="43712CFD"/>
    <w:rsid w:val="43AA0759"/>
    <w:rsid w:val="43B83364"/>
    <w:rsid w:val="43CF3AED"/>
    <w:rsid w:val="441219D5"/>
    <w:rsid w:val="444C25B1"/>
    <w:rsid w:val="44B53C71"/>
    <w:rsid w:val="46DD468B"/>
    <w:rsid w:val="47C345E8"/>
    <w:rsid w:val="499C0141"/>
    <w:rsid w:val="49A076A2"/>
    <w:rsid w:val="49A41643"/>
    <w:rsid w:val="49A62E5D"/>
    <w:rsid w:val="49AD3BD9"/>
    <w:rsid w:val="4A1C6C72"/>
    <w:rsid w:val="4A594EDB"/>
    <w:rsid w:val="4A5F5E47"/>
    <w:rsid w:val="4A945EEF"/>
    <w:rsid w:val="4B2937AB"/>
    <w:rsid w:val="4B725F41"/>
    <w:rsid w:val="4BBA3469"/>
    <w:rsid w:val="4BBB22AB"/>
    <w:rsid w:val="4C015290"/>
    <w:rsid w:val="4CCA335C"/>
    <w:rsid w:val="4D5A4BA6"/>
    <w:rsid w:val="4F0870DF"/>
    <w:rsid w:val="4F2C235F"/>
    <w:rsid w:val="4F5A268C"/>
    <w:rsid w:val="4FD3079C"/>
    <w:rsid w:val="4FDD2B5C"/>
    <w:rsid w:val="4FFD79FF"/>
    <w:rsid w:val="50945C12"/>
    <w:rsid w:val="50E23936"/>
    <w:rsid w:val="50F72A95"/>
    <w:rsid w:val="51182834"/>
    <w:rsid w:val="51336E6A"/>
    <w:rsid w:val="51E42268"/>
    <w:rsid w:val="51F243E2"/>
    <w:rsid w:val="52225C99"/>
    <w:rsid w:val="52483FC4"/>
    <w:rsid w:val="52E24B67"/>
    <w:rsid w:val="53A54998"/>
    <w:rsid w:val="542F268D"/>
    <w:rsid w:val="54801EF7"/>
    <w:rsid w:val="54964015"/>
    <w:rsid w:val="54FD3749"/>
    <w:rsid w:val="55745875"/>
    <w:rsid w:val="558E63F7"/>
    <w:rsid w:val="55AA0AB5"/>
    <w:rsid w:val="55BB7AED"/>
    <w:rsid w:val="55E31F83"/>
    <w:rsid w:val="55F63685"/>
    <w:rsid w:val="562273F7"/>
    <w:rsid w:val="565D51F3"/>
    <w:rsid w:val="56EF38F1"/>
    <w:rsid w:val="57374BA5"/>
    <w:rsid w:val="57494845"/>
    <w:rsid w:val="57DA5886"/>
    <w:rsid w:val="57DD6DCC"/>
    <w:rsid w:val="580E4BBD"/>
    <w:rsid w:val="58341787"/>
    <w:rsid w:val="58731690"/>
    <w:rsid w:val="587F3634"/>
    <w:rsid w:val="58CC0D80"/>
    <w:rsid w:val="58F213D4"/>
    <w:rsid w:val="59211E78"/>
    <w:rsid w:val="59282F9F"/>
    <w:rsid w:val="596D7A29"/>
    <w:rsid w:val="5A666547"/>
    <w:rsid w:val="5A6B4FDB"/>
    <w:rsid w:val="5A857208"/>
    <w:rsid w:val="5A9C7AD8"/>
    <w:rsid w:val="5AC76ED5"/>
    <w:rsid w:val="5B2B5EBE"/>
    <w:rsid w:val="5B8222E3"/>
    <w:rsid w:val="5BAD03A2"/>
    <w:rsid w:val="5C3F11AC"/>
    <w:rsid w:val="5C542410"/>
    <w:rsid w:val="5C901D23"/>
    <w:rsid w:val="5CDC04A0"/>
    <w:rsid w:val="5D055BB5"/>
    <w:rsid w:val="5D811DEB"/>
    <w:rsid w:val="5DCE6E36"/>
    <w:rsid w:val="5DE76CFC"/>
    <w:rsid w:val="5EBE59EF"/>
    <w:rsid w:val="5F066403"/>
    <w:rsid w:val="5F42473A"/>
    <w:rsid w:val="5FDB7314"/>
    <w:rsid w:val="608F6780"/>
    <w:rsid w:val="60C81A21"/>
    <w:rsid w:val="60D41407"/>
    <w:rsid w:val="61103925"/>
    <w:rsid w:val="611279D4"/>
    <w:rsid w:val="6187406B"/>
    <w:rsid w:val="629757A7"/>
    <w:rsid w:val="62983599"/>
    <w:rsid w:val="62A5731F"/>
    <w:rsid w:val="62C338B6"/>
    <w:rsid w:val="62D72CE1"/>
    <w:rsid w:val="62D82F97"/>
    <w:rsid w:val="637B3853"/>
    <w:rsid w:val="637D1B48"/>
    <w:rsid w:val="63CF1290"/>
    <w:rsid w:val="642C0B48"/>
    <w:rsid w:val="643F104B"/>
    <w:rsid w:val="64F30046"/>
    <w:rsid w:val="654179AD"/>
    <w:rsid w:val="654D6B47"/>
    <w:rsid w:val="655D6102"/>
    <w:rsid w:val="65B1345C"/>
    <w:rsid w:val="65E86D9B"/>
    <w:rsid w:val="668D5B4C"/>
    <w:rsid w:val="66A827B1"/>
    <w:rsid w:val="677472CF"/>
    <w:rsid w:val="67B82F54"/>
    <w:rsid w:val="68837959"/>
    <w:rsid w:val="68864D23"/>
    <w:rsid w:val="68FA19A5"/>
    <w:rsid w:val="692B666C"/>
    <w:rsid w:val="697A74B4"/>
    <w:rsid w:val="698301E0"/>
    <w:rsid w:val="69A90039"/>
    <w:rsid w:val="69E4392C"/>
    <w:rsid w:val="6A832E84"/>
    <w:rsid w:val="6A9E0FFD"/>
    <w:rsid w:val="6B210632"/>
    <w:rsid w:val="6B26720E"/>
    <w:rsid w:val="6B6F18AE"/>
    <w:rsid w:val="6B956F9B"/>
    <w:rsid w:val="6BA0462C"/>
    <w:rsid w:val="6BFE5683"/>
    <w:rsid w:val="6E12567F"/>
    <w:rsid w:val="6E512F9B"/>
    <w:rsid w:val="6F405B0D"/>
    <w:rsid w:val="6F594609"/>
    <w:rsid w:val="6F741383"/>
    <w:rsid w:val="6F954639"/>
    <w:rsid w:val="70BB2313"/>
    <w:rsid w:val="711E7768"/>
    <w:rsid w:val="7179485D"/>
    <w:rsid w:val="72203B58"/>
    <w:rsid w:val="727B04E2"/>
    <w:rsid w:val="72A03077"/>
    <w:rsid w:val="73267B17"/>
    <w:rsid w:val="734C3395"/>
    <w:rsid w:val="73782319"/>
    <w:rsid w:val="73F31FD1"/>
    <w:rsid w:val="74E57857"/>
    <w:rsid w:val="751F04C1"/>
    <w:rsid w:val="756F1F88"/>
    <w:rsid w:val="759106D8"/>
    <w:rsid w:val="75B6652C"/>
    <w:rsid w:val="764567A7"/>
    <w:rsid w:val="76484F41"/>
    <w:rsid w:val="7689517E"/>
    <w:rsid w:val="76A54944"/>
    <w:rsid w:val="77467EF1"/>
    <w:rsid w:val="77586A27"/>
    <w:rsid w:val="77AF7355"/>
    <w:rsid w:val="77B47EE9"/>
    <w:rsid w:val="78B747C4"/>
    <w:rsid w:val="793F3C08"/>
    <w:rsid w:val="796451A0"/>
    <w:rsid w:val="798A580E"/>
    <w:rsid w:val="79DD7389"/>
    <w:rsid w:val="79F11468"/>
    <w:rsid w:val="7A263D9F"/>
    <w:rsid w:val="7A73714B"/>
    <w:rsid w:val="7AF2755E"/>
    <w:rsid w:val="7B013510"/>
    <w:rsid w:val="7B0308CE"/>
    <w:rsid w:val="7B136884"/>
    <w:rsid w:val="7B3E1353"/>
    <w:rsid w:val="7B4A4CCA"/>
    <w:rsid w:val="7B5D02A6"/>
    <w:rsid w:val="7B8F61C2"/>
    <w:rsid w:val="7C255C51"/>
    <w:rsid w:val="7C66320D"/>
    <w:rsid w:val="7C85402D"/>
    <w:rsid w:val="7D362745"/>
    <w:rsid w:val="7D542E73"/>
    <w:rsid w:val="7D9251D1"/>
    <w:rsid w:val="7DAF0E5D"/>
    <w:rsid w:val="7E4E435F"/>
    <w:rsid w:val="7E730E26"/>
    <w:rsid w:val="7F4D7E61"/>
    <w:rsid w:val="7F7F17EF"/>
    <w:rsid w:val="7F8748E5"/>
    <w:rsid w:val="7FA536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able of figures"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820A2"/>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semiHidden/>
    <w:qFormat/>
    <w:rsid w:val="00D820A2"/>
    <w:pPr>
      <w:spacing w:before="100" w:beforeAutospacing="1" w:after="100" w:afterAutospacing="1"/>
      <w:ind w:leftChars="200" w:left="200" w:hangingChars="200" w:hanging="200"/>
    </w:pPr>
  </w:style>
  <w:style w:type="paragraph" w:styleId="a4">
    <w:name w:val="Balloon Text"/>
    <w:basedOn w:val="a"/>
    <w:link w:val="Char"/>
    <w:uiPriority w:val="99"/>
    <w:semiHidden/>
    <w:unhideWhenUsed/>
    <w:qFormat/>
    <w:rsid w:val="00D820A2"/>
    <w:rPr>
      <w:sz w:val="18"/>
      <w:szCs w:val="18"/>
    </w:rPr>
  </w:style>
  <w:style w:type="paragraph" w:styleId="a5">
    <w:name w:val="footer"/>
    <w:basedOn w:val="a"/>
    <w:link w:val="Char0"/>
    <w:uiPriority w:val="99"/>
    <w:unhideWhenUsed/>
    <w:qFormat/>
    <w:rsid w:val="00D820A2"/>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D820A2"/>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D820A2"/>
    <w:pPr>
      <w:jc w:val="left"/>
    </w:pPr>
    <w:rPr>
      <w:rFonts w:cs="Times New Roman"/>
      <w:kern w:val="0"/>
      <w:sz w:val="24"/>
    </w:rPr>
  </w:style>
  <w:style w:type="character" w:customStyle="1" w:styleId="Char1">
    <w:name w:val="页眉 Char"/>
    <w:basedOn w:val="a1"/>
    <w:link w:val="a6"/>
    <w:uiPriority w:val="99"/>
    <w:qFormat/>
    <w:rsid w:val="00D820A2"/>
    <w:rPr>
      <w:sz w:val="18"/>
      <w:szCs w:val="18"/>
    </w:rPr>
  </w:style>
  <w:style w:type="character" w:customStyle="1" w:styleId="Char0">
    <w:name w:val="页脚 Char"/>
    <w:basedOn w:val="a1"/>
    <w:link w:val="a5"/>
    <w:uiPriority w:val="99"/>
    <w:qFormat/>
    <w:rsid w:val="00D820A2"/>
    <w:rPr>
      <w:sz w:val="18"/>
      <w:szCs w:val="18"/>
    </w:rPr>
  </w:style>
  <w:style w:type="paragraph" w:customStyle="1" w:styleId="Default">
    <w:name w:val="Default"/>
    <w:qFormat/>
    <w:rsid w:val="00D820A2"/>
    <w:pPr>
      <w:widowControl w:val="0"/>
      <w:autoSpaceDE w:val="0"/>
      <w:autoSpaceDN w:val="0"/>
      <w:adjustRightInd w:val="0"/>
    </w:pPr>
    <w:rPr>
      <w:rFonts w:ascii="黑体" w:eastAsia="黑体" w:cs="黑体"/>
      <w:color w:val="000000"/>
      <w:sz w:val="24"/>
      <w:szCs w:val="24"/>
    </w:rPr>
  </w:style>
  <w:style w:type="paragraph" w:styleId="a8">
    <w:name w:val="List Paragraph"/>
    <w:basedOn w:val="a"/>
    <w:uiPriority w:val="34"/>
    <w:qFormat/>
    <w:rsid w:val="00D820A2"/>
    <w:pPr>
      <w:ind w:firstLineChars="200" w:firstLine="420"/>
    </w:pPr>
  </w:style>
  <w:style w:type="character" w:customStyle="1" w:styleId="Char">
    <w:name w:val="批注框文本 Char"/>
    <w:basedOn w:val="a1"/>
    <w:link w:val="a4"/>
    <w:uiPriority w:val="99"/>
    <w:semiHidden/>
    <w:qFormat/>
    <w:rsid w:val="00D820A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23</Pages>
  <Words>1507</Words>
  <Characters>8594</Characters>
  <Application>Microsoft Office Word</Application>
  <DocSecurity>0</DocSecurity>
  <Lines>71</Lines>
  <Paragraphs>20</Paragraphs>
  <ScaleCrop>false</ScaleCrop>
  <Company>Microsoft</Company>
  <LinksUpToDate>false</LinksUpToDate>
  <CharactersWithSpaces>10081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3</cp:revision>
  <cp:lastPrinted>2021-07-28T00:12:00Z</cp:lastPrinted>
  <dcterms:created xsi:type="dcterms:W3CDTF">2021-10-11T01:50:00Z</dcterms:created>
  <dcterms:modified xsi:type="dcterms:W3CDTF">2022-11-18T00:30:00Z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