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城北街道办事处2021年度</w:t>
      </w:r>
    </w:p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部门预算公开说明</w:t>
      </w:r>
    </w:p>
    <w:p>
      <w:pPr>
        <w:rPr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目  录：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一、部门职责及机构设置情况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（一）部门职责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（二）机构设置情况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二、部门预算安排情况说明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（一）部门预算基本情况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1．年度收支预算情况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（1）收入预算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（2）支出预算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2．年度一般公共预算财政拨款支出情况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（1）基本支出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（2）项目支出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3.政府性基金支出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（二）年度“三公”经费预算情况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（三）年度机关运行经费预算情况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（四）年度政府采购预算情况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（五）国有资产占用情况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（六）预算绩效管理情况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三、专业名词解释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一、部门职责及机构设置情况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（一）部门职责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鹤城区城北街道办事处是全额拨款的行政单位，在区委、区政府的正确领导下，负责办理政府各职能部门在本辖区开展的各项行政事业性事务、办事处社会经济发展工作、负责落实党中央国务院一系列惠农惠民政策等各项事务；同时，负责并积极做好与办事处群众利益相关的社会保障、劳务输出、社会稳定、计划生育、优抚救济、及其他公益事业性工作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（二）机构设置情况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城北街道办事处作为一级部门预算单位，内设9个部门，包括6个办公室、1个服务站、2个服务中心；分别为：党政办公室、党建办公室、社会事务办公室、社会治安和应急管理办公室、自然资源和生态环境办公室、经济发展办公室、退役军人服务站、社会事务综合服务中心、党政服务中心。</w:t>
      </w:r>
    </w:p>
    <w:p>
      <w:pPr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二、部门预算安排情况说明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（一）介绍部门预算基本情况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1．年度收支预算情况。</w:t>
      </w:r>
    </w:p>
    <w:p>
      <w:pPr>
        <w:ind w:firstLine="700" w:firstLineChars="2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2021年部门预算包括本级和所属二级单位预算在内的汇总情况。   </w:t>
      </w:r>
    </w:p>
    <w:p>
      <w:pPr>
        <w:pStyle w:val="8"/>
        <w:numPr>
          <w:ilvl w:val="0"/>
          <w:numId w:val="1"/>
        </w:numPr>
        <w:ind w:left="0" w:leftChars="0" w:firstLine="54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收入预算，2021年年初预算数1841.68万元，其中一般公共预算拨款1841.68万元，收入较去年增加39.74万元，主要原因是人员经费和公用经费预算收入增加。            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②支出预算，2021年年初预算数1841.68万元，其中，人员支出1347.58万元，公用支出461.1万元，项目支出33万元，支出较去年增加39.74万元，主要原因是人员经费和公用经费预算支出增加。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2．年度一般公共预算财政拨款支出情况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基本支出：2021年年初预算数为1808.68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②项目支出：2020年年初预算数为33万元，是指单位为完成特定行政工作任务或事业发展目标而发生的支出，包括有产业发展引导类0万元、专项业务费用类33万元、基本建设类0万元、对个人和家庭补助类0万元。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3.政府性基金支出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2020年无政府性基金支出。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(二）年度“三公”经费预算情况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2020年“三公”经费预算数为6.96万元，其中，公务接待费1.2万元，公务用车购置及运行费5.76万元（其中：公务用车购置费是0万元，公务用车运行费5.76万元），因公出国（境）费0万元。2021年“三公”经费预算较2020年预算数减少1.44万元，下降17.14%，主要原因是厉行勤俭节约，公务接待费和公务用车运行维护费支出都减少。</w:t>
      </w:r>
    </w:p>
    <w:p>
      <w:pPr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（三）年度机关运行经费预算情况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2021年城北街道办事处运行经费一般公共预算拨款494.1万元（其中：办公费66.8万元、印刷费109.5万元，咨询费6万元，水电费16万元，邮电费6.04万元，差旅费3.8万元，维护费11.5万元，租赁费10万元，培训费6万元，公务接待费1.2万元，劳务费89万元，工会经费11.38万元，福利费16.53万元，专业材料费5万元，其它交通费5万元，公车运行维护费5.76万元，其他商品和服务支出124.59万元。相比2019年预算数增加79.9万元，增长19.3%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备注：机关运行经费指本部门的运行经费，公开口径为一般公共预算基本支出中的商品和服务支出情况。</w:t>
      </w:r>
    </w:p>
    <w:p>
      <w:pPr>
        <w:ind w:firstLine="280" w:firstLineChars="1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四）年度政府采购支出预算情况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2020年城北街道办事处政府采购预算总额27万元，其中，政府采购货物预算27万元，政府采购工程预算0万元、政府采购服务预算0万元。</w:t>
      </w:r>
    </w:p>
    <w:p>
      <w:pPr>
        <w:ind w:firstLine="281" w:firstLineChars="1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（五）国有资产占用情况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1.截至2019年12月31日，本部门共有车辆1辆，其中，一般公务用车1辆、一般执法执勤用车0辆、特种专业技术用车0辆、其他用车0辆。单位价值50 万元以上通用设备0台（套），单价100 万元以上专用设备0台（套）。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2．截至2020年，本部门无新增车辆，无新增50万元以上的通用设备和专用设备。</w:t>
      </w:r>
    </w:p>
    <w:p>
      <w:pPr>
        <w:ind w:firstLine="275" w:firstLineChars="98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（六）预算绩效管理情况</w:t>
      </w:r>
      <w:bookmarkStart w:id="0" w:name="_GoBack"/>
      <w:bookmarkEnd w:id="0"/>
    </w:p>
    <w:p>
      <w:pPr>
        <w:ind w:firstLine="420" w:firstLineChars="150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按照我区预算绩效管理工作的总体要求，2021年我单位整体支出1841.68万元，全部实行整体支出绩效目标管理，</w:t>
      </w:r>
      <w:r>
        <w:rPr>
          <w:rFonts w:hint="eastAsia"/>
          <w:color w:val="FF0000"/>
          <w:sz w:val="28"/>
          <w:szCs w:val="28"/>
        </w:rPr>
        <w:t>编报绩效目标的项目2个，涉及项目支出6万元，其中专项业务费用类项目1个，共30万元，全部实行项目支出绩效目标管理。</w:t>
      </w:r>
    </w:p>
    <w:p>
      <w:pPr>
        <w:ind w:firstLine="422" w:firstLineChars="1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三、专业名词解释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3.本部门（单位）的相关专业名词解释。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E87FAB"/>
    <w:multiLevelType w:val="multilevel"/>
    <w:tmpl w:val="63E87FAB"/>
    <w:lvl w:ilvl="0" w:tentative="0">
      <w:start w:val="1"/>
      <w:numFmt w:val="decimalEnclosedCircle"/>
      <w:lvlText w:val="%1"/>
      <w:lvlJc w:val="left"/>
      <w:pPr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YzMWQzY2QxZjhlN2Y1Njc5ZGQ0ZmJkOTI3M2NlMTUifQ=="/>
  </w:docVars>
  <w:rsids>
    <w:rsidRoot w:val="00FF2258"/>
    <w:rsid w:val="00015916"/>
    <w:rsid w:val="000D7ADA"/>
    <w:rsid w:val="00E132FE"/>
    <w:rsid w:val="00E9254C"/>
    <w:rsid w:val="00F01180"/>
    <w:rsid w:val="00FF2258"/>
    <w:rsid w:val="654D2D05"/>
    <w:rsid w:val="7583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2022</Words>
  <Characters>2200</Characters>
  <Lines>16</Lines>
  <Paragraphs>4</Paragraphs>
  <TotalTime>91</TotalTime>
  <ScaleCrop>false</ScaleCrop>
  <LinksUpToDate>false</LinksUpToDate>
  <CharactersWithSpaces>2233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2021-04-25T01:38:00Z</dcterms:created>
  <dc:creator>微软用户</dc:creator>
  <cp:lastModifiedBy>且歌</cp:lastModifiedBy>
  <dcterms:modified xsi:type="dcterms:W3CDTF">2022-07-08T08:19:06Z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AB459AE963A0410EB5DBD09610FCEABD</vt:lpwstr>
  </property>
</Properties>
</file>