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3" w:firstLineChars="20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怀化市</w:t>
      </w:r>
      <w:r>
        <w:rPr>
          <w:rFonts w:hint="eastAsia" w:ascii="宋体" w:hAnsi="宋体"/>
          <w:b/>
          <w:sz w:val="44"/>
          <w:szCs w:val="44"/>
          <w:lang w:eastAsia="zh-CN"/>
        </w:rPr>
        <w:t>河西小学</w:t>
      </w:r>
      <w:r>
        <w:rPr>
          <w:rFonts w:hint="eastAsia" w:ascii="宋体" w:hAnsi="宋体"/>
          <w:b/>
          <w:sz w:val="44"/>
          <w:szCs w:val="44"/>
        </w:rPr>
        <w:t>2021年度部门预算</w:t>
      </w:r>
    </w:p>
    <w:p>
      <w:pPr>
        <w:spacing w:line="560" w:lineRule="exact"/>
        <w:ind w:firstLine="883" w:firstLineChars="20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公开说明</w:t>
      </w:r>
    </w:p>
    <w:p>
      <w:pPr>
        <w:widowControl/>
        <w:spacing w:line="560" w:lineRule="exact"/>
        <w:ind w:firstLine="627" w:firstLineChars="196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目  录：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（一）部门预算基本情况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1．年度收支预算情况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（1）收入预算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（2）支出预算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2．年度一般公共预算财政拨款支出情况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（1）基本支出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（2）项目支出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3.政府性基金支出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（二）年度“三公”经费预算情况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（三）年度机关运行经费预算情况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（四）年度政府采购预算情况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</w:t>
      </w:r>
      <w:r>
        <w:rPr>
          <w:rFonts w:hint="eastAsia" w:eastAsia="仿宋_GB2312"/>
          <w:sz w:val="32"/>
          <w:szCs w:val="32"/>
        </w:rPr>
        <w:t>国有资产占用情况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（六）预算绩效管理情况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三、专业名词解释</w:t>
      </w:r>
      <w:r>
        <w:rPr>
          <w:rFonts w:hint="eastAsia" w:ascii="宋体" w:hAnsi="宋体"/>
          <w:b/>
          <w:sz w:val="44"/>
          <w:szCs w:val="44"/>
        </w:rPr>
        <w:t xml:space="preserve"> </w:t>
      </w:r>
      <w:r>
        <w:rPr>
          <w:rFonts w:hint="eastAsia" w:ascii="黑体" w:eastAsia="黑体"/>
          <w:sz w:val="32"/>
          <w:szCs w:val="32"/>
        </w:rPr>
        <w:t xml:space="preserve"> </w:t>
      </w:r>
    </w:p>
    <w:p>
      <w:pPr>
        <w:spacing w:line="480" w:lineRule="auto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</w:p>
    <w:p>
      <w:pPr>
        <w:spacing w:line="480" w:lineRule="auto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黑体" w:eastAsia="黑体"/>
          <w:sz w:val="32"/>
          <w:szCs w:val="32"/>
        </w:rPr>
        <w:sectPr>
          <w:footerReference r:id="rId3" w:type="default"/>
          <w:pgSz w:w="11906" w:h="16838"/>
          <w:pgMar w:top="1440" w:right="1780" w:bottom="1440" w:left="1780" w:header="851" w:footer="992" w:gutter="0"/>
          <w:cols w:space="720" w:num="1"/>
          <w:docGrid w:type="lines" w:linePitch="312" w:charSpace="0"/>
        </w:sectPr>
      </w:pPr>
    </w:p>
    <w:p>
      <w:pPr>
        <w:spacing w:line="56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spacing w:line="560" w:lineRule="exact"/>
        <w:ind w:left="319" w:leftChars="152"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</w:t>
      </w:r>
      <w:r>
        <w:rPr>
          <w:rFonts w:hint="eastAsia" w:ascii="仿宋_GB2312" w:eastAsia="仿宋_GB2312"/>
          <w:sz w:val="32"/>
          <w:szCs w:val="32"/>
          <w:lang w:eastAsia="zh-CN"/>
        </w:rPr>
        <w:t>河西小学</w:t>
      </w:r>
      <w:r>
        <w:rPr>
          <w:rFonts w:hint="eastAsia" w:ascii="仿宋_GB2312" w:eastAsia="仿宋_GB2312"/>
          <w:sz w:val="32"/>
          <w:szCs w:val="32"/>
        </w:rPr>
        <w:t>属于全额拨款事业单位，从事</w:t>
      </w:r>
      <w:r>
        <w:rPr>
          <w:rFonts w:hint="eastAsia" w:ascii="仿宋_GB2312" w:eastAsia="仿宋_GB2312"/>
          <w:sz w:val="32"/>
          <w:szCs w:val="32"/>
          <w:lang w:eastAsia="zh-CN"/>
        </w:rPr>
        <w:t>小学</w:t>
      </w:r>
      <w:r>
        <w:rPr>
          <w:rFonts w:hint="eastAsia" w:ascii="仿宋_GB2312" w:eastAsia="仿宋_GB2312"/>
          <w:sz w:val="32"/>
          <w:szCs w:val="32"/>
        </w:rPr>
        <w:t>教育教学工作，现有在职职工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127</w:t>
      </w:r>
      <w:r>
        <w:rPr>
          <w:rFonts w:hint="eastAsia" w:ascii="仿宋_GB2312" w:eastAsia="仿宋_GB2312"/>
          <w:sz w:val="32"/>
          <w:szCs w:val="32"/>
        </w:rPr>
        <w:t>人，退休职工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</w:t>
      </w:r>
      <w:r>
        <w:rPr>
          <w:rFonts w:hint="eastAsia" w:ascii="仿宋_GB2312" w:eastAsia="仿宋_GB2312"/>
          <w:sz w:val="32"/>
          <w:szCs w:val="32"/>
          <w:lang w:eastAsia="zh-CN"/>
        </w:rPr>
        <w:t>河西小学</w:t>
      </w:r>
      <w:r>
        <w:rPr>
          <w:rFonts w:hint="eastAsia" w:ascii="仿宋_GB2312" w:eastAsia="仿宋_GB2312"/>
          <w:sz w:val="32"/>
          <w:szCs w:val="32"/>
        </w:rPr>
        <w:t>作为一级部门预算单位，内设9个股室，分别为为：校长室、书记室、副校长室、工会、办公室、教务处、政教处、总务处、教研室</w:t>
      </w:r>
    </w:p>
    <w:p>
      <w:pPr>
        <w:spacing w:line="56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（一）介绍部门预算基本情况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1．年度收支预算情况。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2021年部门预算包括局本级和所属二级单位预算在内的汇总情况。</w:t>
      </w:r>
    </w:p>
    <w:p>
      <w:pPr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①收入预算，2021年年初预算数3089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6428万元，其中，一般公共预算拨款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2245.6088</w:t>
      </w:r>
      <w:r>
        <w:rPr>
          <w:rFonts w:hint="eastAsia" w:ascii="仿宋_GB2312" w:eastAsia="仿宋_GB2312"/>
          <w:sz w:val="32"/>
          <w:szCs w:val="32"/>
        </w:rPr>
        <w:t>万元，政府性基金预算拨款0万元，纳入财政专户管理的非税收入拨款844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034万元，国有资本经营预算拨款0万元，事业收入拨款0万元</w:t>
      </w:r>
      <w:r>
        <w:rPr>
          <w:rFonts w:hint="eastAsia" w:ascii="仿宋_GB2312" w:eastAsia="仿宋_GB2312"/>
          <w:sz w:val="32"/>
          <w:szCs w:val="32"/>
          <w:lang w:eastAsia="zh-CN"/>
        </w:rPr>
        <w:t>，新增预算单位无往年对比数据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②支出预算，2021年年初预算数3089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6428万元，</w:t>
      </w:r>
      <w:r>
        <w:rPr>
          <w:rFonts w:hint="eastAsia" w:ascii="仿宋_GB2312" w:eastAsia="仿宋_GB2312"/>
          <w:sz w:val="32"/>
          <w:szCs w:val="32"/>
          <w:lang w:eastAsia="zh-CN"/>
        </w:rPr>
        <w:t>新增预算单位无往年对比数据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2．年度一般公共预算财政拨款支出情况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①基本支出：2021年年初预算数为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1809.12</w:t>
      </w:r>
      <w:r>
        <w:rPr>
          <w:rFonts w:hint="eastAsia" w:ascii="仿宋_GB2312" w:eastAsia="仿宋_GB2312"/>
          <w:sz w:val="32"/>
          <w:szCs w:val="32"/>
        </w:rPr>
        <w:t>万元，是指为保障单位机构正常运转、完成日常工作任务而发生的各项支出，包括用于基本工资、津贴补贴等人员经费以及办公费、印刷费、水电费、物业管理费等日常公用经费；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②项目支出：2021年年初预算数为1280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5224万元，是指单位为完成特定行政工作任务或事业发展目标而发生的支出，包括有产业发展引导类0万元、专项业务费用类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844.0340</w:t>
      </w:r>
      <w:r>
        <w:rPr>
          <w:rFonts w:hint="eastAsia" w:ascii="仿宋_GB2312" w:eastAsia="仿宋_GB2312"/>
          <w:sz w:val="32"/>
          <w:szCs w:val="32"/>
        </w:rPr>
        <w:t>万元、基本建设类0万元、对个人和家庭补助类436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4884万元。</w:t>
      </w:r>
    </w:p>
    <w:p>
      <w:pPr>
        <w:spacing w:line="48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3.政府性基金支出</w:t>
      </w:r>
    </w:p>
    <w:p>
      <w:pPr>
        <w:widowControl/>
        <w:spacing w:line="500" w:lineRule="auto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2021年政府性基金支出为0万元，具体安排为：2021年无政府性基金支出。</w:t>
      </w:r>
    </w:p>
    <w:p>
      <w:pPr>
        <w:spacing w:line="560" w:lineRule="exact"/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(二）年度“三公”经费预算情况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2021年“三公”经费预算数为0万元，其中，公务接待费0万元，公务用车购置及运行费0万元（其中：公务用车购置费是0万元，公务用车运行费0万元），因公出国（境）费0万元</w:t>
      </w:r>
      <w:r>
        <w:rPr>
          <w:rFonts w:hint="eastAsia" w:ascii="仿宋_GB2312" w:eastAsia="仿宋_GB2312"/>
          <w:sz w:val="32"/>
          <w:szCs w:val="32"/>
          <w:lang w:eastAsia="zh-CN"/>
        </w:rPr>
        <w:t>，新增预算单位无往年对比数据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（三）年度机关运行经费预算情况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2021年怀化市</w:t>
      </w:r>
      <w:r>
        <w:rPr>
          <w:rFonts w:hint="eastAsia" w:ascii="仿宋_GB2312" w:eastAsia="仿宋_GB2312"/>
          <w:sz w:val="32"/>
          <w:szCs w:val="32"/>
          <w:lang w:eastAsia="zh-CN"/>
        </w:rPr>
        <w:t>河西小学</w:t>
      </w:r>
      <w:r>
        <w:rPr>
          <w:rFonts w:hint="eastAsia" w:ascii="仿宋_GB2312" w:eastAsia="仿宋_GB2312"/>
          <w:sz w:val="32"/>
          <w:szCs w:val="32"/>
        </w:rPr>
        <w:t>运行经费一般公共预算拨款349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9299万元（其中：办公费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</w:t>
      </w:r>
      <w:r>
        <w:rPr>
          <w:rFonts w:hint="eastAsia" w:ascii="仿宋_GB2312" w:eastAsia="仿宋_GB2312"/>
          <w:sz w:val="32"/>
          <w:szCs w:val="32"/>
        </w:rPr>
        <w:t>万元、印刷费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咨询费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0万元、邮电费2万元、物业管理费6.72万元、</w:t>
      </w:r>
      <w:r>
        <w:rPr>
          <w:rFonts w:hint="eastAsia" w:ascii="仿宋_GB2312" w:eastAsia="仿宋_GB2312"/>
          <w:sz w:val="32"/>
          <w:szCs w:val="32"/>
        </w:rPr>
        <w:t>水费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万元、电费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15.6</w:t>
      </w:r>
      <w:r>
        <w:rPr>
          <w:rFonts w:hint="eastAsia" w:ascii="仿宋_GB2312" w:eastAsia="仿宋_GB2312"/>
          <w:sz w:val="32"/>
          <w:szCs w:val="32"/>
        </w:rPr>
        <w:t>万元、差旅费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万元、维护费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万元，培训费27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9248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、劳务费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万元、工会经费13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9624万元、</w:t>
      </w:r>
      <w:r>
        <w:rPr>
          <w:rFonts w:hint="eastAsia" w:ascii="仿宋_GB2312" w:eastAsia="仿宋_GB2312"/>
          <w:sz w:val="32"/>
          <w:szCs w:val="32"/>
          <w:lang w:eastAsia="zh-CN"/>
        </w:rPr>
        <w:t>其他交通费用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0万元、</w:t>
      </w:r>
      <w:r>
        <w:rPr>
          <w:rFonts w:hint="eastAsia" w:ascii="仿宋_GB2312" w:eastAsia="仿宋_GB2312"/>
          <w:sz w:val="32"/>
          <w:szCs w:val="32"/>
        </w:rPr>
        <w:t>福利费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万元、其他商品和服务支出152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8527万元、离退人员公用经费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</w:t>
      </w:r>
      <w:r>
        <w:rPr>
          <w:rFonts w:hint="eastAsia" w:ascii="仿宋_GB2312" w:eastAsia="仿宋_GB2312"/>
          <w:sz w:val="32"/>
          <w:szCs w:val="32"/>
        </w:rPr>
        <w:t>87万元、公车运行维护费0万元等，</w:t>
      </w:r>
      <w:r>
        <w:rPr>
          <w:rFonts w:hint="eastAsia" w:ascii="仿宋_GB2312" w:eastAsia="仿宋_GB2312"/>
          <w:sz w:val="32"/>
          <w:szCs w:val="32"/>
          <w:lang w:eastAsia="zh-CN"/>
        </w:rPr>
        <w:t>新增预算单位无往年对比数据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（四）年度政府采购支出预算情况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2021年怀化市</w:t>
      </w:r>
      <w:r>
        <w:rPr>
          <w:rFonts w:hint="eastAsia" w:ascii="仿宋_GB2312" w:eastAsia="仿宋_GB2312"/>
          <w:sz w:val="32"/>
          <w:szCs w:val="32"/>
          <w:lang w:eastAsia="zh-CN"/>
        </w:rPr>
        <w:t>河西小学</w:t>
      </w:r>
      <w:r>
        <w:rPr>
          <w:rFonts w:hint="eastAsia" w:ascii="仿宋_GB2312" w:eastAsia="仿宋_GB2312"/>
          <w:sz w:val="32"/>
          <w:szCs w:val="32"/>
        </w:rPr>
        <w:t>政府采购预算总额为0万元。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（五）国有资产占用情况</w:t>
      </w:r>
    </w:p>
    <w:p>
      <w:pPr>
        <w:widowControl/>
        <w:spacing w:line="50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1.截至2020年12月31日，本部门无车辆，无50万元以上的专用设备。</w:t>
      </w:r>
    </w:p>
    <w:p>
      <w:pPr>
        <w:widowControl/>
        <w:spacing w:line="50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2.截至2021年，本部门无新增车辆，无新增50万元以上的通用设备和专用设备。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预算绩效管理情况</w:t>
      </w:r>
    </w:p>
    <w:p>
      <w:pPr>
        <w:widowControl/>
        <w:spacing w:line="50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按照我区预算绩效管理工作的总体要求，2021年我单位整体支出</w:t>
      </w:r>
      <w:r>
        <w:rPr>
          <w:rFonts w:hint="eastAsia" w:eastAsia="仿宋_GB2312"/>
          <w:sz w:val="32"/>
          <w:szCs w:val="32"/>
          <w:lang w:val="en-US" w:eastAsia="zh-CN"/>
        </w:rPr>
        <w:t>3089.6428</w:t>
      </w:r>
      <w:r>
        <w:rPr>
          <w:rFonts w:hint="eastAsia" w:eastAsia="仿宋_GB2312"/>
          <w:sz w:val="32"/>
          <w:szCs w:val="32"/>
        </w:rPr>
        <w:t>元，全部实行整体支出绩效目标管理，编报绩效目标的项目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个，涉及项目支出1280.5224万元，其中专项业务费用类项目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</w:rPr>
        <w:t>个，共844</w:t>
      </w:r>
      <w:r>
        <w:rPr>
          <w:rFonts w:hint="eastAsia" w:eastAsia="仿宋_GB2312"/>
          <w:sz w:val="32"/>
          <w:szCs w:val="32"/>
          <w:lang w:val="en-US" w:eastAsia="zh-CN"/>
        </w:rPr>
        <w:t>.</w:t>
      </w:r>
      <w:r>
        <w:rPr>
          <w:rFonts w:hint="eastAsia" w:eastAsia="仿宋_GB2312"/>
          <w:sz w:val="32"/>
          <w:szCs w:val="32"/>
        </w:rPr>
        <w:t>0340万元，基本建设类项目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个，共0万元，对个人和家庭补助类项目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</w:rPr>
        <w:t>个，共</w:t>
      </w:r>
      <w:r>
        <w:rPr>
          <w:rFonts w:hint="eastAsia" w:eastAsia="仿宋_GB2312"/>
          <w:sz w:val="32"/>
          <w:szCs w:val="32"/>
          <w:lang w:val="en-US" w:eastAsia="zh-CN"/>
        </w:rPr>
        <w:t>436.4884</w:t>
      </w:r>
      <w:r>
        <w:rPr>
          <w:rFonts w:hint="eastAsia" w:eastAsia="仿宋_GB2312"/>
          <w:sz w:val="32"/>
          <w:szCs w:val="32"/>
        </w:rPr>
        <w:t>万元，产业发展引导类项目0个，共0万元，全部实行项目支出绩效目标管理。</w:t>
      </w:r>
    </w:p>
    <w:p>
      <w:pPr>
        <w:spacing w:line="56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三、专业名词解释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位公务出国(境)费、国外城市间交通费、食宿费等支出。</w:t>
      </w:r>
    </w:p>
    <w:p>
      <w:pPr>
        <w:adjustRightInd w:val="0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3.本部门（单位）的相关专业名词解释。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1440" w:right="1780" w:bottom="1440" w:left="1780" w:header="851" w:footer="992" w:gutter="0"/>
      <w:pgNumType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68E993"/>
    <w:multiLevelType w:val="singleLevel"/>
    <w:tmpl w:val="0068E993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zMWQzY2QxZjhlN2Y1Njc5ZGQ0ZmJkOTI3M2NlMTUifQ=="/>
  </w:docVars>
  <w:rsids>
    <w:rsidRoot w:val="02673E0A"/>
    <w:rsid w:val="02673E0A"/>
    <w:rsid w:val="78BC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1709</Words>
  <Characters>1894</Characters>
  <Lines>0</Lines>
  <Paragraphs>0</Paragraphs>
  <TotalTime>1</TotalTime>
  <ScaleCrop>false</ScaleCrop>
  <LinksUpToDate>false</LinksUpToDate>
  <CharactersWithSpaces>1921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Administrator</dc:creator>
  <cp:lastModifiedBy>且歌</cp:lastModifiedBy>
  <dcterms:modified xsi:type="dcterms:W3CDTF">2022-06-15T03:43:54Z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6AB080D84356429A99908BD76F3D302C</vt:lpwstr>
  </property>
</Properties>
</file>