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ascii="黑体" w:hAnsi="黑体" w:eastAsia="黑体"/>
          <w:b w:val="0"/>
          <w:i w:val="0"/>
          <w:caps w:val="0"/>
          <w:spacing w:val="0"/>
          <w:w w:val="100"/>
          <w:sz w:val="44"/>
          <w:szCs w:val="44"/>
        </w:rPr>
      </w:pPr>
      <w:r>
        <w:rPr>
          <w:rFonts w:hint="eastAsia" w:ascii="黑体" w:hAnsi="黑体" w:eastAsia="黑体"/>
          <w:b w:val="0"/>
          <w:i w:val="0"/>
          <w:caps w:val="0"/>
          <w:spacing w:val="0"/>
          <w:w w:val="100"/>
          <w:sz w:val="44"/>
          <w:szCs w:val="44"/>
        </w:rPr>
        <w:t>怀化市正清路小学</w:t>
      </w:r>
      <w:r>
        <w:rPr>
          <w:rFonts w:ascii="黑体" w:hAnsi="黑体" w:eastAsia="黑体"/>
          <w:b w:val="0"/>
          <w:i w:val="0"/>
          <w:caps w:val="0"/>
          <w:spacing w:val="0"/>
          <w:w w:val="100"/>
          <w:sz w:val="44"/>
          <w:szCs w:val="44"/>
        </w:rPr>
        <w:t>2021</w:t>
      </w:r>
      <w:r>
        <w:rPr>
          <w:rFonts w:hint="eastAsia" w:ascii="黑体" w:hAnsi="黑体" w:eastAsia="黑体"/>
          <w:b w:val="0"/>
          <w:i w:val="0"/>
          <w:caps w:val="0"/>
          <w:spacing w:val="0"/>
          <w:w w:val="100"/>
          <w:sz w:val="44"/>
          <w:szCs w:val="44"/>
        </w:rPr>
        <w:t>年度</w:t>
      </w:r>
    </w:p>
    <w:p>
      <w:pPr>
        <w:snapToGrid/>
        <w:spacing w:before="0" w:beforeAutospacing="0" w:after="0" w:afterAutospacing="0" w:line="240" w:lineRule="auto"/>
        <w:jc w:val="center"/>
        <w:textAlignment w:val="baseline"/>
        <w:rPr>
          <w:rFonts w:ascii="黑体" w:hAnsi="黑体" w:eastAsia="黑体"/>
          <w:b w:val="0"/>
          <w:i w:val="0"/>
          <w:caps w:val="0"/>
          <w:spacing w:val="0"/>
          <w:w w:val="100"/>
          <w:sz w:val="44"/>
          <w:szCs w:val="44"/>
        </w:rPr>
      </w:pPr>
      <w:r>
        <w:rPr>
          <w:rFonts w:hint="eastAsia" w:ascii="黑体" w:hAnsi="黑体" w:eastAsia="黑体"/>
          <w:b w:val="0"/>
          <w:i w:val="0"/>
          <w:caps w:val="0"/>
          <w:spacing w:val="0"/>
          <w:w w:val="100"/>
          <w:sz w:val="44"/>
          <w:szCs w:val="44"/>
        </w:rPr>
        <w:t>部门预算公开说明</w:t>
      </w:r>
    </w:p>
    <w:p>
      <w:pPr>
        <w:pStyle w:val="11"/>
        <w:snapToGrid/>
        <w:spacing w:before="0" w:beforeAutospacing="0" w:after="0" w:afterAutospacing="0" w:line="540" w:lineRule="exact"/>
        <w:jc w:val="center"/>
        <w:textAlignment w:val="baseline"/>
        <w:rPr>
          <w:rFonts w:ascii="黑体" w:eastAsia="黑体" w:cs="黑体"/>
          <w:b w:val="0"/>
          <w:i w:val="0"/>
          <w:caps w:val="0"/>
          <w:color w:val="000000"/>
          <w:spacing w:val="0"/>
          <w:w w:val="100"/>
          <w:sz w:val="56"/>
          <w:szCs w:val="56"/>
        </w:rPr>
      </w:pPr>
    </w:p>
    <w:p>
      <w:pPr>
        <w:pStyle w:val="11"/>
        <w:snapToGrid/>
        <w:spacing w:before="0" w:beforeAutospacing="0" w:after="0" w:afterAutospacing="0" w:line="520" w:lineRule="exact"/>
        <w:jc w:val="both"/>
        <w:textAlignment w:val="baseline"/>
        <w:rPr>
          <w:rFonts w:ascii="黑体" w:eastAsia="黑体" w:cs="黑体"/>
          <w:b w:val="0"/>
          <w:i w:val="0"/>
          <w:caps w:val="0"/>
          <w:color w:val="000000"/>
          <w:spacing w:val="0"/>
          <w:w w:val="100"/>
          <w:sz w:val="44"/>
          <w:szCs w:val="44"/>
        </w:rPr>
      </w:pPr>
      <w:r>
        <w:rPr>
          <w:rFonts w:hint="eastAsia"/>
          <w:b w:val="0"/>
          <w:i w:val="0"/>
          <w:caps w:val="0"/>
          <w:color w:val="000000"/>
          <w:spacing w:val="0"/>
          <w:w w:val="100"/>
          <w:sz w:val="44"/>
          <w:szCs w:val="44"/>
        </w:rPr>
        <w:t xml:space="preserve">目 </w:t>
      </w:r>
      <w:r>
        <w:rPr>
          <w:rFonts w:ascii="黑体" w:eastAsia="黑体" w:cs="黑体"/>
          <w:b w:val="0"/>
          <w:i w:val="0"/>
          <w:caps w:val="0"/>
          <w:color w:val="000000"/>
          <w:spacing w:val="0"/>
          <w:w w:val="100"/>
          <w:sz w:val="44"/>
          <w:szCs w:val="44"/>
        </w:rPr>
        <w:t xml:space="preserve"> </w:t>
      </w:r>
      <w:r>
        <w:rPr>
          <w:rFonts w:hint="eastAsia"/>
          <w:b w:val="0"/>
          <w:i w:val="0"/>
          <w:caps w:val="0"/>
          <w:color w:val="000000"/>
          <w:spacing w:val="0"/>
          <w:w w:val="100"/>
          <w:sz w:val="44"/>
          <w:szCs w:val="44"/>
        </w:rPr>
        <w:t>录</w:t>
      </w:r>
    </w:p>
    <w:p>
      <w:pPr>
        <w:pStyle w:val="11"/>
        <w:snapToGrid/>
        <w:spacing w:before="0" w:beforeAutospacing="0" w:after="0" w:afterAutospacing="0" w:line="520" w:lineRule="exact"/>
        <w:jc w:val="both"/>
        <w:textAlignment w:val="baseline"/>
        <w:rPr>
          <w:rFonts w:ascii="仿宋_GB2312" w:hAnsi="仿宋_GB2312" w:cs="仿宋_GB2312"/>
          <w:b/>
          <w:i w:val="0"/>
          <w:caps w:val="0"/>
          <w:color w:val="000000"/>
          <w:spacing w:val="0"/>
          <w:w w:val="100"/>
          <w:sz w:val="28"/>
          <w:szCs w:val="28"/>
        </w:rPr>
      </w:pPr>
      <w:r>
        <w:rPr>
          <w:rFonts w:hint="eastAsia"/>
          <w:b/>
          <w:i w:val="0"/>
          <w:caps w:val="0"/>
          <w:color w:val="000000"/>
          <w:spacing w:val="0"/>
          <w:w w:val="100"/>
          <w:sz w:val="28"/>
          <w:szCs w:val="28"/>
        </w:rPr>
        <w:t>一、</w:t>
      </w:r>
      <w:r>
        <w:rPr>
          <w:rFonts w:hint="eastAsia"/>
          <w:b w:val="0"/>
          <w:i w:val="0"/>
          <w:caps w:val="0"/>
          <w:color w:val="000000"/>
          <w:spacing w:val="0"/>
          <w:w w:val="100"/>
          <w:sz w:val="28"/>
          <w:szCs w:val="28"/>
        </w:rPr>
        <w:t>部门职责及机构设置情况</w:t>
      </w:r>
    </w:p>
    <w:p>
      <w:pPr>
        <w:pStyle w:val="11"/>
        <w:snapToGrid/>
        <w:spacing w:before="0" w:beforeAutospacing="0" w:after="0" w:afterAutospacing="0" w:line="520" w:lineRule="exact"/>
        <w:ind w:firstLine="700" w:firstLineChars="250"/>
        <w:jc w:val="both"/>
        <w:textAlignment w:val="baseline"/>
        <w:rPr>
          <w:rFonts w:cs="仿宋_GB2312"/>
          <w:b w:val="0"/>
          <w:i w:val="0"/>
          <w:caps w:val="0"/>
          <w:color w:val="000000"/>
          <w:spacing w:val="0"/>
          <w:w w:val="100"/>
          <w:sz w:val="28"/>
          <w:szCs w:val="28"/>
        </w:rPr>
      </w:pPr>
      <w:r>
        <w:rPr>
          <w:rFonts w:cs="仿宋_GB2312"/>
          <w:b w:val="0"/>
          <w:i w:val="0"/>
          <w:caps w:val="0"/>
          <w:color w:val="000000"/>
          <w:spacing w:val="0"/>
          <w:w w:val="100"/>
          <w:sz w:val="28"/>
          <w:szCs w:val="28"/>
        </w:rPr>
        <w:t>一、部门职责</w:t>
      </w:r>
    </w:p>
    <w:p>
      <w:pPr>
        <w:pStyle w:val="11"/>
        <w:snapToGrid/>
        <w:spacing w:before="0" w:beforeAutospacing="0" w:after="0" w:afterAutospacing="0" w:line="520" w:lineRule="exact"/>
        <w:ind w:firstLine="700" w:firstLineChars="250"/>
        <w:jc w:val="both"/>
        <w:textAlignment w:val="baseline"/>
        <w:rPr>
          <w:rFonts w:cs="仿宋_GB2312"/>
          <w:b w:val="0"/>
          <w:i w:val="0"/>
          <w:caps w:val="0"/>
          <w:color w:val="000000"/>
          <w:spacing w:val="0"/>
          <w:w w:val="100"/>
          <w:sz w:val="28"/>
          <w:szCs w:val="28"/>
        </w:rPr>
      </w:pPr>
      <w:r>
        <w:rPr>
          <w:rFonts w:cs="仿宋_GB2312"/>
          <w:b w:val="0"/>
          <w:i w:val="0"/>
          <w:caps w:val="0"/>
          <w:color w:val="000000"/>
          <w:spacing w:val="0"/>
          <w:w w:val="100"/>
          <w:sz w:val="28"/>
          <w:szCs w:val="28"/>
        </w:rPr>
        <w:t>二、机构设置</w:t>
      </w:r>
      <w:r>
        <w:rPr>
          <w:rFonts w:hint="eastAsia" w:cs="仿宋_GB2312"/>
          <w:b w:val="0"/>
          <w:i w:val="0"/>
          <w:caps w:val="0"/>
          <w:color w:val="000000"/>
          <w:spacing w:val="0"/>
          <w:w w:val="100"/>
          <w:sz w:val="28"/>
          <w:szCs w:val="28"/>
        </w:rPr>
        <w:t>情况</w:t>
      </w:r>
    </w:p>
    <w:p>
      <w:pPr>
        <w:snapToGrid/>
        <w:spacing w:before="0" w:beforeAutospacing="0" w:after="0" w:afterAutospacing="0" w:line="240" w:lineRule="auto"/>
        <w:jc w:val="left"/>
        <w:textAlignment w:val="baseline"/>
        <w:rPr>
          <w:rFonts w:ascii="黑体" w:eastAsia="黑体" w:cs="黑体"/>
          <w:b w:val="0"/>
          <w:i w:val="0"/>
          <w:caps w:val="0"/>
          <w:color w:val="000000"/>
          <w:spacing w:val="0"/>
          <w:w w:val="100"/>
          <w:kern w:val="0"/>
          <w:sz w:val="28"/>
          <w:szCs w:val="28"/>
        </w:rPr>
      </w:pPr>
      <w:r>
        <w:rPr>
          <w:rFonts w:hint="eastAsia" w:ascii="黑体" w:eastAsia="黑体" w:cs="黑体"/>
          <w:b w:val="0"/>
          <w:i w:val="0"/>
          <w:caps w:val="0"/>
          <w:color w:val="000000"/>
          <w:spacing w:val="0"/>
          <w:w w:val="100"/>
          <w:kern w:val="0"/>
          <w:sz w:val="28"/>
          <w:szCs w:val="28"/>
        </w:rPr>
        <w:t>二、部门预算安排情况说明</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hint="eastAsia" w:cs="仿宋_GB2312"/>
          <w:b w:val="0"/>
          <w:i w:val="0"/>
          <w:caps w:val="0"/>
          <w:color w:val="000000"/>
          <w:spacing w:val="0"/>
          <w:w w:val="100"/>
          <w:kern w:val="0"/>
          <w:sz w:val="28"/>
          <w:szCs w:val="28"/>
        </w:rPr>
        <w:t>（一）部门预算基本情况</w:t>
      </w:r>
    </w:p>
    <w:p>
      <w:pPr>
        <w:pStyle w:val="11"/>
        <w:snapToGrid/>
        <w:spacing w:before="0" w:beforeAutospacing="0" w:after="0" w:afterAutospacing="0" w:line="520" w:lineRule="exact"/>
        <w:ind w:firstLine="700" w:firstLineChars="250"/>
        <w:jc w:val="both"/>
        <w:textAlignment w:val="baseline"/>
        <w:rPr>
          <w:rFonts w:cs="仿宋_GB2312"/>
          <w:b w:val="0"/>
          <w:i w:val="0"/>
          <w:caps w:val="0"/>
          <w:color w:val="000000"/>
          <w:spacing w:val="0"/>
          <w:w w:val="100"/>
          <w:sz w:val="28"/>
          <w:szCs w:val="28"/>
        </w:rPr>
      </w:pPr>
      <w:r>
        <w:rPr>
          <w:rFonts w:hint="eastAsia" w:cs="仿宋_GB2312"/>
          <w:b w:val="0"/>
          <w:i w:val="0"/>
          <w:caps w:val="0"/>
          <w:color w:val="000000"/>
          <w:spacing w:val="0"/>
          <w:w w:val="100"/>
          <w:sz w:val="28"/>
          <w:szCs w:val="28"/>
        </w:rPr>
        <w:t>1</w:t>
      </w:r>
      <w:r>
        <w:rPr>
          <w:rFonts w:cs="仿宋_GB2312"/>
          <w:b w:val="0"/>
          <w:i w:val="0"/>
          <w:caps w:val="0"/>
          <w:color w:val="000000"/>
          <w:spacing w:val="0"/>
          <w:w w:val="100"/>
          <w:sz w:val="28"/>
          <w:szCs w:val="28"/>
        </w:rPr>
        <w:t>.</w:t>
      </w:r>
      <w:r>
        <w:rPr>
          <w:rFonts w:hint="eastAsia" w:cs="仿宋_GB2312"/>
          <w:b w:val="0"/>
          <w:i w:val="0"/>
          <w:caps w:val="0"/>
          <w:color w:val="000000"/>
          <w:spacing w:val="0"/>
          <w:w w:val="100"/>
          <w:sz w:val="28"/>
          <w:szCs w:val="28"/>
        </w:rPr>
        <w:t>年度收支预算情况</w:t>
      </w:r>
    </w:p>
    <w:p>
      <w:pPr>
        <w:pStyle w:val="11"/>
        <w:snapToGrid/>
        <w:spacing w:before="0" w:beforeAutospacing="0" w:after="0" w:afterAutospacing="0" w:line="520" w:lineRule="exact"/>
        <w:ind w:firstLine="700" w:firstLineChars="250"/>
        <w:jc w:val="both"/>
        <w:textAlignment w:val="baseline"/>
        <w:rPr>
          <w:rFonts w:cs="仿宋_GB2312"/>
          <w:b w:val="0"/>
          <w:i w:val="0"/>
          <w:caps w:val="0"/>
          <w:color w:val="000000"/>
          <w:spacing w:val="0"/>
          <w:w w:val="100"/>
          <w:sz w:val="28"/>
          <w:szCs w:val="28"/>
        </w:rPr>
      </w:pPr>
      <w:r>
        <w:rPr>
          <w:rFonts w:hint="eastAsia" w:cs="仿宋_GB2312"/>
          <w:b w:val="0"/>
          <w:i w:val="0"/>
          <w:caps w:val="0"/>
          <w:color w:val="000000"/>
          <w:spacing w:val="0"/>
          <w:w w:val="100"/>
          <w:sz w:val="28"/>
          <w:szCs w:val="28"/>
        </w:rPr>
        <w:t>（1）收入预算</w:t>
      </w:r>
    </w:p>
    <w:p>
      <w:pPr>
        <w:pStyle w:val="11"/>
        <w:snapToGrid/>
        <w:spacing w:before="0" w:beforeAutospacing="0" w:after="0" w:afterAutospacing="0" w:line="520" w:lineRule="exact"/>
        <w:ind w:firstLine="700" w:firstLineChars="250"/>
        <w:jc w:val="both"/>
        <w:textAlignment w:val="baseline"/>
        <w:rPr>
          <w:rFonts w:cs="仿宋_GB2312"/>
          <w:b w:val="0"/>
          <w:i w:val="0"/>
          <w:caps w:val="0"/>
          <w:color w:val="000000"/>
          <w:spacing w:val="0"/>
          <w:w w:val="100"/>
          <w:sz w:val="28"/>
          <w:szCs w:val="28"/>
        </w:rPr>
      </w:pPr>
      <w:r>
        <w:rPr>
          <w:rFonts w:hint="eastAsia" w:cs="仿宋_GB2312"/>
          <w:b w:val="0"/>
          <w:i w:val="0"/>
          <w:caps w:val="0"/>
          <w:color w:val="000000"/>
          <w:spacing w:val="0"/>
          <w:w w:val="100"/>
          <w:sz w:val="28"/>
          <w:szCs w:val="28"/>
        </w:rPr>
        <w:t>（2）支出预算</w:t>
      </w:r>
    </w:p>
    <w:p>
      <w:pPr>
        <w:snapToGrid/>
        <w:spacing w:before="0" w:beforeAutospacing="0" w:after="0" w:afterAutospacing="0" w:line="240" w:lineRule="auto"/>
        <w:jc w:val="left"/>
        <w:textAlignment w:val="baseline"/>
        <w:rPr>
          <w:rFonts w:ascii="黑体" w:eastAsia="黑体" w:cs="黑体"/>
          <w:b w:val="0"/>
          <w:i w:val="0"/>
          <w:caps w:val="0"/>
          <w:color w:val="000000"/>
          <w:spacing w:val="0"/>
          <w:w w:val="100"/>
          <w:kern w:val="0"/>
          <w:sz w:val="28"/>
          <w:szCs w:val="28"/>
        </w:rPr>
      </w:pPr>
      <w:r>
        <w:rPr>
          <w:rFonts w:hint="eastAsia" w:ascii="黑体" w:eastAsia="黑体" w:cs="黑体"/>
          <w:b w:val="0"/>
          <w:i w:val="0"/>
          <w:caps w:val="0"/>
          <w:color w:val="000000"/>
          <w:spacing w:val="0"/>
          <w:w w:val="100"/>
          <w:kern w:val="0"/>
          <w:sz w:val="28"/>
          <w:szCs w:val="28"/>
        </w:rPr>
        <w:t>2</w:t>
      </w:r>
      <w:r>
        <w:rPr>
          <w:rFonts w:ascii="黑体" w:eastAsia="黑体" w:cs="黑体"/>
          <w:b w:val="0"/>
          <w:i w:val="0"/>
          <w:caps w:val="0"/>
          <w:color w:val="000000"/>
          <w:spacing w:val="0"/>
          <w:w w:val="100"/>
          <w:kern w:val="0"/>
          <w:sz w:val="28"/>
          <w:szCs w:val="28"/>
        </w:rPr>
        <w:t>.</w:t>
      </w:r>
      <w:r>
        <w:rPr>
          <w:rFonts w:hint="eastAsia" w:ascii="黑体" w:eastAsia="黑体" w:cs="黑体"/>
          <w:b w:val="0"/>
          <w:i w:val="0"/>
          <w:caps w:val="0"/>
          <w:color w:val="000000"/>
          <w:spacing w:val="0"/>
          <w:w w:val="100"/>
          <w:kern w:val="0"/>
          <w:sz w:val="28"/>
          <w:szCs w:val="28"/>
        </w:rPr>
        <w:t>年度一般公共预算财政拨款支出情况</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hint="eastAsia" w:ascii="黑体" w:eastAsia="黑体" w:cs="黑体"/>
          <w:b w:val="0"/>
          <w:i w:val="0"/>
          <w:caps w:val="0"/>
          <w:color w:val="000000"/>
          <w:spacing w:val="0"/>
          <w:w w:val="100"/>
          <w:kern w:val="0"/>
          <w:sz w:val="28"/>
          <w:szCs w:val="28"/>
        </w:rPr>
        <w:t>（</w:t>
      </w:r>
      <w:r>
        <w:rPr>
          <w:rFonts w:hint="eastAsia" w:cs="仿宋_GB2312"/>
          <w:b w:val="0"/>
          <w:i w:val="0"/>
          <w:caps w:val="0"/>
          <w:color w:val="000000"/>
          <w:spacing w:val="0"/>
          <w:w w:val="100"/>
          <w:kern w:val="0"/>
          <w:sz w:val="28"/>
          <w:szCs w:val="28"/>
        </w:rPr>
        <w:t>1）基本支出</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hint="eastAsia" w:cs="仿宋_GB2312"/>
          <w:b w:val="0"/>
          <w:i w:val="0"/>
          <w:caps w:val="0"/>
          <w:color w:val="000000"/>
          <w:spacing w:val="0"/>
          <w:w w:val="100"/>
          <w:kern w:val="0"/>
          <w:sz w:val="28"/>
          <w:szCs w:val="28"/>
        </w:rPr>
        <w:t>（2）项目支出</w:t>
      </w:r>
    </w:p>
    <w:p>
      <w:pPr>
        <w:snapToGrid/>
        <w:spacing w:before="0" w:beforeAutospacing="0" w:after="0" w:afterAutospacing="0" w:line="240" w:lineRule="auto"/>
        <w:jc w:val="left"/>
        <w:textAlignment w:val="baseline"/>
        <w:rPr>
          <w:rFonts w:ascii="黑体" w:eastAsia="黑体" w:cs="黑体"/>
          <w:b w:val="0"/>
          <w:i w:val="0"/>
          <w:caps w:val="0"/>
          <w:color w:val="000000"/>
          <w:spacing w:val="0"/>
          <w:w w:val="100"/>
          <w:kern w:val="0"/>
          <w:sz w:val="28"/>
          <w:szCs w:val="28"/>
        </w:rPr>
      </w:pPr>
      <w:r>
        <w:rPr>
          <w:rFonts w:ascii="黑体" w:eastAsia="黑体" w:cs="黑体"/>
          <w:b w:val="0"/>
          <w:i w:val="0"/>
          <w:caps w:val="0"/>
          <w:color w:val="000000"/>
          <w:spacing w:val="0"/>
          <w:w w:val="100"/>
          <w:kern w:val="0"/>
          <w:sz w:val="28"/>
          <w:szCs w:val="28"/>
        </w:rPr>
        <w:t>3.</w:t>
      </w:r>
      <w:r>
        <w:rPr>
          <w:rFonts w:hint="eastAsia" w:ascii="黑体" w:eastAsia="黑体" w:cs="黑体"/>
          <w:b w:val="0"/>
          <w:i w:val="0"/>
          <w:caps w:val="0"/>
          <w:color w:val="000000"/>
          <w:spacing w:val="0"/>
          <w:w w:val="100"/>
          <w:kern w:val="0"/>
          <w:sz w:val="28"/>
          <w:szCs w:val="28"/>
        </w:rPr>
        <w:t>政府性基金支出</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cs="仿宋_GB2312"/>
          <w:b w:val="0"/>
          <w:i w:val="0"/>
          <w:caps w:val="0"/>
          <w:color w:val="000000"/>
          <w:spacing w:val="0"/>
          <w:w w:val="100"/>
          <w:kern w:val="0"/>
          <w:sz w:val="28"/>
          <w:szCs w:val="28"/>
        </w:rPr>
        <w:t>(</w:t>
      </w:r>
      <w:r>
        <w:rPr>
          <w:rFonts w:hint="eastAsia" w:cs="仿宋_GB2312"/>
          <w:b w:val="0"/>
          <w:i w:val="0"/>
          <w:caps w:val="0"/>
          <w:color w:val="000000"/>
          <w:spacing w:val="0"/>
          <w:w w:val="100"/>
          <w:kern w:val="0"/>
          <w:sz w:val="28"/>
          <w:szCs w:val="28"/>
        </w:rPr>
        <w:t>二)年度“三公”经费预算情况</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hint="eastAsia" w:cs="仿宋_GB2312"/>
          <w:b w:val="0"/>
          <w:i w:val="0"/>
          <w:caps w:val="0"/>
          <w:color w:val="000000"/>
          <w:spacing w:val="0"/>
          <w:w w:val="100"/>
          <w:kern w:val="0"/>
          <w:sz w:val="28"/>
          <w:szCs w:val="28"/>
        </w:rPr>
        <w:t>（三）年度机关运行经费预算情况</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hint="eastAsia" w:cs="仿宋_GB2312"/>
          <w:b w:val="0"/>
          <w:i w:val="0"/>
          <w:caps w:val="0"/>
          <w:color w:val="000000"/>
          <w:spacing w:val="0"/>
          <w:w w:val="100"/>
          <w:kern w:val="0"/>
          <w:sz w:val="28"/>
          <w:szCs w:val="28"/>
        </w:rPr>
        <w:t>（四）年度政府采购预算情况</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hint="eastAsia" w:cs="仿宋_GB2312"/>
          <w:b w:val="0"/>
          <w:i w:val="0"/>
          <w:caps w:val="0"/>
          <w:color w:val="000000"/>
          <w:spacing w:val="0"/>
          <w:w w:val="100"/>
          <w:kern w:val="0"/>
          <w:sz w:val="28"/>
          <w:szCs w:val="28"/>
        </w:rPr>
        <w:t>（五）国有资金占用情况</w:t>
      </w:r>
    </w:p>
    <w:p>
      <w:pPr>
        <w:snapToGrid/>
        <w:spacing w:before="0" w:beforeAutospacing="0" w:after="0" w:afterAutospacing="0" w:line="240" w:lineRule="auto"/>
        <w:jc w:val="left"/>
        <w:textAlignment w:val="baseline"/>
        <w:rPr>
          <w:rFonts w:cs="仿宋_GB2312"/>
          <w:b w:val="0"/>
          <w:i w:val="0"/>
          <w:caps w:val="0"/>
          <w:color w:val="000000"/>
          <w:spacing w:val="0"/>
          <w:w w:val="100"/>
          <w:kern w:val="0"/>
          <w:sz w:val="28"/>
          <w:szCs w:val="28"/>
        </w:rPr>
      </w:pPr>
      <w:r>
        <w:rPr>
          <w:rFonts w:hint="eastAsia" w:cs="仿宋_GB2312"/>
          <w:b w:val="0"/>
          <w:i w:val="0"/>
          <w:caps w:val="0"/>
          <w:color w:val="000000"/>
          <w:spacing w:val="0"/>
          <w:w w:val="100"/>
          <w:kern w:val="0"/>
          <w:sz w:val="28"/>
          <w:szCs w:val="28"/>
        </w:rPr>
        <w:t>（六）预算绩效管理情况</w:t>
      </w:r>
    </w:p>
    <w:p>
      <w:pPr>
        <w:snapToGrid/>
        <w:spacing w:before="0" w:beforeAutospacing="0" w:after="0" w:afterAutospacing="0" w:line="240" w:lineRule="auto"/>
        <w:jc w:val="left"/>
        <w:textAlignment w:val="baseline"/>
        <w:rPr>
          <w:rFonts w:hint="eastAsia" w:ascii="黑体" w:eastAsia="黑体" w:cs="黑体"/>
          <w:b w:val="0"/>
          <w:i w:val="0"/>
          <w:caps w:val="0"/>
          <w:color w:val="000000"/>
          <w:spacing w:val="0"/>
          <w:w w:val="100"/>
          <w:kern w:val="0"/>
          <w:sz w:val="28"/>
          <w:szCs w:val="28"/>
        </w:rPr>
      </w:pPr>
      <w:r>
        <w:rPr>
          <w:rFonts w:hint="eastAsia" w:ascii="黑体" w:eastAsia="黑体" w:cs="黑体"/>
          <w:b w:val="0"/>
          <w:i w:val="0"/>
          <w:caps w:val="0"/>
          <w:color w:val="000000"/>
          <w:spacing w:val="0"/>
          <w:w w:val="100"/>
          <w:kern w:val="0"/>
          <w:sz w:val="28"/>
          <w:szCs w:val="28"/>
        </w:rPr>
        <w:t>三、专业名词解释</w:t>
      </w:r>
    </w:p>
    <w:p>
      <w:pPr>
        <w:snapToGrid/>
        <w:spacing w:before="0" w:beforeAutospacing="0" w:after="0" w:afterAutospacing="0" w:line="240" w:lineRule="auto"/>
        <w:jc w:val="left"/>
        <w:textAlignment w:val="baseline"/>
        <w:rPr>
          <w:rFonts w:hint="eastAsia" w:ascii="黑体" w:eastAsia="黑体" w:cs="黑体"/>
          <w:b w:val="0"/>
          <w:i w:val="0"/>
          <w:caps w:val="0"/>
          <w:color w:val="000000"/>
          <w:spacing w:val="0"/>
          <w:w w:val="100"/>
          <w:kern w:val="0"/>
          <w:sz w:val="28"/>
          <w:szCs w:val="28"/>
        </w:rPr>
      </w:pPr>
    </w:p>
    <w:p>
      <w:pPr>
        <w:snapToGrid/>
        <w:spacing w:before="0" w:beforeAutospacing="0" w:after="0" w:afterAutospacing="0" w:line="560" w:lineRule="exact"/>
        <w:ind w:firstLine="602" w:firstLineChars="200"/>
        <w:jc w:val="both"/>
        <w:textAlignment w:val="baseline"/>
        <w:rPr>
          <w:rFonts w:ascii="仿宋" w:hAnsi="仿宋" w:eastAsia="仿宋"/>
          <w:b/>
          <w:bCs/>
          <w:i w:val="0"/>
          <w:caps w:val="0"/>
          <w:spacing w:val="0"/>
          <w:w w:val="100"/>
          <w:sz w:val="30"/>
          <w:szCs w:val="30"/>
        </w:rPr>
      </w:pPr>
      <w:r>
        <w:rPr>
          <w:rFonts w:hint="eastAsia" w:ascii="仿宋" w:hAnsi="仿宋" w:eastAsia="仿宋"/>
          <w:b/>
          <w:bCs/>
          <w:i w:val="0"/>
          <w:caps w:val="0"/>
          <w:spacing w:val="0"/>
          <w:w w:val="100"/>
          <w:sz w:val="30"/>
          <w:szCs w:val="30"/>
        </w:rPr>
        <w:t>一、部门职责及机构设置情况</w:t>
      </w:r>
    </w:p>
    <w:p>
      <w:pPr>
        <w:snapToGrid/>
        <w:spacing w:before="0" w:beforeAutospacing="0" w:after="0" w:afterAutospacing="0" w:line="560" w:lineRule="exact"/>
        <w:ind w:firstLine="600" w:firstLineChars="200"/>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（一）部门职责</w:t>
      </w:r>
    </w:p>
    <w:p>
      <w:pPr>
        <w:snapToGrid/>
        <w:spacing w:before="0" w:beforeAutospacing="0" w:after="0" w:afterAutospacing="0" w:line="560" w:lineRule="exact"/>
        <w:ind w:firstLine="600" w:firstLineChars="200"/>
        <w:jc w:val="both"/>
        <w:textAlignment w:val="baseline"/>
        <w:rPr>
          <w:rFonts w:ascii="仿宋" w:hAnsi="仿宋" w:eastAsia="仿宋" w:cs="仿宋_GB2312"/>
          <w:b w:val="0"/>
          <w:i w:val="0"/>
          <w:caps w:val="0"/>
          <w:spacing w:val="0"/>
          <w:w w:val="100"/>
          <w:sz w:val="30"/>
          <w:szCs w:val="30"/>
        </w:rPr>
      </w:pPr>
      <w:r>
        <w:rPr>
          <w:rFonts w:hint="eastAsia" w:ascii="仿宋" w:hAnsi="仿宋" w:eastAsia="仿宋" w:cs="仿宋_GB2312"/>
          <w:b w:val="0"/>
          <w:i w:val="0"/>
          <w:caps w:val="0"/>
          <w:spacing w:val="0"/>
          <w:w w:val="100"/>
          <w:sz w:val="30"/>
          <w:szCs w:val="30"/>
        </w:rPr>
        <w:t>怀化市正清路小学属全额拨款事业单位，从事小学教育工作，现在教职工4</w:t>
      </w:r>
      <w:r>
        <w:rPr>
          <w:rFonts w:ascii="仿宋" w:hAnsi="仿宋" w:eastAsia="仿宋" w:cs="仿宋_GB2312"/>
          <w:b w:val="0"/>
          <w:i w:val="0"/>
          <w:caps w:val="0"/>
          <w:spacing w:val="0"/>
          <w:w w:val="100"/>
          <w:sz w:val="30"/>
          <w:szCs w:val="30"/>
        </w:rPr>
        <w:t>5</w:t>
      </w:r>
      <w:r>
        <w:rPr>
          <w:rFonts w:hint="eastAsia" w:ascii="仿宋" w:hAnsi="仿宋" w:eastAsia="仿宋" w:cs="仿宋_GB2312"/>
          <w:b w:val="0"/>
          <w:i w:val="0"/>
          <w:caps w:val="0"/>
          <w:spacing w:val="0"/>
          <w:w w:val="100"/>
          <w:sz w:val="30"/>
          <w:szCs w:val="30"/>
        </w:rPr>
        <w:t>人，退休</w:t>
      </w:r>
      <w:r>
        <w:rPr>
          <w:rFonts w:ascii="仿宋" w:hAnsi="仿宋" w:eastAsia="仿宋" w:cs="仿宋_GB2312"/>
          <w:b w:val="0"/>
          <w:i w:val="0"/>
          <w:caps w:val="0"/>
          <w:spacing w:val="0"/>
          <w:w w:val="100"/>
          <w:sz w:val="30"/>
          <w:szCs w:val="30"/>
        </w:rPr>
        <w:t>40</w:t>
      </w:r>
      <w:r>
        <w:rPr>
          <w:rFonts w:hint="eastAsia" w:ascii="仿宋" w:hAnsi="仿宋" w:eastAsia="仿宋" w:cs="仿宋_GB2312"/>
          <w:b w:val="0"/>
          <w:i w:val="0"/>
          <w:caps w:val="0"/>
          <w:spacing w:val="0"/>
          <w:w w:val="100"/>
          <w:sz w:val="30"/>
          <w:szCs w:val="30"/>
        </w:rPr>
        <w:t>人。</w:t>
      </w:r>
    </w:p>
    <w:p>
      <w:pPr>
        <w:snapToGrid/>
        <w:spacing w:before="0" w:beforeAutospacing="0" w:after="0" w:afterAutospacing="0" w:line="560" w:lineRule="exact"/>
        <w:ind w:firstLine="600" w:firstLineChars="200"/>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（二）机构设置情况</w:t>
      </w:r>
    </w:p>
    <w:p>
      <w:pPr>
        <w:snapToGrid/>
        <w:spacing w:before="0" w:beforeAutospacing="0" w:after="0" w:afterAutospacing="0" w:line="480" w:lineRule="exact"/>
        <w:ind w:firstLine="600" w:firstLineChars="200"/>
        <w:jc w:val="both"/>
        <w:textAlignment w:val="baseline"/>
        <w:rPr>
          <w:rFonts w:ascii="仿宋" w:hAnsi="仿宋" w:eastAsia="仿宋" w:cs="仿宋_GB2312"/>
          <w:b w:val="0"/>
          <w:i w:val="0"/>
          <w:caps w:val="0"/>
          <w:spacing w:val="0"/>
          <w:w w:val="100"/>
          <w:sz w:val="30"/>
          <w:szCs w:val="30"/>
        </w:rPr>
      </w:pPr>
      <w:r>
        <w:rPr>
          <w:rFonts w:hint="eastAsia" w:ascii="仿宋" w:hAnsi="仿宋" w:eastAsia="仿宋" w:cs="仿宋_GB2312"/>
          <w:b w:val="0"/>
          <w:i w:val="0"/>
          <w:caps w:val="0"/>
          <w:spacing w:val="0"/>
          <w:w w:val="100"/>
          <w:sz w:val="30"/>
          <w:szCs w:val="30"/>
        </w:rPr>
        <w:t>怀化市正清路小学作为一级部门预算单位，为全额拨款的事业单位，内设</w:t>
      </w:r>
      <w:r>
        <w:rPr>
          <w:rFonts w:ascii="仿宋" w:hAnsi="仿宋" w:eastAsia="仿宋" w:cs="仿宋_GB2312"/>
          <w:b w:val="0"/>
          <w:i w:val="0"/>
          <w:caps w:val="0"/>
          <w:spacing w:val="0"/>
          <w:w w:val="100"/>
          <w:sz w:val="30"/>
          <w:szCs w:val="30"/>
        </w:rPr>
        <w:t>7</w:t>
      </w:r>
      <w:r>
        <w:rPr>
          <w:rFonts w:hint="eastAsia" w:ascii="仿宋" w:hAnsi="仿宋" w:eastAsia="仿宋" w:cs="仿宋_GB2312"/>
          <w:b w:val="0"/>
          <w:i w:val="0"/>
          <w:caps w:val="0"/>
          <w:spacing w:val="0"/>
          <w:w w:val="100"/>
          <w:sz w:val="30"/>
          <w:szCs w:val="30"/>
        </w:rPr>
        <w:t>个职能处室：校长室、办公室、教导处、教研室、总务处、德育处、工会。</w:t>
      </w:r>
    </w:p>
    <w:p>
      <w:pPr>
        <w:snapToGrid/>
        <w:spacing w:before="0" w:beforeAutospacing="0" w:after="0" w:afterAutospacing="0" w:line="560" w:lineRule="exact"/>
        <w:ind w:firstLine="602" w:firstLineChars="200"/>
        <w:jc w:val="both"/>
        <w:textAlignment w:val="baseline"/>
        <w:rPr>
          <w:rFonts w:ascii="仿宋" w:hAnsi="仿宋" w:eastAsia="仿宋"/>
          <w:b/>
          <w:bCs/>
          <w:i w:val="0"/>
          <w:caps w:val="0"/>
          <w:spacing w:val="0"/>
          <w:w w:val="100"/>
          <w:sz w:val="30"/>
          <w:szCs w:val="30"/>
        </w:rPr>
      </w:pPr>
      <w:r>
        <w:rPr>
          <w:rFonts w:hint="eastAsia" w:ascii="仿宋" w:hAnsi="仿宋" w:eastAsia="仿宋"/>
          <w:b/>
          <w:bCs/>
          <w:i w:val="0"/>
          <w:caps w:val="0"/>
          <w:spacing w:val="0"/>
          <w:w w:val="100"/>
          <w:sz w:val="30"/>
          <w:szCs w:val="30"/>
        </w:rPr>
        <w:t>二、部门预算安排情况说明</w:t>
      </w:r>
    </w:p>
    <w:p>
      <w:pPr>
        <w:snapToGrid/>
        <w:spacing w:before="0" w:beforeAutospacing="0" w:after="0" w:afterAutospacing="0" w:line="560" w:lineRule="exact"/>
        <w:ind w:firstLine="600" w:firstLineChars="200"/>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（一）部门预算基本情况。</w:t>
      </w:r>
    </w:p>
    <w:p>
      <w:pPr>
        <w:snapToGrid/>
        <w:spacing w:before="0" w:beforeAutospacing="0" w:after="0" w:afterAutospacing="0" w:line="560" w:lineRule="exact"/>
        <w:ind w:firstLine="600" w:firstLineChars="200"/>
        <w:jc w:val="both"/>
        <w:textAlignment w:val="baseline"/>
        <w:rPr>
          <w:rFonts w:ascii="仿宋" w:hAnsi="仿宋" w:eastAsia="仿宋"/>
          <w:b w:val="0"/>
          <w:i w:val="0"/>
          <w:caps w:val="0"/>
          <w:spacing w:val="0"/>
          <w:w w:val="100"/>
          <w:sz w:val="30"/>
          <w:szCs w:val="30"/>
        </w:rPr>
      </w:pPr>
      <w:r>
        <w:rPr>
          <w:rFonts w:ascii="仿宋" w:hAnsi="仿宋" w:eastAsia="仿宋"/>
          <w:b w:val="0"/>
          <w:i w:val="0"/>
          <w:caps w:val="0"/>
          <w:spacing w:val="0"/>
          <w:w w:val="100"/>
          <w:sz w:val="30"/>
          <w:szCs w:val="30"/>
        </w:rPr>
        <w:t xml:space="preserve"> 1</w:t>
      </w:r>
      <w:r>
        <w:rPr>
          <w:rFonts w:hint="eastAsia" w:ascii="仿宋" w:hAnsi="仿宋" w:eastAsia="仿宋"/>
          <w:b w:val="0"/>
          <w:i w:val="0"/>
          <w:caps w:val="0"/>
          <w:spacing w:val="0"/>
          <w:w w:val="100"/>
          <w:sz w:val="30"/>
          <w:szCs w:val="30"/>
        </w:rPr>
        <w:t>、年度收支预算情况。</w:t>
      </w:r>
    </w:p>
    <w:p>
      <w:pPr>
        <w:snapToGrid/>
        <w:spacing w:before="0" w:beforeAutospacing="0" w:after="0" w:afterAutospacing="0" w:line="560" w:lineRule="exact"/>
        <w:jc w:val="both"/>
        <w:textAlignment w:val="baseline"/>
        <w:rPr>
          <w:rFonts w:ascii="仿宋" w:hAnsi="仿宋" w:eastAsia="仿宋"/>
          <w:b w:val="0"/>
          <w:i w:val="0"/>
          <w:caps w:val="0"/>
          <w:spacing w:val="0"/>
          <w:w w:val="100"/>
          <w:sz w:val="30"/>
          <w:szCs w:val="30"/>
        </w:rPr>
      </w:pPr>
      <w:r>
        <w:rPr>
          <w:rFonts w:ascii="仿宋" w:hAnsi="仿宋" w:eastAsia="仿宋"/>
          <w:b w:val="0"/>
          <w:i w:val="0"/>
          <w:caps w:val="0"/>
          <w:spacing w:val="0"/>
          <w:w w:val="100"/>
          <w:sz w:val="30"/>
          <w:szCs w:val="30"/>
        </w:rPr>
        <w:t xml:space="preserve">    2021</w:t>
      </w:r>
      <w:r>
        <w:rPr>
          <w:rFonts w:hint="eastAsia" w:ascii="仿宋" w:hAnsi="仿宋" w:eastAsia="仿宋"/>
          <w:b w:val="0"/>
          <w:i w:val="0"/>
          <w:caps w:val="0"/>
          <w:spacing w:val="0"/>
          <w:w w:val="100"/>
          <w:sz w:val="30"/>
          <w:szCs w:val="30"/>
        </w:rPr>
        <w:t>年部门预算汇总情况。</w:t>
      </w:r>
    </w:p>
    <w:p>
      <w:pPr>
        <w:snapToGrid/>
        <w:spacing w:before="0" w:beforeAutospacing="0" w:after="0" w:afterAutospacing="0" w:line="560" w:lineRule="exact"/>
        <w:ind w:firstLine="600" w:firstLineChars="200"/>
        <w:jc w:val="both"/>
        <w:textAlignment w:val="baseline"/>
        <w:rPr>
          <w:rFonts w:hint="eastAsia" w:ascii="仿宋" w:hAnsi="仿宋" w:eastAsia="仿宋"/>
          <w:b w:val="0"/>
          <w:i w:val="0"/>
          <w:caps w:val="0"/>
          <w:spacing w:val="0"/>
          <w:w w:val="100"/>
          <w:sz w:val="30"/>
          <w:szCs w:val="30"/>
          <w:lang w:val="en-US" w:eastAsia="zh-CN"/>
        </w:rPr>
      </w:pPr>
      <w:r>
        <w:rPr>
          <w:rFonts w:hint="eastAsia" w:ascii="仿宋" w:hAnsi="仿宋" w:eastAsia="仿宋"/>
          <w:b w:val="0"/>
          <w:i w:val="0"/>
          <w:caps w:val="0"/>
          <w:spacing w:val="0"/>
          <w:w w:val="100"/>
          <w:sz w:val="30"/>
          <w:szCs w:val="30"/>
          <w:lang w:val="en-US" w:eastAsia="zh-CN"/>
        </w:rPr>
        <w:t>①收入预算，2021年年初预算数913.186万元，其中，一般公共预算拨848.186万元，纳入专户的非税收入拨款65万元。</w:t>
      </w:r>
    </w:p>
    <w:p>
      <w:pPr>
        <w:snapToGrid/>
        <w:spacing w:before="0" w:beforeAutospacing="0" w:after="0" w:afterAutospacing="0" w:line="560" w:lineRule="exact"/>
        <w:jc w:val="both"/>
        <w:textAlignment w:val="baseline"/>
        <w:rPr>
          <w:rFonts w:hint="default" w:ascii="仿宋" w:hAnsi="仿宋" w:eastAsia="仿宋"/>
          <w:b w:val="0"/>
          <w:i w:val="0"/>
          <w:caps w:val="0"/>
          <w:spacing w:val="0"/>
          <w:w w:val="100"/>
          <w:sz w:val="30"/>
          <w:szCs w:val="30"/>
          <w:lang w:val="en-US" w:eastAsia="zh-CN"/>
        </w:rPr>
      </w:pPr>
      <w:r>
        <w:rPr>
          <w:rFonts w:hint="eastAsia" w:ascii="仿宋" w:hAnsi="仿宋" w:eastAsia="仿宋"/>
          <w:b w:val="0"/>
          <w:i w:val="0"/>
          <w:caps w:val="0"/>
          <w:spacing w:val="0"/>
          <w:w w:val="100"/>
          <w:sz w:val="30"/>
          <w:szCs w:val="30"/>
          <w:lang w:val="en-US" w:eastAsia="zh-CN"/>
        </w:rPr>
        <w:t xml:space="preserve">    ②支出预算，2021年年初预算数913.186万元，其中，人员支出574万元、公用支出102.42万元、项目支出236.764万元。</w:t>
      </w:r>
    </w:p>
    <w:p>
      <w:pPr>
        <w:snapToGrid/>
        <w:spacing w:before="0" w:beforeAutospacing="0" w:after="0" w:afterAutospacing="0" w:line="560" w:lineRule="exact"/>
        <w:jc w:val="both"/>
        <w:textAlignment w:val="baseline"/>
        <w:rPr>
          <w:rFonts w:ascii="仿宋" w:hAnsi="仿宋" w:eastAsia="仿宋"/>
          <w:b w:val="0"/>
          <w:i w:val="0"/>
          <w:caps w:val="0"/>
          <w:spacing w:val="0"/>
          <w:w w:val="100"/>
          <w:sz w:val="30"/>
          <w:szCs w:val="30"/>
        </w:rPr>
      </w:pPr>
      <w:r>
        <w:rPr>
          <w:rFonts w:ascii="仿宋" w:hAnsi="仿宋" w:eastAsia="仿宋"/>
          <w:b w:val="0"/>
          <w:i w:val="0"/>
          <w:caps w:val="0"/>
          <w:spacing w:val="0"/>
          <w:w w:val="100"/>
          <w:sz w:val="30"/>
          <w:szCs w:val="30"/>
        </w:rPr>
        <w:t xml:space="preserve">    2</w:t>
      </w:r>
      <w:r>
        <w:rPr>
          <w:rFonts w:hint="eastAsia" w:ascii="仿宋" w:hAnsi="仿宋" w:eastAsia="仿宋"/>
          <w:b w:val="0"/>
          <w:i w:val="0"/>
          <w:caps w:val="0"/>
          <w:spacing w:val="0"/>
          <w:w w:val="100"/>
          <w:sz w:val="30"/>
          <w:szCs w:val="30"/>
        </w:rPr>
        <w:t>、年度一般公共预算财政拨款支出情况。</w:t>
      </w:r>
    </w:p>
    <w:p>
      <w:pPr>
        <w:snapToGrid/>
        <w:spacing w:before="0" w:beforeAutospacing="0" w:after="0" w:afterAutospacing="0" w:line="560" w:lineRule="exact"/>
        <w:jc w:val="both"/>
        <w:textAlignment w:val="baseline"/>
        <w:rPr>
          <w:rFonts w:ascii="仿宋" w:hAnsi="仿宋" w:eastAsia="仿宋"/>
          <w:b w:val="0"/>
          <w:i w:val="0"/>
          <w:caps w:val="0"/>
          <w:spacing w:val="0"/>
          <w:w w:val="100"/>
          <w:sz w:val="30"/>
          <w:szCs w:val="30"/>
        </w:rPr>
      </w:pPr>
      <w:r>
        <w:rPr>
          <w:rFonts w:ascii="仿宋" w:hAnsi="仿宋" w:eastAsia="仿宋"/>
          <w:b w:val="0"/>
          <w:i w:val="0"/>
          <w:caps w:val="0"/>
          <w:spacing w:val="0"/>
          <w:w w:val="100"/>
          <w:sz w:val="30"/>
          <w:szCs w:val="30"/>
        </w:rPr>
        <w:t xml:space="preserve">    </w:t>
      </w:r>
      <w:r>
        <w:rPr>
          <w:rFonts w:hint="eastAsia" w:ascii="仿宋" w:hAnsi="仿宋" w:eastAsia="仿宋"/>
          <w:b w:val="0"/>
          <w:i w:val="0"/>
          <w:caps w:val="0"/>
          <w:spacing w:val="0"/>
          <w:w w:val="100"/>
          <w:sz w:val="30"/>
          <w:szCs w:val="30"/>
        </w:rPr>
        <w:t>①基本支出：</w:t>
      </w:r>
      <w:r>
        <w:rPr>
          <w:rFonts w:ascii="仿宋" w:hAnsi="仿宋" w:eastAsia="仿宋"/>
          <w:b w:val="0"/>
          <w:i w:val="0"/>
          <w:caps w:val="0"/>
          <w:spacing w:val="0"/>
          <w:w w:val="100"/>
          <w:sz w:val="30"/>
          <w:szCs w:val="30"/>
        </w:rPr>
        <w:t>2021</w:t>
      </w:r>
      <w:r>
        <w:rPr>
          <w:rFonts w:hint="eastAsia" w:ascii="仿宋" w:hAnsi="仿宋" w:eastAsia="仿宋"/>
          <w:b w:val="0"/>
          <w:i w:val="0"/>
          <w:caps w:val="0"/>
          <w:spacing w:val="0"/>
          <w:w w:val="100"/>
          <w:sz w:val="30"/>
          <w:szCs w:val="30"/>
        </w:rPr>
        <w:t>年年初预算数为</w:t>
      </w:r>
      <w:r>
        <w:rPr>
          <w:rFonts w:ascii="仿宋" w:hAnsi="仿宋" w:eastAsia="仿宋"/>
          <w:b w:val="0"/>
          <w:i w:val="0"/>
          <w:caps w:val="0"/>
          <w:spacing w:val="0"/>
          <w:w w:val="100"/>
          <w:sz w:val="30"/>
          <w:szCs w:val="30"/>
        </w:rPr>
        <w:t>676.422</w:t>
      </w:r>
      <w:r>
        <w:rPr>
          <w:rFonts w:hint="eastAsia" w:ascii="仿宋" w:hAnsi="仿宋" w:eastAsia="仿宋"/>
          <w:b w:val="0"/>
          <w:i w:val="0"/>
          <w:caps w:val="0"/>
          <w:spacing w:val="0"/>
          <w:w w:val="100"/>
          <w:sz w:val="30"/>
          <w:szCs w:val="30"/>
        </w:rPr>
        <w:t>万元，是为保障单位机构正常运转、完成日常工作任务而发生的各项支出，包括用于基本工资、津贴补贴等人员经费以及办公费、印刷费、水电费、物业管理费等日常公用经费；</w:t>
      </w:r>
    </w:p>
    <w:p>
      <w:pPr>
        <w:snapToGrid/>
        <w:spacing w:before="0" w:beforeAutospacing="0" w:after="0" w:afterAutospacing="0" w:line="560" w:lineRule="exact"/>
        <w:ind w:firstLine="645"/>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②项目支出：</w:t>
      </w:r>
      <w:r>
        <w:rPr>
          <w:rFonts w:ascii="仿宋" w:hAnsi="仿宋" w:eastAsia="仿宋"/>
          <w:b w:val="0"/>
          <w:i w:val="0"/>
          <w:caps w:val="0"/>
          <w:spacing w:val="0"/>
          <w:w w:val="100"/>
          <w:sz w:val="30"/>
          <w:szCs w:val="30"/>
        </w:rPr>
        <w:t>2021</w:t>
      </w:r>
      <w:r>
        <w:rPr>
          <w:rFonts w:hint="eastAsia" w:ascii="仿宋" w:hAnsi="仿宋" w:eastAsia="仿宋"/>
          <w:b w:val="0"/>
          <w:i w:val="0"/>
          <w:caps w:val="0"/>
          <w:spacing w:val="0"/>
          <w:w w:val="100"/>
          <w:sz w:val="30"/>
          <w:szCs w:val="30"/>
        </w:rPr>
        <w:t>年年初预算数为</w:t>
      </w:r>
      <w:r>
        <w:rPr>
          <w:rFonts w:hint="eastAsia" w:ascii="仿宋" w:hAnsi="仿宋" w:eastAsia="仿宋"/>
          <w:b w:val="0"/>
          <w:i w:val="0"/>
          <w:caps w:val="0"/>
          <w:spacing w:val="0"/>
          <w:w w:val="100"/>
          <w:sz w:val="30"/>
          <w:szCs w:val="30"/>
          <w:lang w:val="en-US" w:eastAsia="zh-CN"/>
        </w:rPr>
        <w:t>236.764</w:t>
      </w:r>
      <w:r>
        <w:rPr>
          <w:rFonts w:hint="eastAsia" w:ascii="仿宋" w:hAnsi="仿宋" w:eastAsia="仿宋"/>
          <w:b w:val="0"/>
          <w:i w:val="0"/>
          <w:caps w:val="0"/>
          <w:spacing w:val="0"/>
          <w:w w:val="100"/>
          <w:sz w:val="30"/>
          <w:szCs w:val="30"/>
        </w:rPr>
        <w:t>万元，是为完成特定行政工作任务或事业发展目标而发生的支出，包括有产业发展引导类、专项业务费用类、基本建设类、对个人和家庭补助类等。</w:t>
      </w:r>
    </w:p>
    <w:p>
      <w:pPr>
        <w:snapToGrid/>
        <w:spacing w:before="0" w:beforeAutospacing="0" w:after="0" w:afterAutospacing="0" w:line="560" w:lineRule="exact"/>
        <w:ind w:firstLine="645"/>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3</w:t>
      </w:r>
      <w:r>
        <w:rPr>
          <w:rFonts w:ascii="仿宋" w:hAnsi="仿宋" w:eastAsia="仿宋"/>
          <w:b w:val="0"/>
          <w:i w:val="0"/>
          <w:caps w:val="0"/>
          <w:spacing w:val="0"/>
          <w:w w:val="100"/>
          <w:sz w:val="30"/>
          <w:szCs w:val="30"/>
        </w:rPr>
        <w:t>.</w:t>
      </w:r>
      <w:r>
        <w:rPr>
          <w:rFonts w:hint="eastAsia" w:ascii="仿宋" w:hAnsi="仿宋" w:eastAsia="仿宋"/>
          <w:b w:val="0"/>
          <w:i w:val="0"/>
          <w:caps w:val="0"/>
          <w:spacing w:val="0"/>
          <w:w w:val="100"/>
          <w:sz w:val="30"/>
          <w:szCs w:val="30"/>
        </w:rPr>
        <w:t>政府性基金支出</w:t>
      </w:r>
    </w:p>
    <w:p>
      <w:pPr>
        <w:snapToGrid/>
        <w:spacing w:before="0" w:beforeAutospacing="0" w:after="0" w:afterAutospacing="0" w:line="560" w:lineRule="exact"/>
        <w:ind w:firstLine="645"/>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2021年无政府性基金支出。</w:t>
      </w:r>
    </w:p>
    <w:p>
      <w:pPr>
        <w:snapToGrid/>
        <w:spacing w:before="0" w:beforeAutospacing="0" w:after="0" w:afterAutospacing="0" w:line="560" w:lineRule="exact"/>
        <w:ind w:firstLine="645"/>
        <w:jc w:val="both"/>
        <w:textAlignment w:val="baseline"/>
        <w:rPr>
          <w:rFonts w:ascii="仿宋" w:hAnsi="仿宋" w:eastAsia="仿宋"/>
          <w:b w:val="0"/>
          <w:i w:val="0"/>
          <w:caps w:val="0"/>
          <w:spacing w:val="0"/>
          <w:w w:val="100"/>
          <w:sz w:val="30"/>
          <w:szCs w:val="30"/>
        </w:rPr>
      </w:pPr>
      <w:r>
        <w:rPr>
          <w:rFonts w:ascii="仿宋" w:hAnsi="仿宋" w:eastAsia="仿宋"/>
          <w:b w:val="0"/>
          <w:i w:val="0"/>
          <w:caps w:val="0"/>
          <w:spacing w:val="0"/>
          <w:w w:val="100"/>
          <w:sz w:val="30"/>
          <w:szCs w:val="30"/>
        </w:rPr>
        <w:t>(</w:t>
      </w:r>
      <w:r>
        <w:rPr>
          <w:rFonts w:hint="eastAsia" w:ascii="仿宋" w:hAnsi="仿宋" w:eastAsia="仿宋"/>
          <w:b w:val="0"/>
          <w:i w:val="0"/>
          <w:caps w:val="0"/>
          <w:spacing w:val="0"/>
          <w:w w:val="100"/>
          <w:sz w:val="30"/>
          <w:szCs w:val="30"/>
        </w:rPr>
        <w:t>二）年度“三公”经费预算情况。</w:t>
      </w:r>
    </w:p>
    <w:p>
      <w:pPr>
        <w:snapToGrid/>
        <w:spacing w:before="0" w:beforeAutospacing="0" w:after="0" w:afterAutospacing="0" w:line="560" w:lineRule="exact"/>
        <w:ind w:firstLine="600" w:firstLineChars="200"/>
        <w:jc w:val="both"/>
        <w:textAlignment w:val="baseline"/>
        <w:rPr>
          <w:rFonts w:hint="default" w:ascii="仿宋" w:hAnsi="仿宋" w:eastAsia="仿宋"/>
          <w:b w:val="0"/>
          <w:i w:val="0"/>
          <w:caps w:val="0"/>
          <w:color w:val="FF0000"/>
          <w:spacing w:val="0"/>
          <w:w w:val="100"/>
          <w:sz w:val="30"/>
          <w:szCs w:val="30"/>
          <w:lang w:val="en-US" w:eastAsia="zh-CN"/>
        </w:rPr>
      </w:pPr>
      <w:r>
        <w:rPr>
          <w:rFonts w:ascii="仿宋" w:hAnsi="仿宋" w:eastAsia="仿宋"/>
          <w:b w:val="0"/>
          <w:i w:val="0"/>
          <w:caps w:val="0"/>
          <w:spacing w:val="0"/>
          <w:w w:val="100"/>
          <w:sz w:val="30"/>
          <w:szCs w:val="30"/>
        </w:rPr>
        <w:t>2021</w:t>
      </w:r>
      <w:r>
        <w:rPr>
          <w:rFonts w:hint="eastAsia" w:ascii="仿宋" w:hAnsi="仿宋" w:eastAsia="仿宋"/>
          <w:b w:val="0"/>
          <w:i w:val="0"/>
          <w:caps w:val="0"/>
          <w:spacing w:val="0"/>
          <w:w w:val="100"/>
          <w:sz w:val="30"/>
          <w:szCs w:val="30"/>
        </w:rPr>
        <w:t>年“三公”经费预算数为0万元，（说明：</w:t>
      </w:r>
      <w:r>
        <w:rPr>
          <w:rFonts w:hint="eastAsia" w:ascii="仿宋" w:hAnsi="仿宋" w:eastAsia="仿宋"/>
          <w:b w:val="0"/>
          <w:i w:val="0"/>
          <w:caps w:val="0"/>
          <w:color w:val="FF0000"/>
          <w:spacing w:val="0"/>
          <w:w w:val="100"/>
          <w:sz w:val="30"/>
          <w:szCs w:val="30"/>
        </w:rPr>
        <w:t>2021年“三公”经费预算和2020年预算数都为0</w:t>
      </w:r>
      <w:r>
        <w:rPr>
          <w:rFonts w:hint="eastAsia" w:ascii="仿宋" w:hAnsi="仿宋" w:eastAsia="仿宋"/>
          <w:b w:val="0"/>
          <w:i w:val="0"/>
          <w:caps w:val="0"/>
          <w:spacing w:val="0"/>
          <w:w w:val="100"/>
          <w:sz w:val="30"/>
          <w:szCs w:val="30"/>
        </w:rPr>
        <w:t>。）</w:t>
      </w:r>
    </w:p>
    <w:p>
      <w:pPr>
        <w:snapToGrid/>
        <w:spacing w:before="0" w:beforeAutospacing="0" w:after="0" w:afterAutospacing="0" w:line="560" w:lineRule="exact"/>
        <w:ind w:firstLine="450" w:firstLineChars="150"/>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（三）年度单位运行经费预算情况。</w:t>
      </w:r>
    </w:p>
    <w:p>
      <w:pPr>
        <w:snapToGrid/>
        <w:spacing w:before="0" w:beforeAutospacing="0" w:after="0" w:afterAutospacing="0" w:line="560" w:lineRule="exact"/>
        <w:ind w:firstLine="600" w:firstLineChars="200"/>
        <w:jc w:val="both"/>
        <w:textAlignment w:val="baseline"/>
        <w:rPr>
          <w:rFonts w:ascii="仿宋" w:hAnsi="仿宋" w:eastAsia="仿宋"/>
          <w:b w:val="0"/>
          <w:i w:val="0"/>
          <w:caps w:val="0"/>
          <w:spacing w:val="0"/>
          <w:w w:val="100"/>
          <w:sz w:val="30"/>
          <w:szCs w:val="30"/>
        </w:rPr>
      </w:pPr>
      <w:r>
        <w:rPr>
          <w:rFonts w:ascii="仿宋" w:hAnsi="仿宋" w:eastAsia="仿宋"/>
          <w:b w:val="0"/>
          <w:i w:val="0"/>
          <w:caps w:val="0"/>
          <w:spacing w:val="0"/>
          <w:w w:val="100"/>
          <w:sz w:val="30"/>
          <w:szCs w:val="30"/>
        </w:rPr>
        <w:t>2021</w:t>
      </w:r>
      <w:r>
        <w:rPr>
          <w:rFonts w:hint="eastAsia" w:ascii="仿宋" w:hAnsi="仿宋" w:eastAsia="仿宋"/>
          <w:b w:val="0"/>
          <w:i w:val="0"/>
          <w:caps w:val="0"/>
          <w:spacing w:val="0"/>
          <w:w w:val="100"/>
          <w:sz w:val="30"/>
          <w:szCs w:val="30"/>
        </w:rPr>
        <w:t>年怀化市正清路小学一般公共预算拨款102.42万元。包括办公费</w:t>
      </w:r>
      <w:r>
        <w:rPr>
          <w:rFonts w:ascii="仿宋" w:hAnsi="仿宋" w:eastAsia="仿宋"/>
          <w:b w:val="0"/>
          <w:i w:val="0"/>
          <w:caps w:val="0"/>
          <w:spacing w:val="0"/>
          <w:w w:val="100"/>
          <w:sz w:val="30"/>
          <w:szCs w:val="30"/>
        </w:rPr>
        <w:t>19.122</w:t>
      </w:r>
      <w:r>
        <w:rPr>
          <w:rFonts w:hint="eastAsia" w:ascii="仿宋" w:hAnsi="仿宋" w:eastAsia="仿宋"/>
          <w:b w:val="0"/>
          <w:i w:val="0"/>
          <w:caps w:val="0"/>
          <w:spacing w:val="0"/>
          <w:w w:val="100"/>
          <w:sz w:val="30"/>
          <w:szCs w:val="30"/>
        </w:rPr>
        <w:t>万元，手</w:t>
      </w:r>
      <w:r>
        <w:rPr>
          <w:rFonts w:ascii="仿宋" w:hAnsi="仿宋" w:eastAsia="仿宋"/>
          <w:b w:val="0"/>
          <w:i w:val="0"/>
          <w:caps w:val="0"/>
          <w:spacing w:val="0"/>
          <w:w w:val="100"/>
          <w:sz w:val="30"/>
          <w:szCs w:val="30"/>
        </w:rPr>
        <w:t>续费</w:t>
      </w:r>
      <w:r>
        <w:rPr>
          <w:rFonts w:hint="eastAsia" w:ascii="仿宋" w:hAnsi="仿宋" w:eastAsia="仿宋"/>
          <w:b w:val="0"/>
          <w:i w:val="0"/>
          <w:caps w:val="0"/>
          <w:spacing w:val="0"/>
          <w:w w:val="100"/>
          <w:sz w:val="30"/>
          <w:szCs w:val="30"/>
        </w:rPr>
        <w:t>0.5万、差旅费4.</w:t>
      </w:r>
      <w:r>
        <w:rPr>
          <w:rFonts w:ascii="仿宋" w:hAnsi="仿宋" w:eastAsia="仿宋"/>
          <w:b w:val="0"/>
          <w:i w:val="0"/>
          <w:caps w:val="0"/>
          <w:spacing w:val="0"/>
          <w:w w:val="100"/>
          <w:sz w:val="30"/>
          <w:szCs w:val="30"/>
        </w:rPr>
        <w:t>68</w:t>
      </w:r>
      <w:r>
        <w:rPr>
          <w:rFonts w:hint="eastAsia" w:ascii="仿宋" w:hAnsi="仿宋" w:eastAsia="仿宋"/>
          <w:b w:val="0"/>
          <w:i w:val="0"/>
          <w:caps w:val="0"/>
          <w:spacing w:val="0"/>
          <w:w w:val="100"/>
          <w:sz w:val="30"/>
          <w:szCs w:val="30"/>
        </w:rPr>
        <w:t>万元、维修费1</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万元、培训费3万元、会议</w:t>
      </w:r>
      <w:r>
        <w:rPr>
          <w:rFonts w:ascii="仿宋" w:hAnsi="仿宋" w:eastAsia="仿宋"/>
          <w:b w:val="0"/>
          <w:i w:val="0"/>
          <w:caps w:val="0"/>
          <w:spacing w:val="0"/>
          <w:w w:val="100"/>
          <w:sz w:val="30"/>
          <w:szCs w:val="30"/>
        </w:rPr>
        <w:t>费</w:t>
      </w:r>
      <w:r>
        <w:rPr>
          <w:rFonts w:hint="eastAsia" w:ascii="仿宋" w:hAnsi="仿宋" w:eastAsia="仿宋"/>
          <w:b w:val="0"/>
          <w:i w:val="0"/>
          <w:caps w:val="0"/>
          <w:spacing w:val="0"/>
          <w:w w:val="100"/>
          <w:sz w:val="30"/>
          <w:szCs w:val="30"/>
        </w:rPr>
        <w:t>2万</w:t>
      </w:r>
      <w:r>
        <w:rPr>
          <w:rFonts w:ascii="仿宋" w:hAnsi="仿宋" w:eastAsia="仿宋"/>
          <w:b w:val="0"/>
          <w:i w:val="0"/>
          <w:caps w:val="0"/>
          <w:spacing w:val="0"/>
          <w:w w:val="100"/>
          <w:sz w:val="30"/>
          <w:szCs w:val="30"/>
        </w:rPr>
        <w:t>，</w:t>
      </w:r>
      <w:r>
        <w:rPr>
          <w:rFonts w:hint="eastAsia" w:ascii="仿宋" w:hAnsi="仿宋" w:eastAsia="仿宋"/>
          <w:b w:val="0"/>
          <w:i w:val="0"/>
          <w:caps w:val="0"/>
          <w:spacing w:val="0"/>
          <w:w w:val="100"/>
          <w:sz w:val="30"/>
          <w:szCs w:val="30"/>
        </w:rPr>
        <w:t>工会经费1</w:t>
      </w:r>
      <w:r>
        <w:rPr>
          <w:rFonts w:ascii="仿宋" w:hAnsi="仿宋" w:eastAsia="仿宋"/>
          <w:b w:val="0"/>
          <w:i w:val="0"/>
          <w:caps w:val="0"/>
          <w:spacing w:val="0"/>
          <w:w w:val="100"/>
          <w:sz w:val="30"/>
          <w:szCs w:val="30"/>
        </w:rPr>
        <w:t>4.25</w:t>
      </w:r>
      <w:r>
        <w:rPr>
          <w:rFonts w:hint="eastAsia" w:ascii="仿宋" w:hAnsi="仿宋" w:eastAsia="仿宋"/>
          <w:b w:val="0"/>
          <w:i w:val="0"/>
          <w:caps w:val="0"/>
          <w:spacing w:val="0"/>
          <w:w w:val="100"/>
          <w:sz w:val="30"/>
          <w:szCs w:val="30"/>
        </w:rPr>
        <w:t>万元、水费4万元，电费</w:t>
      </w:r>
      <w:r>
        <w:rPr>
          <w:rFonts w:ascii="仿宋" w:hAnsi="仿宋" w:eastAsia="仿宋"/>
          <w:b w:val="0"/>
          <w:i w:val="0"/>
          <w:caps w:val="0"/>
          <w:spacing w:val="0"/>
          <w:w w:val="100"/>
          <w:sz w:val="30"/>
          <w:szCs w:val="30"/>
        </w:rPr>
        <w:t>4.114</w:t>
      </w:r>
      <w:r>
        <w:rPr>
          <w:rFonts w:hint="eastAsia" w:ascii="仿宋" w:hAnsi="仿宋" w:eastAsia="仿宋"/>
          <w:b w:val="0"/>
          <w:i w:val="0"/>
          <w:caps w:val="0"/>
          <w:spacing w:val="0"/>
          <w:w w:val="100"/>
          <w:sz w:val="30"/>
          <w:szCs w:val="30"/>
        </w:rPr>
        <w:t>万元、劳务</w:t>
      </w:r>
      <w:r>
        <w:rPr>
          <w:rFonts w:ascii="仿宋" w:hAnsi="仿宋" w:eastAsia="仿宋"/>
          <w:b w:val="0"/>
          <w:i w:val="0"/>
          <w:caps w:val="0"/>
          <w:spacing w:val="0"/>
          <w:w w:val="100"/>
          <w:sz w:val="30"/>
          <w:szCs w:val="30"/>
        </w:rPr>
        <w:t>费</w:t>
      </w:r>
      <w:r>
        <w:rPr>
          <w:rFonts w:hint="eastAsia" w:ascii="仿宋" w:hAnsi="仿宋" w:eastAsia="仿宋"/>
          <w:b w:val="0"/>
          <w:i w:val="0"/>
          <w:caps w:val="0"/>
          <w:spacing w:val="0"/>
          <w:w w:val="100"/>
          <w:sz w:val="30"/>
          <w:szCs w:val="30"/>
        </w:rPr>
        <w:t>5万元，福利</w:t>
      </w:r>
      <w:r>
        <w:rPr>
          <w:rFonts w:ascii="仿宋" w:hAnsi="仿宋" w:eastAsia="仿宋"/>
          <w:b w:val="0"/>
          <w:i w:val="0"/>
          <w:caps w:val="0"/>
          <w:spacing w:val="0"/>
          <w:w w:val="100"/>
          <w:sz w:val="30"/>
          <w:szCs w:val="30"/>
        </w:rPr>
        <w:t>费</w:t>
      </w:r>
      <w:r>
        <w:rPr>
          <w:rFonts w:hint="eastAsia" w:ascii="仿宋" w:hAnsi="仿宋" w:eastAsia="仿宋"/>
          <w:b w:val="0"/>
          <w:i w:val="0"/>
          <w:caps w:val="0"/>
          <w:spacing w:val="0"/>
          <w:w w:val="100"/>
          <w:sz w:val="30"/>
          <w:szCs w:val="30"/>
        </w:rPr>
        <w:t>8.74万</w:t>
      </w:r>
      <w:r>
        <w:rPr>
          <w:rFonts w:ascii="仿宋" w:hAnsi="仿宋" w:eastAsia="仿宋"/>
          <w:b w:val="0"/>
          <w:i w:val="0"/>
          <w:caps w:val="0"/>
          <w:spacing w:val="0"/>
          <w:w w:val="100"/>
          <w:sz w:val="30"/>
          <w:szCs w:val="30"/>
        </w:rPr>
        <w:t>，</w:t>
      </w:r>
      <w:r>
        <w:rPr>
          <w:rFonts w:hint="eastAsia" w:ascii="仿宋" w:hAnsi="仿宋" w:eastAsia="仿宋"/>
          <w:b w:val="0"/>
          <w:i w:val="0"/>
          <w:caps w:val="0"/>
          <w:spacing w:val="0"/>
          <w:w w:val="100"/>
          <w:sz w:val="30"/>
          <w:szCs w:val="30"/>
        </w:rPr>
        <w:t>其他费用</w:t>
      </w:r>
      <w:r>
        <w:rPr>
          <w:rFonts w:ascii="仿宋" w:hAnsi="仿宋" w:eastAsia="仿宋"/>
          <w:b w:val="0"/>
          <w:i w:val="0"/>
          <w:caps w:val="0"/>
          <w:spacing w:val="0"/>
          <w:w w:val="100"/>
          <w:sz w:val="30"/>
          <w:szCs w:val="30"/>
        </w:rPr>
        <w:t>27.014</w:t>
      </w:r>
      <w:r>
        <w:rPr>
          <w:rFonts w:hint="eastAsia" w:ascii="仿宋" w:hAnsi="仿宋" w:eastAsia="仿宋"/>
          <w:b w:val="0"/>
          <w:i w:val="0"/>
          <w:caps w:val="0"/>
          <w:spacing w:val="0"/>
          <w:w w:val="100"/>
          <w:sz w:val="30"/>
          <w:szCs w:val="30"/>
        </w:rPr>
        <w:t>万元。</w:t>
      </w:r>
    </w:p>
    <w:p>
      <w:pPr>
        <w:snapToGrid/>
        <w:spacing w:before="0" w:beforeAutospacing="0" w:after="0" w:afterAutospacing="0" w:line="240" w:lineRule="auto"/>
        <w:ind w:firstLine="450" w:firstLineChars="150"/>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（四）年度政府采购支出预算情况。</w:t>
      </w:r>
    </w:p>
    <w:p>
      <w:pPr>
        <w:snapToGrid/>
        <w:spacing w:before="0" w:beforeAutospacing="0" w:after="0" w:afterAutospacing="0" w:line="240" w:lineRule="auto"/>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 xml:space="preserve">  </w:t>
      </w:r>
      <w:r>
        <w:rPr>
          <w:rFonts w:ascii="仿宋" w:hAnsi="仿宋" w:eastAsia="仿宋"/>
          <w:b w:val="0"/>
          <w:i w:val="0"/>
          <w:caps w:val="0"/>
          <w:spacing w:val="0"/>
          <w:w w:val="100"/>
          <w:sz w:val="30"/>
          <w:szCs w:val="30"/>
        </w:rPr>
        <w:t>2021</w:t>
      </w:r>
      <w:r>
        <w:rPr>
          <w:rFonts w:hint="eastAsia" w:ascii="仿宋" w:hAnsi="仿宋" w:eastAsia="仿宋"/>
          <w:b w:val="0"/>
          <w:i w:val="0"/>
          <w:caps w:val="0"/>
          <w:spacing w:val="0"/>
          <w:w w:val="100"/>
          <w:sz w:val="30"/>
          <w:szCs w:val="30"/>
        </w:rPr>
        <w:t>年怀化市正清路小学采购预算总额为0万元。</w:t>
      </w:r>
    </w:p>
    <w:p>
      <w:pPr>
        <w:snapToGrid/>
        <w:spacing w:before="0" w:beforeAutospacing="0" w:after="0" w:afterAutospacing="0" w:line="240" w:lineRule="auto"/>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 xml:space="preserve">   （五）国有资产占用情况</w:t>
      </w:r>
    </w:p>
    <w:p>
      <w:pPr>
        <w:snapToGrid/>
        <w:spacing w:before="0" w:beforeAutospacing="0" w:after="0" w:afterAutospacing="0" w:line="240" w:lineRule="auto"/>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1</w:t>
      </w:r>
      <w:r>
        <w:rPr>
          <w:rFonts w:ascii="仿宋" w:hAnsi="仿宋" w:eastAsia="仿宋"/>
          <w:b w:val="0"/>
          <w:i w:val="0"/>
          <w:caps w:val="0"/>
          <w:spacing w:val="0"/>
          <w:w w:val="100"/>
          <w:sz w:val="30"/>
          <w:szCs w:val="30"/>
        </w:rPr>
        <w:t>.</w:t>
      </w:r>
      <w:r>
        <w:rPr>
          <w:rFonts w:hint="eastAsia" w:ascii="仿宋" w:hAnsi="仿宋" w:eastAsia="仿宋"/>
          <w:b w:val="0"/>
          <w:i w:val="0"/>
          <w:caps w:val="0"/>
          <w:spacing w:val="0"/>
          <w:w w:val="100"/>
          <w:sz w:val="30"/>
          <w:szCs w:val="30"/>
        </w:rPr>
        <w:t>截至2</w:t>
      </w:r>
      <w:r>
        <w:rPr>
          <w:rFonts w:ascii="仿宋" w:hAnsi="仿宋" w:eastAsia="仿宋"/>
          <w:b w:val="0"/>
          <w:i w:val="0"/>
          <w:caps w:val="0"/>
          <w:spacing w:val="0"/>
          <w:w w:val="100"/>
          <w:sz w:val="30"/>
          <w:szCs w:val="30"/>
        </w:rPr>
        <w:t>020</w:t>
      </w:r>
      <w:r>
        <w:rPr>
          <w:rFonts w:hint="eastAsia" w:ascii="仿宋" w:hAnsi="仿宋" w:eastAsia="仿宋"/>
          <w:b w:val="0"/>
          <w:i w:val="0"/>
          <w:caps w:val="0"/>
          <w:spacing w:val="0"/>
          <w:w w:val="100"/>
          <w:sz w:val="30"/>
          <w:szCs w:val="30"/>
        </w:rPr>
        <w:t>年1</w:t>
      </w:r>
      <w:r>
        <w:rPr>
          <w:rFonts w:ascii="仿宋" w:hAnsi="仿宋" w:eastAsia="仿宋"/>
          <w:b w:val="0"/>
          <w:i w:val="0"/>
          <w:caps w:val="0"/>
          <w:spacing w:val="0"/>
          <w:w w:val="100"/>
          <w:sz w:val="30"/>
          <w:szCs w:val="30"/>
        </w:rPr>
        <w:t>2</w:t>
      </w:r>
      <w:r>
        <w:rPr>
          <w:rFonts w:hint="eastAsia" w:ascii="仿宋" w:hAnsi="仿宋" w:eastAsia="仿宋"/>
          <w:b w:val="0"/>
          <w:i w:val="0"/>
          <w:caps w:val="0"/>
          <w:spacing w:val="0"/>
          <w:w w:val="100"/>
          <w:sz w:val="30"/>
          <w:szCs w:val="30"/>
        </w:rPr>
        <w:t>月3</w:t>
      </w:r>
      <w:r>
        <w:rPr>
          <w:rFonts w:ascii="仿宋" w:hAnsi="仿宋" w:eastAsia="仿宋"/>
          <w:b w:val="0"/>
          <w:i w:val="0"/>
          <w:caps w:val="0"/>
          <w:spacing w:val="0"/>
          <w:w w:val="100"/>
          <w:sz w:val="30"/>
          <w:szCs w:val="30"/>
        </w:rPr>
        <w:t>1</w:t>
      </w:r>
      <w:r>
        <w:rPr>
          <w:rFonts w:hint="eastAsia" w:ascii="仿宋" w:hAnsi="仿宋" w:eastAsia="仿宋"/>
          <w:b w:val="0"/>
          <w:i w:val="0"/>
          <w:caps w:val="0"/>
          <w:spacing w:val="0"/>
          <w:w w:val="100"/>
          <w:sz w:val="30"/>
          <w:szCs w:val="30"/>
        </w:rPr>
        <w:t>日，本部门无车辆，无5</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万元以上的专用设备。</w:t>
      </w:r>
    </w:p>
    <w:p>
      <w:pPr>
        <w:snapToGrid/>
        <w:spacing w:before="0" w:beforeAutospacing="0" w:after="0" w:afterAutospacing="0" w:line="240" w:lineRule="auto"/>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2</w:t>
      </w:r>
      <w:r>
        <w:rPr>
          <w:rFonts w:ascii="仿宋" w:hAnsi="仿宋" w:eastAsia="仿宋"/>
          <w:b w:val="0"/>
          <w:i w:val="0"/>
          <w:caps w:val="0"/>
          <w:spacing w:val="0"/>
          <w:w w:val="100"/>
          <w:sz w:val="30"/>
          <w:szCs w:val="30"/>
        </w:rPr>
        <w:t>.</w:t>
      </w:r>
      <w:r>
        <w:rPr>
          <w:rFonts w:hint="eastAsia" w:ascii="仿宋" w:hAnsi="仿宋" w:eastAsia="仿宋"/>
          <w:b w:val="0"/>
          <w:i w:val="0"/>
          <w:caps w:val="0"/>
          <w:spacing w:val="0"/>
          <w:w w:val="100"/>
          <w:sz w:val="30"/>
          <w:szCs w:val="30"/>
        </w:rPr>
        <w:t>截至2021年，本部门无新增车辆，无新增5</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万元以上的通用设备和专用设备。</w:t>
      </w:r>
    </w:p>
    <w:p>
      <w:pPr>
        <w:snapToGrid/>
        <w:spacing w:before="0" w:beforeAutospacing="0" w:after="0" w:afterAutospacing="0" w:line="560" w:lineRule="exact"/>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 xml:space="preserve">   （六）预算绩效管理情况</w:t>
      </w:r>
    </w:p>
    <w:p>
      <w:pPr>
        <w:snapToGrid/>
        <w:spacing w:before="0" w:beforeAutospacing="0" w:after="0" w:afterAutospacing="0" w:line="240" w:lineRule="auto"/>
        <w:ind w:firstLine="600"/>
        <w:jc w:val="both"/>
        <w:textAlignment w:val="baseline"/>
        <w:rPr>
          <w:rFonts w:ascii="仿宋" w:hAnsi="仿宋" w:eastAsia="仿宋"/>
          <w:b w:val="0"/>
          <w:i w:val="0"/>
          <w:caps w:val="0"/>
          <w:spacing w:val="0"/>
          <w:w w:val="100"/>
          <w:sz w:val="30"/>
          <w:szCs w:val="30"/>
        </w:rPr>
      </w:pPr>
      <w:r>
        <w:rPr>
          <w:rFonts w:hint="eastAsia" w:ascii="仿宋" w:hAnsi="仿宋" w:eastAsia="仿宋"/>
          <w:b w:val="0"/>
          <w:i w:val="0"/>
          <w:caps w:val="0"/>
          <w:spacing w:val="0"/>
          <w:w w:val="100"/>
          <w:sz w:val="30"/>
          <w:szCs w:val="30"/>
        </w:rPr>
        <w:t>执照我区预算绩效管理工作的总体要求，2021年我单位整体支出</w:t>
      </w:r>
      <w:r>
        <w:rPr>
          <w:rFonts w:ascii="仿宋" w:hAnsi="仿宋" w:eastAsia="仿宋"/>
          <w:b w:val="0"/>
          <w:i w:val="0"/>
          <w:caps w:val="0"/>
          <w:spacing w:val="0"/>
          <w:w w:val="100"/>
          <w:sz w:val="30"/>
          <w:szCs w:val="30"/>
        </w:rPr>
        <w:t>913.186</w:t>
      </w:r>
      <w:r>
        <w:rPr>
          <w:rFonts w:hint="eastAsia" w:ascii="仿宋" w:hAnsi="仿宋" w:eastAsia="仿宋"/>
          <w:b w:val="0"/>
          <w:i w:val="0"/>
          <w:caps w:val="0"/>
          <w:spacing w:val="0"/>
          <w:w w:val="100"/>
          <w:sz w:val="30"/>
          <w:szCs w:val="30"/>
        </w:rPr>
        <w:t>万元，全部实行整体支出绩效目标管理，编报绩效目标的项目</w:t>
      </w:r>
      <w:r>
        <w:rPr>
          <w:rFonts w:ascii="仿宋" w:hAnsi="仿宋" w:eastAsia="仿宋"/>
          <w:b w:val="0"/>
          <w:i w:val="0"/>
          <w:caps w:val="0"/>
          <w:spacing w:val="0"/>
          <w:w w:val="100"/>
          <w:sz w:val="30"/>
          <w:szCs w:val="30"/>
        </w:rPr>
        <w:t>4</w:t>
      </w:r>
      <w:r>
        <w:rPr>
          <w:rFonts w:hint="eastAsia" w:ascii="仿宋" w:hAnsi="仿宋" w:eastAsia="仿宋"/>
          <w:b w:val="0"/>
          <w:i w:val="0"/>
          <w:caps w:val="0"/>
          <w:spacing w:val="0"/>
          <w:w w:val="100"/>
          <w:sz w:val="30"/>
          <w:szCs w:val="30"/>
        </w:rPr>
        <w:t>个，涉及项目支出</w:t>
      </w:r>
      <w:r>
        <w:rPr>
          <w:rFonts w:ascii="仿宋" w:hAnsi="仿宋" w:eastAsia="仿宋"/>
          <w:b w:val="0"/>
          <w:i w:val="0"/>
          <w:caps w:val="0"/>
          <w:spacing w:val="0"/>
          <w:w w:val="100"/>
          <w:sz w:val="30"/>
          <w:szCs w:val="30"/>
        </w:rPr>
        <w:t>236.764</w:t>
      </w:r>
      <w:r>
        <w:rPr>
          <w:rFonts w:hint="eastAsia" w:ascii="仿宋" w:hAnsi="仿宋" w:eastAsia="仿宋"/>
          <w:b w:val="0"/>
          <w:i w:val="0"/>
          <w:caps w:val="0"/>
          <w:spacing w:val="0"/>
          <w:w w:val="100"/>
          <w:sz w:val="30"/>
          <w:szCs w:val="30"/>
        </w:rPr>
        <w:t>万元，分别为校园安保费、学生营养午餐、人才津贴、乡镇补贴、其中专项业务费用类项目</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个，共</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万元，基本建设类项目</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个，共</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万元，对</w:t>
      </w:r>
      <w:bookmarkStart w:id="0" w:name="_GoBack"/>
      <w:bookmarkEnd w:id="0"/>
      <w:r>
        <w:rPr>
          <w:rFonts w:hint="eastAsia" w:ascii="仿宋" w:hAnsi="仿宋" w:eastAsia="仿宋"/>
          <w:b w:val="0"/>
          <w:i w:val="0"/>
          <w:caps w:val="0"/>
          <w:spacing w:val="0"/>
          <w:w w:val="100"/>
          <w:sz w:val="30"/>
          <w:szCs w:val="30"/>
        </w:rPr>
        <w:t>个人和家庭补助类项目</w:t>
      </w:r>
      <w:r>
        <w:rPr>
          <w:rFonts w:ascii="仿宋" w:hAnsi="仿宋" w:eastAsia="仿宋"/>
          <w:b w:val="0"/>
          <w:i w:val="0"/>
          <w:caps w:val="0"/>
          <w:spacing w:val="0"/>
          <w:w w:val="100"/>
          <w:sz w:val="30"/>
          <w:szCs w:val="30"/>
        </w:rPr>
        <w:t>4</w:t>
      </w:r>
      <w:r>
        <w:rPr>
          <w:rFonts w:hint="eastAsia" w:ascii="仿宋" w:hAnsi="仿宋" w:eastAsia="仿宋"/>
          <w:b w:val="0"/>
          <w:i w:val="0"/>
          <w:caps w:val="0"/>
          <w:spacing w:val="0"/>
          <w:w w:val="100"/>
          <w:sz w:val="30"/>
          <w:szCs w:val="30"/>
        </w:rPr>
        <w:t>个，共</w:t>
      </w:r>
      <w:r>
        <w:rPr>
          <w:rFonts w:ascii="仿宋" w:hAnsi="仿宋" w:eastAsia="仿宋"/>
          <w:b w:val="0"/>
          <w:i w:val="0"/>
          <w:caps w:val="0"/>
          <w:spacing w:val="0"/>
          <w:w w:val="100"/>
          <w:sz w:val="30"/>
          <w:szCs w:val="30"/>
        </w:rPr>
        <w:t>236.764</w:t>
      </w:r>
      <w:r>
        <w:rPr>
          <w:rFonts w:hint="eastAsia" w:ascii="仿宋" w:hAnsi="仿宋" w:eastAsia="仿宋"/>
          <w:b w:val="0"/>
          <w:i w:val="0"/>
          <w:caps w:val="0"/>
          <w:spacing w:val="0"/>
          <w:w w:val="100"/>
          <w:sz w:val="30"/>
          <w:szCs w:val="30"/>
        </w:rPr>
        <w:t>万元，产业发展引导类项目</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个，共</w:t>
      </w:r>
      <w:r>
        <w:rPr>
          <w:rFonts w:ascii="仿宋" w:hAnsi="仿宋" w:eastAsia="仿宋"/>
          <w:b w:val="0"/>
          <w:i w:val="0"/>
          <w:caps w:val="0"/>
          <w:spacing w:val="0"/>
          <w:w w:val="100"/>
          <w:sz w:val="30"/>
          <w:szCs w:val="30"/>
        </w:rPr>
        <w:t>0</w:t>
      </w:r>
      <w:r>
        <w:rPr>
          <w:rFonts w:hint="eastAsia" w:ascii="仿宋" w:hAnsi="仿宋" w:eastAsia="仿宋"/>
          <w:b w:val="0"/>
          <w:i w:val="0"/>
          <w:caps w:val="0"/>
          <w:spacing w:val="0"/>
          <w:w w:val="100"/>
          <w:sz w:val="30"/>
          <w:szCs w:val="30"/>
        </w:rPr>
        <w:t>万元，全部实行支出绩效目标管理。</w:t>
      </w:r>
    </w:p>
    <w:p>
      <w:pPr>
        <w:snapToGrid/>
        <w:spacing w:before="0" w:beforeAutospacing="0" w:after="0" w:afterAutospacing="0" w:line="240" w:lineRule="auto"/>
        <w:ind w:firstLine="600"/>
        <w:jc w:val="both"/>
        <w:textAlignment w:val="baseline"/>
        <w:rPr>
          <w:rFonts w:ascii="仿宋" w:hAnsi="仿宋" w:eastAsia="仿宋"/>
          <w:b/>
          <w:bCs/>
          <w:i w:val="0"/>
          <w:caps w:val="0"/>
          <w:spacing w:val="0"/>
          <w:w w:val="100"/>
          <w:sz w:val="32"/>
          <w:szCs w:val="32"/>
        </w:rPr>
      </w:pPr>
      <w:r>
        <w:rPr>
          <w:rFonts w:hint="eastAsia" w:ascii="仿宋" w:hAnsi="仿宋" w:eastAsia="仿宋"/>
          <w:b/>
          <w:bCs/>
          <w:i w:val="0"/>
          <w:caps w:val="0"/>
          <w:spacing w:val="0"/>
          <w:w w:val="100"/>
          <w:sz w:val="32"/>
          <w:szCs w:val="32"/>
        </w:rPr>
        <w:t>三、专业名词解释</w:t>
      </w:r>
    </w:p>
    <w:p>
      <w:pPr>
        <w:snapToGrid/>
        <w:spacing w:before="0" w:beforeAutospacing="0" w:after="0" w:afterAutospacing="0" w:line="600" w:lineRule="exact"/>
        <w:ind w:firstLine="600" w:firstLineChars="200"/>
        <w:jc w:val="both"/>
        <w:textAlignment w:val="baseline"/>
        <w:rPr>
          <w:rFonts w:ascii="宋体" w:hAnsi="宋体" w:cs="宋体"/>
          <w:b w:val="0"/>
          <w:i w:val="0"/>
          <w:caps w:val="0"/>
          <w:spacing w:val="0"/>
          <w:w w:val="100"/>
          <w:kern w:val="0"/>
          <w:sz w:val="30"/>
          <w:szCs w:val="30"/>
        </w:rPr>
      </w:pPr>
      <w:r>
        <w:rPr>
          <w:rFonts w:hint="eastAsia" w:ascii="宋体" w:hAnsi="宋体"/>
          <w:b w:val="0"/>
          <w:i w:val="0"/>
          <w:caps w:val="0"/>
          <w:spacing w:val="0"/>
          <w:w w:val="100"/>
          <w:kern w:val="0"/>
          <w:sz w:val="30"/>
          <w:szCs w:val="30"/>
        </w:rPr>
        <w:t>1、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napToGrid/>
        <w:spacing w:before="0" w:beforeAutospacing="0" w:after="0" w:afterAutospacing="0" w:line="600" w:lineRule="exact"/>
        <w:ind w:firstLine="600" w:firstLineChars="200"/>
        <w:jc w:val="both"/>
        <w:textAlignment w:val="baseline"/>
        <w:rPr>
          <w:rFonts w:ascii="宋体" w:hAnsi="宋体"/>
          <w:b w:val="0"/>
          <w:i w:val="0"/>
          <w:caps w:val="0"/>
          <w:spacing w:val="0"/>
          <w:w w:val="100"/>
          <w:kern w:val="0"/>
          <w:sz w:val="30"/>
          <w:szCs w:val="30"/>
        </w:rPr>
      </w:pPr>
      <w:r>
        <w:rPr>
          <w:rFonts w:hint="eastAsia" w:ascii="宋体" w:hAnsi="宋体"/>
          <w:b w:val="0"/>
          <w:i w:val="0"/>
          <w:caps w:val="0"/>
          <w:spacing w:val="0"/>
          <w:w w:val="100"/>
          <w:kern w:val="0"/>
          <w:sz w:val="30"/>
          <w:szCs w:val="30"/>
        </w:rPr>
        <w:t>2、</w:t>
      </w:r>
      <w:r>
        <w:rPr>
          <w:rFonts w:ascii="宋体" w:hAnsi="宋体"/>
          <w:b w:val="0"/>
          <w:i w:val="0"/>
          <w:caps w:val="0"/>
          <w:spacing w:val="0"/>
          <w:w w:val="100"/>
          <w:kern w:val="0"/>
          <w:sz w:val="30"/>
          <w:szCs w:val="30"/>
        </w:rPr>
        <w:t>“</w:t>
      </w:r>
      <w:r>
        <w:rPr>
          <w:rFonts w:hint="eastAsia" w:ascii="宋体" w:hAnsi="宋体"/>
          <w:b w:val="0"/>
          <w:i w:val="0"/>
          <w:caps w:val="0"/>
          <w:spacing w:val="0"/>
          <w:w w:val="100"/>
          <w:kern w:val="0"/>
          <w:sz w:val="30"/>
          <w:szCs w:val="30"/>
        </w:rPr>
        <w:t>三公</w:t>
      </w:r>
      <w:r>
        <w:rPr>
          <w:rFonts w:ascii="宋体" w:hAnsi="宋体"/>
          <w:b w:val="0"/>
          <w:i w:val="0"/>
          <w:caps w:val="0"/>
          <w:spacing w:val="0"/>
          <w:w w:val="100"/>
          <w:kern w:val="0"/>
          <w:sz w:val="30"/>
          <w:szCs w:val="30"/>
        </w:rPr>
        <w:t>”</w:t>
      </w:r>
      <w:r>
        <w:rPr>
          <w:rFonts w:hint="eastAsia" w:ascii="宋体" w:hAnsi="宋体"/>
          <w:b w:val="0"/>
          <w:i w:val="0"/>
          <w:caps w:val="0"/>
          <w:spacing w:val="0"/>
          <w:w w:val="100"/>
          <w:kern w:val="0"/>
          <w:sz w:val="30"/>
          <w:szCs w:val="30"/>
        </w:rPr>
        <w:t>经费：纳入财政预算管理的</w:t>
      </w:r>
      <w:r>
        <w:rPr>
          <w:rFonts w:ascii="宋体" w:hAnsi="宋体"/>
          <w:b w:val="0"/>
          <w:i w:val="0"/>
          <w:caps w:val="0"/>
          <w:spacing w:val="0"/>
          <w:w w:val="100"/>
          <w:kern w:val="0"/>
          <w:sz w:val="30"/>
          <w:szCs w:val="30"/>
        </w:rPr>
        <w:t>“</w:t>
      </w:r>
      <w:r>
        <w:rPr>
          <w:rFonts w:hint="eastAsia" w:ascii="宋体" w:hAnsi="宋体"/>
          <w:b w:val="0"/>
          <w:i w:val="0"/>
          <w:caps w:val="0"/>
          <w:spacing w:val="0"/>
          <w:w w:val="100"/>
          <w:kern w:val="0"/>
          <w:sz w:val="30"/>
          <w:szCs w:val="30"/>
        </w:rPr>
        <w:t>三公</w:t>
      </w:r>
      <w:r>
        <w:rPr>
          <w:rFonts w:ascii="宋体" w:hAnsi="宋体"/>
          <w:b w:val="0"/>
          <w:i w:val="0"/>
          <w:caps w:val="0"/>
          <w:spacing w:val="0"/>
          <w:w w:val="100"/>
          <w:kern w:val="0"/>
          <w:sz w:val="30"/>
          <w:szCs w:val="30"/>
        </w:rPr>
        <w:t>“</w:t>
      </w:r>
      <w:r>
        <w:rPr>
          <w:rFonts w:hint="eastAsia" w:ascii="宋体" w:hAnsi="宋体"/>
          <w:b w:val="0"/>
          <w:i w:val="0"/>
          <w:caps w:val="0"/>
          <w:spacing w:val="0"/>
          <w:w w:val="100"/>
          <w:kern w:val="0"/>
          <w:sz w:val="30"/>
          <w:szCs w:val="30"/>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snapToGrid/>
        <w:spacing w:before="0" w:beforeAutospacing="0" w:after="0" w:afterAutospacing="0" w:line="600" w:lineRule="exact"/>
        <w:ind w:firstLine="600" w:firstLineChars="200"/>
        <w:jc w:val="both"/>
        <w:textAlignment w:val="baseline"/>
        <w:rPr>
          <w:rFonts w:ascii="宋体" w:hAnsi="宋体"/>
          <w:b w:val="0"/>
          <w:i w:val="0"/>
          <w:caps w:val="0"/>
          <w:spacing w:val="0"/>
          <w:w w:val="100"/>
          <w:kern w:val="0"/>
          <w:sz w:val="30"/>
          <w:szCs w:val="30"/>
        </w:rPr>
      </w:pPr>
      <w:r>
        <w:rPr>
          <w:rFonts w:hint="eastAsia" w:ascii="宋体" w:hAnsi="宋体"/>
          <w:b w:val="0"/>
          <w:i w:val="0"/>
          <w:caps w:val="0"/>
          <w:spacing w:val="0"/>
          <w:w w:val="100"/>
          <w:kern w:val="0"/>
          <w:sz w:val="30"/>
          <w:szCs w:val="30"/>
        </w:rPr>
        <w:t>3</w:t>
      </w:r>
      <w:r>
        <w:rPr>
          <w:rFonts w:ascii="宋体" w:hAnsi="宋体"/>
          <w:b w:val="0"/>
          <w:i w:val="0"/>
          <w:caps w:val="0"/>
          <w:spacing w:val="0"/>
          <w:w w:val="100"/>
          <w:kern w:val="0"/>
          <w:sz w:val="30"/>
          <w:szCs w:val="30"/>
        </w:rPr>
        <w:t>.</w:t>
      </w:r>
      <w:r>
        <w:rPr>
          <w:rFonts w:hint="eastAsia" w:ascii="宋体" w:hAnsi="宋体"/>
          <w:b w:val="0"/>
          <w:i w:val="0"/>
          <w:caps w:val="0"/>
          <w:spacing w:val="0"/>
          <w:w w:val="100"/>
          <w:kern w:val="0"/>
          <w:sz w:val="30"/>
          <w:szCs w:val="30"/>
        </w:rPr>
        <w:t>本部门（单位）的相关专业名词解释。</w:t>
      </w:r>
    </w:p>
    <w:p>
      <w:pPr>
        <w:tabs>
          <w:tab w:val="left" w:pos="5025"/>
        </w:tabs>
        <w:snapToGrid/>
        <w:spacing w:before="0" w:beforeAutospacing="0" w:after="0" w:afterAutospacing="0" w:line="240" w:lineRule="auto"/>
        <w:jc w:val="both"/>
        <w:textAlignment w:val="baseline"/>
        <w:rPr>
          <w:rFonts w:ascii="仿宋" w:hAnsi="仿宋" w:eastAsia="仿宋"/>
          <w:b w:val="0"/>
          <w:i w:val="0"/>
          <w:caps w:val="0"/>
          <w:spacing w:val="0"/>
          <w:w w:val="100"/>
          <w:sz w:val="30"/>
          <w:szCs w:val="30"/>
        </w:rPr>
      </w:pPr>
    </w:p>
    <w:p>
      <w:pPr>
        <w:tabs>
          <w:tab w:val="left" w:pos="5025"/>
        </w:tabs>
        <w:snapToGrid/>
        <w:spacing w:before="0" w:beforeAutospacing="0" w:after="0" w:afterAutospacing="0" w:line="240" w:lineRule="auto"/>
        <w:ind w:firstLine="5250" w:firstLineChars="1750"/>
        <w:jc w:val="both"/>
        <w:textAlignment w:val="baseline"/>
        <w:rPr>
          <w:rFonts w:ascii="仿宋" w:hAnsi="仿宋" w:eastAsia="仿宋"/>
          <w:b w:val="0"/>
          <w:bCs/>
          <w:i w:val="0"/>
          <w:caps w:val="0"/>
          <w:spacing w:val="0"/>
          <w:w w:val="100"/>
          <w:sz w:val="30"/>
          <w:szCs w:val="30"/>
        </w:rPr>
      </w:pPr>
      <w:r>
        <w:rPr>
          <w:rFonts w:hint="eastAsia" w:ascii="仿宋" w:hAnsi="仿宋" w:eastAsia="仿宋"/>
          <w:b w:val="0"/>
          <w:bCs/>
          <w:i w:val="0"/>
          <w:caps w:val="0"/>
          <w:spacing w:val="0"/>
          <w:w w:val="100"/>
          <w:sz w:val="30"/>
          <w:szCs w:val="30"/>
        </w:rPr>
        <w:t>怀化市正清路小学</w:t>
      </w:r>
    </w:p>
    <w:p>
      <w:pPr>
        <w:tabs>
          <w:tab w:val="left" w:pos="5025"/>
        </w:tabs>
        <w:snapToGrid/>
        <w:spacing w:before="0" w:beforeAutospacing="0" w:after="0" w:afterAutospacing="0" w:line="240" w:lineRule="auto"/>
        <w:ind w:firstLine="5400" w:firstLineChars="1800"/>
        <w:jc w:val="both"/>
        <w:textAlignment w:val="baseline"/>
        <w:rPr>
          <w:rFonts w:ascii="仿宋" w:hAnsi="仿宋" w:eastAsia="仿宋"/>
          <w:b w:val="0"/>
          <w:bCs/>
          <w:i w:val="0"/>
          <w:caps w:val="0"/>
          <w:spacing w:val="0"/>
          <w:w w:val="100"/>
          <w:sz w:val="30"/>
          <w:szCs w:val="30"/>
        </w:rPr>
      </w:pPr>
      <w:r>
        <w:rPr>
          <w:rFonts w:ascii="仿宋" w:hAnsi="仿宋" w:eastAsia="仿宋"/>
          <w:b w:val="0"/>
          <w:bCs/>
          <w:i w:val="0"/>
          <w:caps w:val="0"/>
          <w:spacing w:val="0"/>
          <w:w w:val="100"/>
          <w:sz w:val="30"/>
          <w:szCs w:val="30"/>
        </w:rPr>
        <w:t>2021</w:t>
      </w:r>
      <w:r>
        <w:rPr>
          <w:rFonts w:hint="eastAsia" w:ascii="仿宋" w:hAnsi="仿宋" w:eastAsia="仿宋"/>
          <w:b w:val="0"/>
          <w:bCs/>
          <w:i w:val="0"/>
          <w:caps w:val="0"/>
          <w:spacing w:val="0"/>
          <w:w w:val="100"/>
          <w:sz w:val="30"/>
          <w:szCs w:val="30"/>
        </w:rPr>
        <w:t>年</w:t>
      </w:r>
      <w:r>
        <w:rPr>
          <w:rFonts w:ascii="仿宋" w:hAnsi="仿宋" w:eastAsia="仿宋"/>
          <w:b w:val="0"/>
          <w:bCs/>
          <w:i w:val="0"/>
          <w:caps w:val="0"/>
          <w:spacing w:val="0"/>
          <w:w w:val="100"/>
          <w:sz w:val="30"/>
          <w:szCs w:val="30"/>
        </w:rPr>
        <w:t>4</w:t>
      </w:r>
      <w:r>
        <w:rPr>
          <w:rFonts w:hint="eastAsia" w:ascii="仿宋" w:hAnsi="仿宋" w:eastAsia="仿宋"/>
          <w:b w:val="0"/>
          <w:bCs/>
          <w:i w:val="0"/>
          <w:caps w:val="0"/>
          <w:spacing w:val="0"/>
          <w:w w:val="100"/>
          <w:sz w:val="30"/>
          <w:szCs w:val="30"/>
        </w:rPr>
        <w:t>月</w:t>
      </w:r>
      <w:r>
        <w:rPr>
          <w:rFonts w:ascii="仿宋" w:hAnsi="仿宋" w:eastAsia="仿宋"/>
          <w:b w:val="0"/>
          <w:bCs/>
          <w:i w:val="0"/>
          <w:caps w:val="0"/>
          <w:spacing w:val="0"/>
          <w:w w:val="100"/>
          <w:sz w:val="30"/>
          <w:szCs w:val="30"/>
        </w:rPr>
        <w:t>12</w:t>
      </w:r>
      <w:r>
        <w:rPr>
          <w:rFonts w:hint="eastAsia" w:ascii="仿宋" w:hAnsi="仿宋" w:eastAsia="仿宋"/>
          <w:b w:val="0"/>
          <w:bCs/>
          <w:i w:val="0"/>
          <w:caps w:val="0"/>
          <w:spacing w:val="0"/>
          <w:w w:val="100"/>
          <w:sz w:val="30"/>
          <w:szCs w:val="30"/>
        </w:rPr>
        <w:t>日</w:t>
      </w:r>
    </w:p>
    <w:sectPr>
      <w:headerReference r:id="rId3" w:type="default"/>
      <w:pgSz w:w="11906" w:h="16838"/>
      <w:pgMar w:top="1440" w:right="1780" w:bottom="1440" w:left="17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2"/>
  <w:drawingGridVerticalSpacing w:val="3"/>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zMWQzY2QxZjhlN2Y1Njc5ZGQ0ZmJkOTI3M2NlMTUifQ=="/>
  </w:docVars>
  <w:rsids>
    <w:rsidRoot w:val="00B82401"/>
    <w:rsid w:val="00000B6E"/>
    <w:rsid w:val="00007FE7"/>
    <w:rsid w:val="00011517"/>
    <w:rsid w:val="00012D40"/>
    <w:rsid w:val="00022D22"/>
    <w:rsid w:val="000249FC"/>
    <w:rsid w:val="00036FC8"/>
    <w:rsid w:val="00040910"/>
    <w:rsid w:val="00043D49"/>
    <w:rsid w:val="00044DFE"/>
    <w:rsid w:val="00046320"/>
    <w:rsid w:val="00051562"/>
    <w:rsid w:val="00057C61"/>
    <w:rsid w:val="00066AA3"/>
    <w:rsid w:val="00067C01"/>
    <w:rsid w:val="00070261"/>
    <w:rsid w:val="00071209"/>
    <w:rsid w:val="000804F7"/>
    <w:rsid w:val="00081F08"/>
    <w:rsid w:val="000823F5"/>
    <w:rsid w:val="00083897"/>
    <w:rsid w:val="00095DD8"/>
    <w:rsid w:val="000A3651"/>
    <w:rsid w:val="000B6AB0"/>
    <w:rsid w:val="000C020F"/>
    <w:rsid w:val="000C2AD0"/>
    <w:rsid w:val="000C753F"/>
    <w:rsid w:val="000E0B90"/>
    <w:rsid w:val="000F431E"/>
    <w:rsid w:val="000F560A"/>
    <w:rsid w:val="000F6725"/>
    <w:rsid w:val="000F6F41"/>
    <w:rsid w:val="000F79A3"/>
    <w:rsid w:val="000F7F08"/>
    <w:rsid w:val="00103C9C"/>
    <w:rsid w:val="00106E54"/>
    <w:rsid w:val="001111F9"/>
    <w:rsid w:val="00121855"/>
    <w:rsid w:val="00121892"/>
    <w:rsid w:val="00125871"/>
    <w:rsid w:val="00130B10"/>
    <w:rsid w:val="00130DDF"/>
    <w:rsid w:val="00137845"/>
    <w:rsid w:val="00152536"/>
    <w:rsid w:val="00160BA4"/>
    <w:rsid w:val="0016309A"/>
    <w:rsid w:val="0016370C"/>
    <w:rsid w:val="00164451"/>
    <w:rsid w:val="00167F45"/>
    <w:rsid w:val="001709BA"/>
    <w:rsid w:val="00175191"/>
    <w:rsid w:val="0017656F"/>
    <w:rsid w:val="00180F5C"/>
    <w:rsid w:val="001821C5"/>
    <w:rsid w:val="00185E2A"/>
    <w:rsid w:val="0019069D"/>
    <w:rsid w:val="001917E0"/>
    <w:rsid w:val="00197C3A"/>
    <w:rsid w:val="001B6A60"/>
    <w:rsid w:val="001B6C0E"/>
    <w:rsid w:val="001C2056"/>
    <w:rsid w:val="001E09BA"/>
    <w:rsid w:val="001E7C7A"/>
    <w:rsid w:val="00200497"/>
    <w:rsid w:val="002041D3"/>
    <w:rsid w:val="00204BF2"/>
    <w:rsid w:val="002115D2"/>
    <w:rsid w:val="002164E9"/>
    <w:rsid w:val="00222048"/>
    <w:rsid w:val="0022734A"/>
    <w:rsid w:val="00231567"/>
    <w:rsid w:val="002367A0"/>
    <w:rsid w:val="0024179E"/>
    <w:rsid w:val="002424E5"/>
    <w:rsid w:val="00265018"/>
    <w:rsid w:val="00270C02"/>
    <w:rsid w:val="00275E75"/>
    <w:rsid w:val="00280137"/>
    <w:rsid w:val="00287218"/>
    <w:rsid w:val="00287314"/>
    <w:rsid w:val="00290ADB"/>
    <w:rsid w:val="00292BA0"/>
    <w:rsid w:val="00293E5E"/>
    <w:rsid w:val="00295377"/>
    <w:rsid w:val="00296AFB"/>
    <w:rsid w:val="00297410"/>
    <w:rsid w:val="002A6D73"/>
    <w:rsid w:val="002B51C4"/>
    <w:rsid w:val="002B5F1A"/>
    <w:rsid w:val="002B7430"/>
    <w:rsid w:val="002C3D3F"/>
    <w:rsid w:val="002C49BB"/>
    <w:rsid w:val="002C736D"/>
    <w:rsid w:val="002D095F"/>
    <w:rsid w:val="002E39C1"/>
    <w:rsid w:val="002E7008"/>
    <w:rsid w:val="002E7CB1"/>
    <w:rsid w:val="002F2745"/>
    <w:rsid w:val="002F3AF9"/>
    <w:rsid w:val="002F4426"/>
    <w:rsid w:val="002F5AE3"/>
    <w:rsid w:val="003029AF"/>
    <w:rsid w:val="00304CDA"/>
    <w:rsid w:val="003157B4"/>
    <w:rsid w:val="003162B1"/>
    <w:rsid w:val="0032291B"/>
    <w:rsid w:val="00325FA2"/>
    <w:rsid w:val="00327DE9"/>
    <w:rsid w:val="00335674"/>
    <w:rsid w:val="003400B8"/>
    <w:rsid w:val="0034043E"/>
    <w:rsid w:val="00352D1E"/>
    <w:rsid w:val="0037153D"/>
    <w:rsid w:val="00373C65"/>
    <w:rsid w:val="00380E17"/>
    <w:rsid w:val="00382C3B"/>
    <w:rsid w:val="00386F67"/>
    <w:rsid w:val="0038790C"/>
    <w:rsid w:val="0039490C"/>
    <w:rsid w:val="003B6F96"/>
    <w:rsid w:val="003B7A39"/>
    <w:rsid w:val="003C148D"/>
    <w:rsid w:val="003C5713"/>
    <w:rsid w:val="003E1D32"/>
    <w:rsid w:val="00403FCA"/>
    <w:rsid w:val="0041488F"/>
    <w:rsid w:val="004262C9"/>
    <w:rsid w:val="004324DF"/>
    <w:rsid w:val="004338B1"/>
    <w:rsid w:val="004345FB"/>
    <w:rsid w:val="00440774"/>
    <w:rsid w:val="00442218"/>
    <w:rsid w:val="004422C5"/>
    <w:rsid w:val="00450B8B"/>
    <w:rsid w:val="00453CF8"/>
    <w:rsid w:val="00460A53"/>
    <w:rsid w:val="004673D6"/>
    <w:rsid w:val="004711F8"/>
    <w:rsid w:val="004809F6"/>
    <w:rsid w:val="0048115B"/>
    <w:rsid w:val="00483A1D"/>
    <w:rsid w:val="0048774D"/>
    <w:rsid w:val="00491E1A"/>
    <w:rsid w:val="004A67AE"/>
    <w:rsid w:val="004A73E7"/>
    <w:rsid w:val="004B06C5"/>
    <w:rsid w:val="004B2DDC"/>
    <w:rsid w:val="004B3923"/>
    <w:rsid w:val="004C3D0A"/>
    <w:rsid w:val="004C76F9"/>
    <w:rsid w:val="004D040B"/>
    <w:rsid w:val="004D547A"/>
    <w:rsid w:val="004F426D"/>
    <w:rsid w:val="0050178F"/>
    <w:rsid w:val="005022CC"/>
    <w:rsid w:val="00502F5C"/>
    <w:rsid w:val="0050416E"/>
    <w:rsid w:val="005131AC"/>
    <w:rsid w:val="005135E1"/>
    <w:rsid w:val="00515EB8"/>
    <w:rsid w:val="005329B2"/>
    <w:rsid w:val="00540736"/>
    <w:rsid w:val="00542C34"/>
    <w:rsid w:val="00545966"/>
    <w:rsid w:val="005479AD"/>
    <w:rsid w:val="00556BF4"/>
    <w:rsid w:val="00563BDF"/>
    <w:rsid w:val="00565839"/>
    <w:rsid w:val="00566F5C"/>
    <w:rsid w:val="0058311F"/>
    <w:rsid w:val="0059755C"/>
    <w:rsid w:val="005A2F82"/>
    <w:rsid w:val="005A3677"/>
    <w:rsid w:val="005A6A17"/>
    <w:rsid w:val="005B4FF1"/>
    <w:rsid w:val="005C10ED"/>
    <w:rsid w:val="005C5EA8"/>
    <w:rsid w:val="005D2DD2"/>
    <w:rsid w:val="005D3161"/>
    <w:rsid w:val="005D5EF1"/>
    <w:rsid w:val="005D64C6"/>
    <w:rsid w:val="005D69B4"/>
    <w:rsid w:val="005E0941"/>
    <w:rsid w:val="005F03EC"/>
    <w:rsid w:val="005F6A83"/>
    <w:rsid w:val="005F7D32"/>
    <w:rsid w:val="00611BA5"/>
    <w:rsid w:val="00615D6B"/>
    <w:rsid w:val="00617B57"/>
    <w:rsid w:val="00621DB1"/>
    <w:rsid w:val="006223A9"/>
    <w:rsid w:val="00643199"/>
    <w:rsid w:val="006453F6"/>
    <w:rsid w:val="00645ED1"/>
    <w:rsid w:val="006558DE"/>
    <w:rsid w:val="006613E4"/>
    <w:rsid w:val="00662B3F"/>
    <w:rsid w:val="00663AAE"/>
    <w:rsid w:val="00664EA0"/>
    <w:rsid w:val="006829AB"/>
    <w:rsid w:val="00686092"/>
    <w:rsid w:val="006875D6"/>
    <w:rsid w:val="00694864"/>
    <w:rsid w:val="00695026"/>
    <w:rsid w:val="006A3E55"/>
    <w:rsid w:val="006A5822"/>
    <w:rsid w:val="006A6683"/>
    <w:rsid w:val="006B0822"/>
    <w:rsid w:val="006C0975"/>
    <w:rsid w:val="006C3FB9"/>
    <w:rsid w:val="006C4686"/>
    <w:rsid w:val="006C7E57"/>
    <w:rsid w:val="006D3531"/>
    <w:rsid w:val="006E729B"/>
    <w:rsid w:val="006E72D9"/>
    <w:rsid w:val="006E7537"/>
    <w:rsid w:val="00703561"/>
    <w:rsid w:val="00714700"/>
    <w:rsid w:val="007165DE"/>
    <w:rsid w:val="00721D59"/>
    <w:rsid w:val="007269ED"/>
    <w:rsid w:val="00741CEB"/>
    <w:rsid w:val="0074667C"/>
    <w:rsid w:val="007528C5"/>
    <w:rsid w:val="007558E9"/>
    <w:rsid w:val="00772354"/>
    <w:rsid w:val="007762FA"/>
    <w:rsid w:val="007777BF"/>
    <w:rsid w:val="007846B1"/>
    <w:rsid w:val="007857F2"/>
    <w:rsid w:val="00787C6D"/>
    <w:rsid w:val="0079151B"/>
    <w:rsid w:val="00791F9A"/>
    <w:rsid w:val="0079553E"/>
    <w:rsid w:val="007A01E2"/>
    <w:rsid w:val="007A0AD7"/>
    <w:rsid w:val="007B1F8F"/>
    <w:rsid w:val="007B26B0"/>
    <w:rsid w:val="007C6F07"/>
    <w:rsid w:val="007D7930"/>
    <w:rsid w:val="007D7BAD"/>
    <w:rsid w:val="007E017A"/>
    <w:rsid w:val="007E02A6"/>
    <w:rsid w:val="007F2C8D"/>
    <w:rsid w:val="007F69CA"/>
    <w:rsid w:val="00801740"/>
    <w:rsid w:val="008039E0"/>
    <w:rsid w:val="008100A6"/>
    <w:rsid w:val="00834F8D"/>
    <w:rsid w:val="0084107A"/>
    <w:rsid w:val="008532E3"/>
    <w:rsid w:val="00862394"/>
    <w:rsid w:val="008630CE"/>
    <w:rsid w:val="00866B9A"/>
    <w:rsid w:val="0086719A"/>
    <w:rsid w:val="00873A27"/>
    <w:rsid w:val="00885D46"/>
    <w:rsid w:val="008877C5"/>
    <w:rsid w:val="00890BFC"/>
    <w:rsid w:val="008B1A31"/>
    <w:rsid w:val="008B2E88"/>
    <w:rsid w:val="008C4A32"/>
    <w:rsid w:val="008D0BAF"/>
    <w:rsid w:val="008E26FA"/>
    <w:rsid w:val="008F17C8"/>
    <w:rsid w:val="008F2515"/>
    <w:rsid w:val="0090198A"/>
    <w:rsid w:val="00910D2A"/>
    <w:rsid w:val="00910F52"/>
    <w:rsid w:val="0091262C"/>
    <w:rsid w:val="00914C16"/>
    <w:rsid w:val="00924B5C"/>
    <w:rsid w:val="00936603"/>
    <w:rsid w:val="00936EE7"/>
    <w:rsid w:val="009423C0"/>
    <w:rsid w:val="009456F3"/>
    <w:rsid w:val="009527FD"/>
    <w:rsid w:val="00953536"/>
    <w:rsid w:val="00954034"/>
    <w:rsid w:val="00955F0F"/>
    <w:rsid w:val="00972841"/>
    <w:rsid w:val="0098130F"/>
    <w:rsid w:val="00982C98"/>
    <w:rsid w:val="009837C3"/>
    <w:rsid w:val="00990412"/>
    <w:rsid w:val="00990DCA"/>
    <w:rsid w:val="00990E30"/>
    <w:rsid w:val="00992E0E"/>
    <w:rsid w:val="009A360C"/>
    <w:rsid w:val="009A4FEB"/>
    <w:rsid w:val="009A7C31"/>
    <w:rsid w:val="009B1592"/>
    <w:rsid w:val="009C5879"/>
    <w:rsid w:val="009C6B00"/>
    <w:rsid w:val="009E6595"/>
    <w:rsid w:val="009F0F5D"/>
    <w:rsid w:val="009F6935"/>
    <w:rsid w:val="00A0021D"/>
    <w:rsid w:val="00A037DA"/>
    <w:rsid w:val="00A07386"/>
    <w:rsid w:val="00A10602"/>
    <w:rsid w:val="00A113EA"/>
    <w:rsid w:val="00A124F9"/>
    <w:rsid w:val="00A13B32"/>
    <w:rsid w:val="00A1757E"/>
    <w:rsid w:val="00A17E91"/>
    <w:rsid w:val="00A21972"/>
    <w:rsid w:val="00A2291C"/>
    <w:rsid w:val="00A26CB3"/>
    <w:rsid w:val="00A300C8"/>
    <w:rsid w:val="00A3293A"/>
    <w:rsid w:val="00A4033D"/>
    <w:rsid w:val="00A436C1"/>
    <w:rsid w:val="00A4514F"/>
    <w:rsid w:val="00A452C7"/>
    <w:rsid w:val="00A45ACF"/>
    <w:rsid w:val="00A461B7"/>
    <w:rsid w:val="00A4714B"/>
    <w:rsid w:val="00A54407"/>
    <w:rsid w:val="00A5625E"/>
    <w:rsid w:val="00A578AA"/>
    <w:rsid w:val="00A6011A"/>
    <w:rsid w:val="00A70CC2"/>
    <w:rsid w:val="00A72CBC"/>
    <w:rsid w:val="00A77810"/>
    <w:rsid w:val="00A81D0F"/>
    <w:rsid w:val="00A94092"/>
    <w:rsid w:val="00A951E0"/>
    <w:rsid w:val="00A9606B"/>
    <w:rsid w:val="00AA06FE"/>
    <w:rsid w:val="00AA7E98"/>
    <w:rsid w:val="00AC04CF"/>
    <w:rsid w:val="00AC6E07"/>
    <w:rsid w:val="00AC7D2A"/>
    <w:rsid w:val="00AD6CD7"/>
    <w:rsid w:val="00AE10E9"/>
    <w:rsid w:val="00AF29F7"/>
    <w:rsid w:val="00B00D24"/>
    <w:rsid w:val="00B1064B"/>
    <w:rsid w:val="00B13185"/>
    <w:rsid w:val="00B16C62"/>
    <w:rsid w:val="00B23C8A"/>
    <w:rsid w:val="00B27F20"/>
    <w:rsid w:val="00B31216"/>
    <w:rsid w:val="00B3121A"/>
    <w:rsid w:val="00B3548B"/>
    <w:rsid w:val="00B37935"/>
    <w:rsid w:val="00B40F03"/>
    <w:rsid w:val="00B41087"/>
    <w:rsid w:val="00B5499C"/>
    <w:rsid w:val="00B57583"/>
    <w:rsid w:val="00B82401"/>
    <w:rsid w:val="00B83D0E"/>
    <w:rsid w:val="00B877C7"/>
    <w:rsid w:val="00B90A3E"/>
    <w:rsid w:val="00B955C1"/>
    <w:rsid w:val="00B969B2"/>
    <w:rsid w:val="00B97777"/>
    <w:rsid w:val="00BA2A63"/>
    <w:rsid w:val="00BB1115"/>
    <w:rsid w:val="00BB319B"/>
    <w:rsid w:val="00BB5E80"/>
    <w:rsid w:val="00BB5EFC"/>
    <w:rsid w:val="00BB7434"/>
    <w:rsid w:val="00BC655F"/>
    <w:rsid w:val="00BC6B27"/>
    <w:rsid w:val="00BE659D"/>
    <w:rsid w:val="00BE6F86"/>
    <w:rsid w:val="00BF2F43"/>
    <w:rsid w:val="00BF74B8"/>
    <w:rsid w:val="00C0013A"/>
    <w:rsid w:val="00C01F00"/>
    <w:rsid w:val="00C116E4"/>
    <w:rsid w:val="00C136DE"/>
    <w:rsid w:val="00C1385D"/>
    <w:rsid w:val="00C1743E"/>
    <w:rsid w:val="00C20AB0"/>
    <w:rsid w:val="00C255BF"/>
    <w:rsid w:val="00C355A5"/>
    <w:rsid w:val="00C42291"/>
    <w:rsid w:val="00C42A5B"/>
    <w:rsid w:val="00C51E1A"/>
    <w:rsid w:val="00C51FC7"/>
    <w:rsid w:val="00C55809"/>
    <w:rsid w:val="00C564B5"/>
    <w:rsid w:val="00C61EAF"/>
    <w:rsid w:val="00C6378A"/>
    <w:rsid w:val="00C63B24"/>
    <w:rsid w:val="00C67742"/>
    <w:rsid w:val="00C70202"/>
    <w:rsid w:val="00C76CDB"/>
    <w:rsid w:val="00C84199"/>
    <w:rsid w:val="00C906A1"/>
    <w:rsid w:val="00C90DCE"/>
    <w:rsid w:val="00C96727"/>
    <w:rsid w:val="00CA34B9"/>
    <w:rsid w:val="00CA4C8A"/>
    <w:rsid w:val="00CA6117"/>
    <w:rsid w:val="00CA64B2"/>
    <w:rsid w:val="00CB71F1"/>
    <w:rsid w:val="00CB7391"/>
    <w:rsid w:val="00CB74CE"/>
    <w:rsid w:val="00CB7FCA"/>
    <w:rsid w:val="00CC03D2"/>
    <w:rsid w:val="00CC42F3"/>
    <w:rsid w:val="00CC4E9D"/>
    <w:rsid w:val="00CE2015"/>
    <w:rsid w:val="00CF0028"/>
    <w:rsid w:val="00CF610C"/>
    <w:rsid w:val="00D074AB"/>
    <w:rsid w:val="00D20B0E"/>
    <w:rsid w:val="00D35C30"/>
    <w:rsid w:val="00D37AC4"/>
    <w:rsid w:val="00D4257E"/>
    <w:rsid w:val="00D4446B"/>
    <w:rsid w:val="00D46AE5"/>
    <w:rsid w:val="00D52831"/>
    <w:rsid w:val="00D54137"/>
    <w:rsid w:val="00D6639E"/>
    <w:rsid w:val="00D67BEA"/>
    <w:rsid w:val="00D80E60"/>
    <w:rsid w:val="00D815CF"/>
    <w:rsid w:val="00D828E6"/>
    <w:rsid w:val="00D95268"/>
    <w:rsid w:val="00DA31EB"/>
    <w:rsid w:val="00DA56CA"/>
    <w:rsid w:val="00DB28C1"/>
    <w:rsid w:val="00DB43E4"/>
    <w:rsid w:val="00DB5AA4"/>
    <w:rsid w:val="00DC55BA"/>
    <w:rsid w:val="00DD23CC"/>
    <w:rsid w:val="00DD44A8"/>
    <w:rsid w:val="00DD50DC"/>
    <w:rsid w:val="00DD6254"/>
    <w:rsid w:val="00DE4A5C"/>
    <w:rsid w:val="00DE51ED"/>
    <w:rsid w:val="00DE54DE"/>
    <w:rsid w:val="00DF1515"/>
    <w:rsid w:val="00DF57B4"/>
    <w:rsid w:val="00E01955"/>
    <w:rsid w:val="00E07DC8"/>
    <w:rsid w:val="00E133E9"/>
    <w:rsid w:val="00E26909"/>
    <w:rsid w:val="00E3228C"/>
    <w:rsid w:val="00E32D4E"/>
    <w:rsid w:val="00E36CD4"/>
    <w:rsid w:val="00E402AB"/>
    <w:rsid w:val="00E45A8C"/>
    <w:rsid w:val="00E46BA0"/>
    <w:rsid w:val="00E51A6D"/>
    <w:rsid w:val="00E56C3E"/>
    <w:rsid w:val="00E6599A"/>
    <w:rsid w:val="00E66489"/>
    <w:rsid w:val="00E72FDE"/>
    <w:rsid w:val="00E73903"/>
    <w:rsid w:val="00E741A3"/>
    <w:rsid w:val="00E7624E"/>
    <w:rsid w:val="00E7764B"/>
    <w:rsid w:val="00E77B53"/>
    <w:rsid w:val="00E854AB"/>
    <w:rsid w:val="00E85CF9"/>
    <w:rsid w:val="00E87DBD"/>
    <w:rsid w:val="00E916B2"/>
    <w:rsid w:val="00EA383C"/>
    <w:rsid w:val="00EB01B6"/>
    <w:rsid w:val="00EB3402"/>
    <w:rsid w:val="00ED1762"/>
    <w:rsid w:val="00ED5D44"/>
    <w:rsid w:val="00ED77F6"/>
    <w:rsid w:val="00ED7988"/>
    <w:rsid w:val="00EE23F1"/>
    <w:rsid w:val="00EE4206"/>
    <w:rsid w:val="00EE42BD"/>
    <w:rsid w:val="00EF5BBD"/>
    <w:rsid w:val="00EF7E74"/>
    <w:rsid w:val="00F07F7E"/>
    <w:rsid w:val="00F10343"/>
    <w:rsid w:val="00F14C6A"/>
    <w:rsid w:val="00F22F63"/>
    <w:rsid w:val="00F24ECC"/>
    <w:rsid w:val="00F268CC"/>
    <w:rsid w:val="00F30D1B"/>
    <w:rsid w:val="00F42BD9"/>
    <w:rsid w:val="00F43ACB"/>
    <w:rsid w:val="00F50B9F"/>
    <w:rsid w:val="00F56DE4"/>
    <w:rsid w:val="00F60587"/>
    <w:rsid w:val="00F62751"/>
    <w:rsid w:val="00F6490F"/>
    <w:rsid w:val="00F662E8"/>
    <w:rsid w:val="00F77065"/>
    <w:rsid w:val="00F827D6"/>
    <w:rsid w:val="00F9063B"/>
    <w:rsid w:val="00F96525"/>
    <w:rsid w:val="00F97171"/>
    <w:rsid w:val="00FA599D"/>
    <w:rsid w:val="00FA706E"/>
    <w:rsid w:val="00FB6F43"/>
    <w:rsid w:val="00FB7BBE"/>
    <w:rsid w:val="00FC2B37"/>
    <w:rsid w:val="00FC3A87"/>
    <w:rsid w:val="00FC72EF"/>
    <w:rsid w:val="00FE09C6"/>
    <w:rsid w:val="00FF1717"/>
    <w:rsid w:val="00FF5C8A"/>
    <w:rsid w:val="00FF71B4"/>
    <w:rsid w:val="00FF7AC0"/>
    <w:rsid w:val="028046BB"/>
    <w:rsid w:val="0EBF45B6"/>
    <w:rsid w:val="0F0E2322"/>
    <w:rsid w:val="13070FB2"/>
    <w:rsid w:val="16C6111B"/>
    <w:rsid w:val="1B285A8A"/>
    <w:rsid w:val="1DFA1191"/>
    <w:rsid w:val="220463B9"/>
    <w:rsid w:val="23BE1E3F"/>
    <w:rsid w:val="2BA16C15"/>
    <w:rsid w:val="2DB644B8"/>
    <w:rsid w:val="2E065F0A"/>
    <w:rsid w:val="32927B9F"/>
    <w:rsid w:val="3417354A"/>
    <w:rsid w:val="35F150A7"/>
    <w:rsid w:val="36A244DD"/>
    <w:rsid w:val="36CB3748"/>
    <w:rsid w:val="41B535E8"/>
    <w:rsid w:val="421A5CCB"/>
    <w:rsid w:val="432C1C57"/>
    <w:rsid w:val="448C0A36"/>
    <w:rsid w:val="45782F8C"/>
    <w:rsid w:val="48595BC8"/>
    <w:rsid w:val="49285C31"/>
    <w:rsid w:val="53D50D05"/>
    <w:rsid w:val="541B7D1D"/>
    <w:rsid w:val="57DC1F4C"/>
    <w:rsid w:val="59911AF8"/>
    <w:rsid w:val="5B322CBB"/>
    <w:rsid w:val="663F51CF"/>
    <w:rsid w:val="74903226"/>
    <w:rsid w:val="7576705D"/>
    <w:rsid w:val="78A811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semiHidden/>
    <w:qFormat/>
    <w:uiPriority w:val="99"/>
    <w:rPr>
      <w:sz w:val="18"/>
      <w:szCs w:val="18"/>
    </w:rPr>
  </w:style>
  <w:style w:type="character" w:customStyle="1" w:styleId="9">
    <w:name w:val="页脚 字符"/>
    <w:basedOn w:val="7"/>
    <w:link w:val="3"/>
    <w:semiHidden/>
    <w:qFormat/>
    <w:uiPriority w:val="99"/>
    <w:rPr>
      <w:sz w:val="18"/>
      <w:szCs w:val="18"/>
    </w:rPr>
  </w:style>
  <w:style w:type="paragraph" w:styleId="10">
    <w:name w:val="List Paragraph"/>
    <w:basedOn w:val="1"/>
    <w:unhideWhenUsed/>
    <w:uiPriority w:val="99"/>
    <w:pPr>
      <w:ind w:firstLine="420" w:firstLineChars="200"/>
    </w:pPr>
  </w:style>
  <w:style w:type="paragraph" w:customStyle="1" w:styleId="11">
    <w:name w:val="Defaul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12">
    <w:name w:val="批注框文本 字符"/>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5D245-3AE8-43C3-9B8D-C76A298FB4D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1568</Words>
  <Characters>1724</Characters>
  <Lines>12</Lines>
  <Paragraphs>3</Paragraphs>
  <TotalTime>71</TotalTime>
  <ScaleCrop>false</ScaleCrop>
  <LinksUpToDate>false</LinksUpToDate>
  <CharactersWithSpaces>1751</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2021-04-12T05:42:00Z</dcterms:created>
  <dc:creator>Sky123.Org</dc:creator>
  <cp:lastModifiedBy>且歌</cp:lastModifiedBy>
  <cp:lastPrinted>2020-09-04T06:54:00Z</cp:lastPrinted>
  <dcterms:modified xsi:type="dcterms:W3CDTF">2022-08-25T02:54:39Z</dcterms:modified>
  <dc:title>区林业局2013年“中秋”防火值班表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06B0F64A05814076AC7BF5FCF39BBFAD</vt:lpwstr>
  </property>
</Properties>
</file>