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怀化市鹤城区教育局部门决算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怀化市鹤城区教育局概况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（一）怀化市鹤城区教育局是全额拨款的行政单位。</w:t>
      </w:r>
    </w:p>
    <w:p>
      <w:pPr>
        <w:spacing w:line="560" w:lineRule="exact"/>
        <w:ind w:firstLine="640" w:firstLineChars="200"/>
        <w:rPr>
          <w:rFonts w:ascii="仿宋_GB2312" w:eastAsia="仿宋_GB2312"/>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ascii="仿宋" w:hAnsi="仿宋" w:eastAsia="仿宋" w:cs="Times New Roman"/>
          <w:sz w:val="32"/>
          <w:szCs w:val="32"/>
        </w:rPr>
        <w:t>主要从事教育教学管理建设，统筹全区教育事业发展，拟订教育事业发展规划和年度计划并组织实施，统筹协调各级各类教育，指导教育体制、办学体制改革，会同有关部门指导、实施各级各类学校的设置工作;负责教育基本信息的统计和分析;统筹指导全市民办教育工作等。</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仿宋" w:hAnsi="仿宋" w:eastAsia="仿宋" w:cs="Times New Roman"/>
          <w:sz w:val="32"/>
          <w:szCs w:val="32"/>
        </w:rPr>
      </w:pPr>
      <w:r>
        <w:rPr>
          <w:rFonts w:hint="eastAsia" w:asciiTheme="minorEastAsia" w:hAnsiTheme="minorEastAsia"/>
          <w:bCs/>
          <w:kern w:val="0"/>
          <w:sz w:val="32"/>
          <w:szCs w:val="32"/>
        </w:rPr>
        <w:t>（一）内设机构设置。</w:t>
      </w:r>
      <w:r>
        <w:rPr>
          <w:rFonts w:hint="eastAsia" w:ascii="仿宋_GB2312" w:eastAsia="仿宋_GB2312"/>
          <w:sz w:val="32"/>
          <w:szCs w:val="32"/>
        </w:rPr>
        <w:t>怀化市鹤城区教育局设有</w:t>
      </w:r>
      <w:r>
        <w:rPr>
          <w:rFonts w:hint="eastAsia" w:ascii="仿宋" w:hAnsi="仿宋" w:eastAsia="仿宋" w:cs="Times New Roman"/>
          <w:sz w:val="32"/>
          <w:szCs w:val="32"/>
        </w:rPr>
        <w:t>19个业务股室，分别为：</w:t>
      </w:r>
      <w:r>
        <w:rPr>
          <w:rFonts w:hint="eastAsia" w:ascii="仿宋_GB2312" w:eastAsia="仿宋_GB2312"/>
          <w:sz w:val="32"/>
          <w:szCs w:val="32"/>
        </w:rPr>
        <w:t>办公室、人事股、基础教育股、计财股、基建股、教育工会、教育督导室、学生资助管理中心、法规股、内审股、监察室、招考办、体卫所、职教成教站、学前教育股、电教装备站、勤管站、教研室、关工委。</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怀化市鹤城区教育局2019年部门决算汇总公开单位构成为本单位。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年度收入总计16267.68万元。比2018年减少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年度支出总计16267.68万元。比2018年减少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本年收入合计16267.68万元，其中：财政拨款收入16267.68万元，占100%；上级补助收入0万元，占0%；事业收入0万元，占0%；经营收入0万元，占0%；附属单位上缴收入0万元，占0%；其他收入0万元，占0%。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本年支出合计16267.68万元，其中：基本支出1617.68万元，占10%；项目支出14650万元，占90%；上缴上级支出0万元，占0%；经营支出0万元，占0%；对附属单位补助支出0万元，占0%。</w:t>
      </w:r>
    </w:p>
    <w:p>
      <w:pPr>
        <w:pStyle w:val="9"/>
        <w:numPr>
          <w:ilvl w:val="0"/>
          <w:numId w:val="2"/>
        </w:numPr>
        <w:rPr>
          <w:rFonts w:hAnsi="黑体"/>
          <w:b/>
          <w:sz w:val="32"/>
          <w:szCs w:val="32"/>
        </w:rPr>
      </w:pPr>
      <w:r>
        <w:rPr>
          <w:rFonts w:hint="eastAsia" w:hAnsi="黑体"/>
          <w:b/>
          <w:sz w:val="32"/>
          <w:szCs w:val="32"/>
        </w:rPr>
        <w:t>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2019年度财政拨款收入总计16267.68万元。比2018年减少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2019年度财政拨款支出总计16267.68万元。比2018年减少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numPr>
          <w:ilvl w:val="0"/>
          <w:numId w:val="3"/>
        </w:numPr>
        <w:rPr>
          <w:rFonts w:hAnsi="黑体"/>
          <w:b/>
          <w:sz w:val="32"/>
          <w:szCs w:val="32"/>
        </w:rPr>
      </w:pPr>
      <w:r>
        <w:rPr>
          <w:rFonts w:hint="eastAsia" w:hAnsi="黑体"/>
          <w:b/>
          <w:sz w:val="32"/>
          <w:szCs w:val="32"/>
        </w:rPr>
        <w:t>决算收支增减变化说明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2019年决算收入合计16267.68万元。比2018年减少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2019年决算支出合计16267.68万元。比2018年减少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2019年度财政拨款支出16267.68万元，占本年支出合计的100%，比2018年减少</w:t>
      </w:r>
      <w:r>
        <w:rPr>
          <w:rFonts w:asciiTheme="minorEastAsia" w:hAnsiTheme="minorEastAsia" w:eastAsiaTheme="minorEastAsia"/>
          <w:sz w:val="32"/>
          <w:szCs w:val="32"/>
        </w:rPr>
        <w:t>36725.72</w:t>
      </w:r>
      <w:r>
        <w:rPr>
          <w:rFonts w:hint="eastAsia" w:asciiTheme="minorEastAsia" w:hAnsiTheme="minorEastAsia" w:eastAsiaTheme="minorEastAsia"/>
          <w:sz w:val="32"/>
          <w:szCs w:val="32"/>
        </w:rPr>
        <w:t>万元，下降6</w:t>
      </w:r>
      <w:r>
        <w:rPr>
          <w:rFonts w:asciiTheme="minorEastAsia" w:hAnsiTheme="minorEastAsia" w:eastAsiaTheme="minorEastAsia"/>
          <w:sz w:val="32"/>
          <w:szCs w:val="32"/>
        </w:rPr>
        <w:t>9.3</w:t>
      </w:r>
      <w:r>
        <w:rPr>
          <w:rFonts w:hint="eastAsia" w:asciiTheme="minorEastAsia" w:hAnsiTheme="minorEastAsia" w:eastAsiaTheme="minorEastAsia"/>
          <w:sz w:val="32"/>
          <w:szCs w:val="32"/>
        </w:rPr>
        <w:t>%。主要是因为与去年填报口径不同，去年填报为下属学校汇总，今年填报本级。</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2019年度财政拨款支出16267.68万元，主要用于以下方面：教育支出</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16267.68万元，占比100%。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2019年度财政拨款支出年初预算数为15000万元，支出决算数为16267.68万元，完成年初预算的108%，其中：</w:t>
      </w:r>
    </w:p>
    <w:p>
      <w:pPr>
        <w:pStyle w:val="9"/>
        <w:numPr>
          <w:ilvl w:val="0"/>
          <w:numId w:val="4"/>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教育支出205（类）教育管理事务01（款）行政运行01（项），年初预算为700.65万元，支出决算为700.65万元，完成年初预算的100%。</w:t>
      </w:r>
    </w:p>
    <w:p>
      <w:pPr>
        <w:pStyle w:val="9"/>
        <w:numPr>
          <w:ilvl w:val="0"/>
          <w:numId w:val="4"/>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教育支出205（类）教育管理事务01（款）机关服务03（项），年初预算为308.81万元，支出决算为308.81万元，完成年初预算的100%。</w:t>
      </w:r>
    </w:p>
    <w:p>
      <w:pPr>
        <w:pStyle w:val="9"/>
        <w:numPr>
          <w:ilvl w:val="0"/>
          <w:numId w:val="4"/>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教育支出205（类）教育管理事务01（款）其他教育管理事务支出99（项），年初预算为87万元，支出决算为87万元，完成年初预算的100%。</w:t>
      </w:r>
    </w:p>
    <w:p>
      <w:pPr>
        <w:pStyle w:val="9"/>
        <w:numPr>
          <w:ilvl w:val="0"/>
          <w:numId w:val="4"/>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教育支出205（类）普通教育02（款）学前教育01（项）。年初预算为6.88万元，支出决算为6.88万元，完成年初预算的100%。</w:t>
      </w:r>
    </w:p>
    <w:p>
      <w:pPr>
        <w:pStyle w:val="9"/>
        <w:numPr>
          <w:ilvl w:val="0"/>
          <w:numId w:val="4"/>
        </w:numPr>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教育支出205（类）普通教育02（款）其他普通教育支出99（项），年初预算为15164.34万元，支出决算为15164.34万元，完成年初预算的100%；</w:t>
      </w:r>
    </w:p>
    <w:p>
      <w:pPr>
        <w:pStyle w:val="9"/>
        <w:ind w:firstLine="640" w:firstLineChars="200"/>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2019年度财政拨款基本支出1617.6</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其中：人员经费639.77万元，占基本支出的39.54%,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977.9万元，占基本支出的60.46%，主要包括办公费、印刷费、手续费、水费、电费、邮电费、差旅费、工会经费、福利费、其他商品和服务支出、办公设备购置等。</w:t>
      </w:r>
    </w:p>
    <w:p>
      <w:pPr>
        <w:pStyle w:val="9"/>
        <w:rPr>
          <w:rFonts w:hAnsi="黑体"/>
          <w:b/>
          <w:sz w:val="32"/>
          <w:szCs w:val="32"/>
        </w:rPr>
      </w:pPr>
      <w:r>
        <w:rPr>
          <w:rFonts w:hint="eastAsia" w:hAnsi="黑体"/>
          <w:b/>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“三公”经费财政拨款支出预算为3万元，支出决算为0.34万元，完成预算的7%，其中：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000000" w:themeColor="text1"/>
          <w:sz w:val="32"/>
          <w:szCs w:val="32"/>
        </w:rPr>
        <w:t>公务接待费支出预算为3万元，支出决算为0.34万元，完成预算的11.33%。</w:t>
      </w:r>
      <w:r>
        <w:rPr>
          <w:rFonts w:hint="eastAsia" w:asciiTheme="minorEastAsia" w:hAnsiTheme="minorEastAsia" w:eastAsiaTheme="minorEastAsia"/>
          <w:sz w:val="32"/>
          <w:szCs w:val="32"/>
        </w:rPr>
        <w:t>决算数小于年初预算数的主要原因是根据《中央八项规定》及《党政机关厉行节约反对浪费条例》的要求，压减“三公”经费支出；与上年同口径相比减少0.48万元，减少20%,减少的主要原因是根据《中央八项规定》及《党政机关厉行节约反对浪费条例》的要求，压减“三公”经费支出。</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公务用车购置费及运行维护费支出预算为0万元，支出决算为0万元，与上年相比减少</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万元，减少</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color w:val="000000" w:themeColor="text1"/>
          <w:sz w:val="32"/>
          <w:szCs w:val="32"/>
        </w:rPr>
      </w:pP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FF0000"/>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w:t>
      </w:r>
      <w:r>
        <w:rPr>
          <w:rFonts w:hint="eastAsia" w:asciiTheme="minorEastAsia" w:hAnsiTheme="minorEastAsia" w:eastAsiaTheme="minorEastAsia"/>
          <w:color w:val="auto"/>
          <w:sz w:val="32"/>
          <w:szCs w:val="32"/>
        </w:rPr>
        <w:t>中，公务接待费支出决算0.34万元，因公出国（境）费支出决算0万元，</w:t>
      </w:r>
      <w:r>
        <w:rPr>
          <w:rFonts w:hint="eastAsia" w:asciiTheme="minorEastAsia" w:hAnsiTheme="minorEastAsia" w:eastAsiaTheme="minorEastAsia"/>
          <w:color w:val="000000" w:themeColor="text1"/>
          <w:sz w:val="32"/>
          <w:szCs w:val="32"/>
        </w:rPr>
        <w:t>公务用车购置费及运行维护费支出决算0万元。其中：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2、公务接待费支出决算为0.34万元，全年共公务接待5次、公务接待人数89人次。</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000000" w:themeColor="text1"/>
          <w:sz w:val="32"/>
          <w:szCs w:val="32"/>
        </w:rPr>
        <w:t>3、公务用车购置费及运行维护费支出决算为0万元，其中：公务用车购置费0万元，公务用车运行维护费0万元</w:t>
      </w:r>
      <w:r>
        <w:rPr>
          <w:rFonts w:hint="eastAsia" w:asciiTheme="minorEastAsia" w:hAnsiTheme="minorEastAsia" w:eastAsiaTheme="minorEastAsia"/>
          <w:color w:val="auto"/>
          <w:sz w:val="32"/>
          <w:szCs w:val="32"/>
        </w:rPr>
        <w:t>，截止2019年12月31日，我单位开支财政拨款的公务用车保有量为0辆。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w:t>
      </w:r>
      <w:bookmarkStart w:id="0" w:name="_GoBack"/>
      <w:r>
        <w:rPr>
          <w:rFonts w:hint="eastAsia" w:asciiTheme="minorEastAsia" w:hAnsiTheme="minorEastAsia" w:eastAsiaTheme="minorEastAsia"/>
          <w:color w:val="000000" w:themeColor="text1"/>
          <w:sz w:val="32"/>
          <w:szCs w:val="32"/>
        </w:rPr>
        <w:t>政府性基金预算财政拨款收入0万元；年初结转和结余0万元；支出0万元，其中基本支出0万</w:t>
      </w:r>
      <w:bookmarkEnd w:id="0"/>
      <w:r>
        <w:rPr>
          <w:rFonts w:hint="eastAsia" w:asciiTheme="minorEastAsia" w:hAnsiTheme="minorEastAsia" w:eastAsiaTheme="minorEastAsia"/>
          <w:color w:val="000000" w:themeColor="text1"/>
          <w:sz w:val="32"/>
          <w:szCs w:val="32"/>
        </w:rPr>
        <w:t>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按照财政绩效部门要求已公开或其他有关部门要求需随同部门决算一同公开的绩效信息，作为附件公开）</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w:t>
      </w:r>
      <w:r>
        <w:rPr>
          <w:rFonts w:cs="黑体" w:asciiTheme="minorEastAsia" w:hAnsiTheme="minorEastAsia"/>
          <w:color w:val="000000"/>
          <w:kern w:val="0"/>
          <w:sz w:val="32"/>
          <w:szCs w:val="32"/>
        </w:rPr>
        <w:t>977.9</w:t>
      </w:r>
      <w:r>
        <w:rPr>
          <w:rFonts w:hint="eastAsia" w:cs="黑体" w:asciiTheme="minorEastAsia" w:hAnsiTheme="minorEastAsia"/>
          <w:color w:val="000000"/>
          <w:kern w:val="0"/>
          <w:sz w:val="32"/>
          <w:szCs w:val="32"/>
        </w:rPr>
        <w:t>万元，比年初预算数减少5</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万元，降低</w:t>
      </w:r>
      <w:r>
        <w:rPr>
          <w:rFonts w:cs="黑体" w:asciiTheme="minorEastAsia" w:hAnsiTheme="minorEastAsia"/>
          <w:color w:val="000000"/>
          <w:kern w:val="0"/>
          <w:sz w:val="32"/>
          <w:szCs w:val="32"/>
        </w:rPr>
        <w:t>5</w:t>
      </w:r>
      <w:r>
        <w:rPr>
          <w:rFonts w:hint="eastAsia" w:cs="黑体" w:asciiTheme="minorEastAsia" w:hAnsiTheme="minorEastAsia"/>
          <w:color w:val="000000"/>
          <w:kern w:val="0"/>
          <w:sz w:val="32"/>
          <w:szCs w:val="32"/>
        </w:rPr>
        <w:t>%，主要原因是</w:t>
      </w:r>
      <w:r>
        <w:rPr>
          <w:rFonts w:hint="eastAsia" w:asciiTheme="minorEastAsia" w:hAnsiTheme="minorEastAsia"/>
          <w:sz w:val="32"/>
          <w:szCs w:val="32"/>
        </w:rPr>
        <w:t>根据《中央八项规定》及《党政机关厉行节约反对浪费条例》的要求，压减一般性经费支出</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办公费45.17万元；培训费127.59万元，用于教育教学专门培训，印刷费42.8万元；水费1.33万元；电费8.78万元；差旅费15.19万元；维修（护）费5.91万元；劳务费120万元；工会经费32.38万元，其他商品和服务支出275.69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480" w:firstLineChars="1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本部门2019年度政府采购支出总额</w:t>
      </w:r>
      <w:r>
        <w:rPr>
          <w:rFonts w:cs="黑体" w:asciiTheme="minorEastAsia" w:hAnsiTheme="minorEastAsia"/>
          <w:color w:val="000000"/>
          <w:kern w:val="0"/>
          <w:sz w:val="32"/>
          <w:szCs w:val="32"/>
        </w:rPr>
        <w:t>6957</w:t>
      </w:r>
      <w:r>
        <w:rPr>
          <w:rFonts w:hint="eastAsia" w:cs="黑体" w:asciiTheme="minorEastAsia" w:hAnsiTheme="minorEastAsia"/>
          <w:color w:val="000000"/>
          <w:kern w:val="0"/>
          <w:sz w:val="32"/>
          <w:szCs w:val="32"/>
        </w:rPr>
        <w:t>万元，其中：政府采购货物支出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万元、政府采购工程支出</w:t>
      </w:r>
      <w:r>
        <w:rPr>
          <w:rFonts w:cs="黑体" w:asciiTheme="minorEastAsia" w:hAnsiTheme="minorEastAsia"/>
          <w:color w:val="000000"/>
          <w:kern w:val="0"/>
          <w:sz w:val="32"/>
          <w:szCs w:val="32"/>
        </w:rPr>
        <w:t>6957</w:t>
      </w:r>
      <w:r>
        <w:rPr>
          <w:rFonts w:hint="eastAsia" w:cs="黑体" w:asciiTheme="minorEastAsia" w:hAnsiTheme="minorEastAsia"/>
          <w:color w:val="000000"/>
          <w:kern w:val="0"/>
          <w:sz w:val="32"/>
          <w:szCs w:val="32"/>
        </w:rPr>
        <w:t>万元、政府采购服务支出0万元。授予中小企业合同金额0万元，占政府采购支出总额的0%，其中：授予小微企业合同金额</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万元，占政府采购支出总额的</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1、怀化市鹤城区教育局是全额拨款的行政单位。</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主要工作职责：主要从事教育教学管理建设，统筹全区教育事业发展，拟订教育事业发展规划和年度计划并组织实施，统筹协调各级各类教育，指导教育体制、办学体制改革，会同有关部门指导、实施各级各类学校的设置工作;负责教育基本信息的统计和分析;统筹指导全市民办教育工作等。</w:t>
      </w:r>
    </w:p>
    <w:p>
      <w:pPr>
        <w:spacing w:line="600" w:lineRule="exact"/>
        <w:ind w:firstLine="640" w:firstLineChars="200"/>
        <w:rPr>
          <w:rFonts w:asciiTheme="minorEastAsia" w:hAnsiTheme="minorEastAsia"/>
          <w:kern w:val="0"/>
          <w:sz w:val="32"/>
          <w:szCs w:val="32"/>
        </w:rPr>
      </w:pPr>
      <w:r>
        <w:rPr>
          <w:rFonts w:hint="eastAsia" w:cs="宋体" w:asciiTheme="minorEastAsia" w:hAnsiTheme="minorEastAsia"/>
          <w:sz w:val="32"/>
          <w:szCs w:val="32"/>
        </w:rPr>
        <w:t>3、编制人员情况:现实有在职人员74人（其中全额拨款74人，自收自支0人），离退休人员56人(其中财政拨款56人，自收自支0人），遗属人员4人。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1、收入说明：2019年总收入为16267.68万元。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2、支出说明：2019年总支出为16267.68万元，其中：人员经费支出639.77万元，日常公用经费</w:t>
      </w:r>
      <w:r>
        <w:rPr>
          <w:rFonts w:hint="eastAsia" w:asciiTheme="minorEastAsia" w:hAnsiTheme="minorEastAsia"/>
          <w:sz w:val="32"/>
          <w:szCs w:val="32"/>
        </w:rPr>
        <w:t>977.9</w:t>
      </w:r>
      <w:r>
        <w:rPr>
          <w:rFonts w:hint="eastAsia" w:cs="宋体" w:asciiTheme="minorEastAsia" w:hAnsiTheme="minorEastAsia"/>
          <w:sz w:val="32"/>
          <w:szCs w:val="32"/>
        </w:rPr>
        <w:t>万元，项目支出为</w:t>
      </w:r>
      <w:r>
        <w:rPr>
          <w:rFonts w:hint="eastAsia" w:asciiTheme="minorEastAsia" w:hAnsiTheme="minorEastAsia"/>
          <w:sz w:val="32"/>
          <w:szCs w:val="32"/>
        </w:rPr>
        <w:t>14650</w:t>
      </w:r>
      <w:r>
        <w:rPr>
          <w:rFonts w:hint="eastAsia" w:cs="宋体" w:asciiTheme="minorEastAsia" w:hAnsiTheme="minorEastAsia"/>
          <w:sz w:val="32"/>
          <w:szCs w:val="32"/>
        </w:rPr>
        <w:t>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3、“三公”经费说明：2019年度“三公”经费为0.34万元，根据各项规定，我单位按要求厉行节约，比年初预算比， “三公”经费支出减少93%。</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001C1"/>
    <w:multiLevelType w:val="singleLevel"/>
    <w:tmpl w:val="F91001C1"/>
    <w:lvl w:ilvl="0" w:tentative="0">
      <w:start w:val="1"/>
      <w:numFmt w:val="decimal"/>
      <w:suff w:val="nothing"/>
      <w:lvlText w:val="%1、"/>
      <w:lvlJc w:val="left"/>
    </w:lvl>
  </w:abstractNum>
  <w:abstractNum w:abstractNumId="1">
    <w:nsid w:val="30C1E609"/>
    <w:multiLevelType w:val="singleLevel"/>
    <w:tmpl w:val="30C1E609"/>
    <w:lvl w:ilvl="0" w:tentative="0">
      <w:start w:val="4"/>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BEFFA5E"/>
    <w:multiLevelType w:val="singleLevel"/>
    <w:tmpl w:val="6BEFFA5E"/>
    <w:lvl w:ilvl="0" w:tentative="0">
      <w:start w:val="5"/>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681D"/>
    <w:rsid w:val="000A3F69"/>
    <w:rsid w:val="00152A06"/>
    <w:rsid w:val="00152C6D"/>
    <w:rsid w:val="00162D39"/>
    <w:rsid w:val="00164F31"/>
    <w:rsid w:val="001651B4"/>
    <w:rsid w:val="0019026A"/>
    <w:rsid w:val="00194895"/>
    <w:rsid w:val="001A67DB"/>
    <w:rsid w:val="001C3AE6"/>
    <w:rsid w:val="001C5F5E"/>
    <w:rsid w:val="001D51E5"/>
    <w:rsid w:val="001E0CD3"/>
    <w:rsid w:val="001F0C3B"/>
    <w:rsid w:val="001F55A6"/>
    <w:rsid w:val="002143B2"/>
    <w:rsid w:val="00214427"/>
    <w:rsid w:val="0022587E"/>
    <w:rsid w:val="00232AD6"/>
    <w:rsid w:val="0024491F"/>
    <w:rsid w:val="00261728"/>
    <w:rsid w:val="00265724"/>
    <w:rsid w:val="00273BAA"/>
    <w:rsid w:val="0027426B"/>
    <w:rsid w:val="002848C0"/>
    <w:rsid w:val="002C4E8A"/>
    <w:rsid w:val="002C4F37"/>
    <w:rsid w:val="002E7140"/>
    <w:rsid w:val="003479BD"/>
    <w:rsid w:val="00374827"/>
    <w:rsid w:val="003768D5"/>
    <w:rsid w:val="003B2385"/>
    <w:rsid w:val="003F050A"/>
    <w:rsid w:val="00410E2F"/>
    <w:rsid w:val="00437BE7"/>
    <w:rsid w:val="00440F65"/>
    <w:rsid w:val="004442D4"/>
    <w:rsid w:val="0044488C"/>
    <w:rsid w:val="004506F9"/>
    <w:rsid w:val="004717A2"/>
    <w:rsid w:val="00491741"/>
    <w:rsid w:val="004E4B84"/>
    <w:rsid w:val="00500E5F"/>
    <w:rsid w:val="005122EF"/>
    <w:rsid w:val="00514C19"/>
    <w:rsid w:val="00517C33"/>
    <w:rsid w:val="00520540"/>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A5821"/>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D02F0"/>
    <w:rsid w:val="007D2276"/>
    <w:rsid w:val="007D60F1"/>
    <w:rsid w:val="007F3D78"/>
    <w:rsid w:val="007F7BEC"/>
    <w:rsid w:val="00800EFA"/>
    <w:rsid w:val="00812ED5"/>
    <w:rsid w:val="008277D9"/>
    <w:rsid w:val="00860282"/>
    <w:rsid w:val="00865BC8"/>
    <w:rsid w:val="00877E9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909D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83C31"/>
    <w:rsid w:val="00CE04C3"/>
    <w:rsid w:val="00CE5BB2"/>
    <w:rsid w:val="00CE76A0"/>
    <w:rsid w:val="00D01A21"/>
    <w:rsid w:val="00D041A1"/>
    <w:rsid w:val="00D148C6"/>
    <w:rsid w:val="00D22D2F"/>
    <w:rsid w:val="00D30EF3"/>
    <w:rsid w:val="00D602DE"/>
    <w:rsid w:val="00D639CF"/>
    <w:rsid w:val="00D6741D"/>
    <w:rsid w:val="00D7203A"/>
    <w:rsid w:val="00DA70BE"/>
    <w:rsid w:val="00DC250F"/>
    <w:rsid w:val="00DD06FF"/>
    <w:rsid w:val="00DD5FE9"/>
    <w:rsid w:val="00DD65FE"/>
    <w:rsid w:val="00E00C7A"/>
    <w:rsid w:val="00E1650D"/>
    <w:rsid w:val="00E25D58"/>
    <w:rsid w:val="00E55B68"/>
    <w:rsid w:val="00E94ECA"/>
    <w:rsid w:val="00E9708F"/>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01056D92"/>
    <w:rsid w:val="01561DC3"/>
    <w:rsid w:val="017E7C1B"/>
    <w:rsid w:val="039213A8"/>
    <w:rsid w:val="04B94F02"/>
    <w:rsid w:val="04F13430"/>
    <w:rsid w:val="05945AC9"/>
    <w:rsid w:val="072951D4"/>
    <w:rsid w:val="09D832C8"/>
    <w:rsid w:val="0B4D29E2"/>
    <w:rsid w:val="0F547B02"/>
    <w:rsid w:val="10CC2CA5"/>
    <w:rsid w:val="115E7B69"/>
    <w:rsid w:val="14272660"/>
    <w:rsid w:val="15670083"/>
    <w:rsid w:val="15CD5F3B"/>
    <w:rsid w:val="1A944626"/>
    <w:rsid w:val="2235193D"/>
    <w:rsid w:val="238A581D"/>
    <w:rsid w:val="29592B04"/>
    <w:rsid w:val="298D6890"/>
    <w:rsid w:val="2A8847F5"/>
    <w:rsid w:val="306B79D3"/>
    <w:rsid w:val="310D34CE"/>
    <w:rsid w:val="328730DB"/>
    <w:rsid w:val="32F95A90"/>
    <w:rsid w:val="33183DC8"/>
    <w:rsid w:val="37763E63"/>
    <w:rsid w:val="38080ED0"/>
    <w:rsid w:val="384E24CF"/>
    <w:rsid w:val="3BAB0098"/>
    <w:rsid w:val="3C014BA7"/>
    <w:rsid w:val="3D432150"/>
    <w:rsid w:val="3DF16903"/>
    <w:rsid w:val="3F7D721F"/>
    <w:rsid w:val="400F05EC"/>
    <w:rsid w:val="40FF0981"/>
    <w:rsid w:val="41246D08"/>
    <w:rsid w:val="43494DF2"/>
    <w:rsid w:val="43747429"/>
    <w:rsid w:val="46BB0D64"/>
    <w:rsid w:val="482F7718"/>
    <w:rsid w:val="4A230E58"/>
    <w:rsid w:val="4BA46F50"/>
    <w:rsid w:val="4C076C21"/>
    <w:rsid w:val="4CCE3B7F"/>
    <w:rsid w:val="4CF50C2B"/>
    <w:rsid w:val="4D765C23"/>
    <w:rsid w:val="51075A47"/>
    <w:rsid w:val="52695E66"/>
    <w:rsid w:val="53FB1AA1"/>
    <w:rsid w:val="563F26A8"/>
    <w:rsid w:val="56AD47E8"/>
    <w:rsid w:val="59B87676"/>
    <w:rsid w:val="5A584690"/>
    <w:rsid w:val="5E9B5878"/>
    <w:rsid w:val="5F361FDA"/>
    <w:rsid w:val="60B13E21"/>
    <w:rsid w:val="61D41C3C"/>
    <w:rsid w:val="620B573B"/>
    <w:rsid w:val="625C7D72"/>
    <w:rsid w:val="639E73B7"/>
    <w:rsid w:val="64BE0C8B"/>
    <w:rsid w:val="65016C1C"/>
    <w:rsid w:val="65D64061"/>
    <w:rsid w:val="69122258"/>
    <w:rsid w:val="695C19C7"/>
    <w:rsid w:val="69DC5313"/>
    <w:rsid w:val="6CDE2450"/>
    <w:rsid w:val="6D427CDB"/>
    <w:rsid w:val="6EAC39A5"/>
    <w:rsid w:val="6FFE4F5F"/>
    <w:rsid w:val="71BA601D"/>
    <w:rsid w:val="724A543C"/>
    <w:rsid w:val="72F615E1"/>
    <w:rsid w:val="74BF706C"/>
    <w:rsid w:val="778C6BBF"/>
    <w:rsid w:val="7BA1126B"/>
    <w:rsid w:val="7BAC1A1B"/>
    <w:rsid w:val="7E0F3A44"/>
    <w:rsid w:val="7E161BA4"/>
    <w:rsid w:val="7F656F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713</Words>
  <Characters>4067</Characters>
  <Lines>33</Lines>
  <Paragraphs>9</Paragraphs>
  <TotalTime>102</TotalTime>
  <ScaleCrop>false</ScaleCrop>
  <LinksUpToDate>false</LinksUpToDate>
  <CharactersWithSpaces>4771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2020-09-10T07:15:00Z</dcterms:created>
  <dc:creator>李航 null</dc:creator>
  <cp:lastModifiedBy>且歌</cp:lastModifiedBy>
  <cp:lastPrinted>2020-08-31T00:57:00Z</cp:lastPrinted>
  <dcterms:modified xsi:type="dcterms:W3CDTF">2021-06-06T06:25:40Z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CC9A2E223ED94E168BA3625D5CF41194</vt:lpwstr>
  </property>
</Properties>
</file>