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区委接待处部门决算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 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接待处单位概况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一、部门职责</w:t>
      </w:r>
    </w:p>
    <w:p>
      <w:pPr>
        <w:widowControl/>
        <w:spacing w:line="600" w:lineRule="exact"/>
        <w:ind w:firstLine="1104" w:firstLineChars="345"/>
        <w:jc w:val="left"/>
        <w:rPr>
          <w:rFonts w:ascii="仿宋_GB2312" w:eastAsia="仿宋_GB2312"/>
          <w:kern w:val="0"/>
          <w:sz w:val="32"/>
          <w:szCs w:val="32"/>
        </w:rPr>
      </w:pPr>
      <w:r>
        <w:rPr>
          <w:rFonts w:hint="eastAsia" w:ascii="仿宋_GB2312" w:eastAsia="仿宋_GB2312"/>
          <w:kern w:val="0"/>
          <w:sz w:val="32"/>
          <w:szCs w:val="32"/>
        </w:rPr>
        <w:t>区委接待处负责四大家的公务接待工作，负责接待方案的拟定并实施。完善接待工作制度、规范接待礼仪、建立接待工作体系。负责组织协调全区交办的大型活动及会议的有关参观、会务接待工作。完成交办的重要客商的接待工作及其他任务。</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二、机构设置</w:t>
      </w:r>
    </w:p>
    <w:p>
      <w:pPr>
        <w:widowControl/>
        <w:spacing w:line="600" w:lineRule="exact"/>
        <w:ind w:firstLine="313" w:firstLineChars="98"/>
        <w:jc w:val="left"/>
        <w:rPr>
          <w:rFonts w:ascii="仿宋_GB2312" w:eastAsia="仿宋_GB2312"/>
          <w:kern w:val="0"/>
          <w:sz w:val="32"/>
          <w:szCs w:val="32"/>
        </w:rPr>
      </w:pPr>
      <w:r>
        <w:rPr>
          <w:rFonts w:hint="eastAsia" w:ascii="仿宋_GB2312" w:eastAsia="仿宋_GB2312"/>
          <w:kern w:val="0"/>
          <w:sz w:val="32"/>
          <w:szCs w:val="32"/>
        </w:rPr>
        <w:t>区委接待处系副科级参公事业单位，鹤城区区委接待处内设机构包括：综合办公室</w:t>
      </w:r>
      <w:bookmarkStart w:id="0" w:name="_GoBack"/>
      <w:bookmarkEnd w:id="0"/>
      <w:r>
        <w:rPr>
          <w:rFonts w:hint="eastAsia" w:ascii="仿宋_GB2312" w:eastAsia="仿宋_GB2312"/>
          <w:kern w:val="0"/>
          <w:sz w:val="32"/>
          <w:szCs w:val="32"/>
          <w:lang w:eastAsia="zh-CN"/>
        </w:rPr>
        <w:t>。</w:t>
      </w:r>
      <w:r>
        <w:rPr>
          <w:rFonts w:hint="eastAsia" w:ascii="仿宋_GB2312" w:eastAsia="仿宋_GB2312"/>
          <w:kern w:val="0"/>
          <w:sz w:val="32"/>
          <w:szCs w:val="32"/>
        </w:rPr>
        <w:t>现有编制数2人，在编实有人数0人，当前工作人员3人系区委办在大办公室内统一调配安排。</w:t>
      </w:r>
    </w:p>
    <w:p>
      <w:pPr>
        <w:widowControl/>
        <w:numPr>
          <w:ilvl w:val="0"/>
          <w:numId w:val="1"/>
        </w:numPr>
        <w:ind w:firstLine="640" w:firstLineChars="200"/>
        <w:rPr>
          <w:rFonts w:hint="eastAsia" w:ascii="仿宋_GB2312" w:eastAsia="仿宋_GB2312"/>
          <w:bCs/>
          <w:kern w:val="0"/>
          <w:sz w:val="32"/>
          <w:szCs w:val="32"/>
        </w:rPr>
      </w:pPr>
      <w:r>
        <w:rPr>
          <w:rFonts w:hint="eastAsia" w:ascii="仿宋_GB2312" w:eastAsia="仿宋_GB2312"/>
          <w:bCs/>
          <w:kern w:val="0"/>
          <w:sz w:val="32"/>
          <w:szCs w:val="32"/>
        </w:rPr>
        <w:t>决算单位构成</w:t>
      </w:r>
    </w:p>
    <w:p>
      <w:pPr>
        <w:widowControl/>
        <w:numPr>
          <w:ilvl w:val="0"/>
          <w:numId w:val="0"/>
        </w:numPr>
        <w:rPr>
          <w:rFonts w:hint="eastAsia" w:ascii="仿宋_GB2312" w:eastAsia="仿宋_GB2312"/>
          <w:bCs/>
          <w:kern w:val="0"/>
          <w:sz w:val="32"/>
          <w:szCs w:val="32"/>
          <w:lang w:eastAsia="zh-CN"/>
        </w:rPr>
      </w:pPr>
      <w:r>
        <w:rPr>
          <w:rFonts w:hint="eastAsia" w:ascii="仿宋_GB2312" w:eastAsia="仿宋_GB2312"/>
          <w:bCs/>
          <w:kern w:val="0"/>
          <w:sz w:val="32"/>
          <w:szCs w:val="32"/>
        </w:rPr>
        <w:t>鹤城区财政局2019年部门决算汇总公开单位构成包括：鹤城区区委接待处本级</w:t>
      </w:r>
      <w:r>
        <w:rPr>
          <w:rFonts w:hint="eastAsia" w:ascii="仿宋_GB2312" w:eastAsia="仿宋_GB2312"/>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年度收入总计88.62万元。与2018年相比，增加13.62万元，增加18.17%，主要是因为工作任务加重，经费相应增加；支出总计85.58万元，增加12.91万元，增长17.77%，主要是因为工作任务加重，开支相应增加。</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本年收入合计88.62万元，其中：财政拨款收入88.62万元，占100%；上级补助收入0万元，占0%；事业收入0万元，占0%；经营收入0万元，占0%；附属单位上缴收入0万元，占0%；其他收入0万元，占0%。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本年支出合计85.58万元，其中：基本支出85.58万元，占100%；项目支出0万元，占0%；上缴上级支出0万元，占0%；经营支出0万元，占0%；对附属单位补助支出0万元，占0%。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 年度财政拨款收入总计88.62万元。与2018年相比，增加13.62万元，增加18.17%，主要是因为工作任务加重，经费相应增加；财政拨款支出总计85.58万元，增加12.91万元，增长17.77%，主要是因为工作任务加重，开支相应增加。</w:t>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2019年度财政拨款支出85.58万元，占本年支出合计的100%，与2018年相比，财政拨款支出增加12.91万元，增长17.77%，主要是因为工作任务加重，开支相应增加。</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2019年度财政拨款支出85.58万元，主要用于以下方面：一般公共服务201（类）支出85.58万元，占100%。</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2019年度财政拨款支出年初预算数为90万元，支出决算数为85.58万元，完成年初预算的95.08%，其中：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1、一般公共服务201（类）31（款）03（项）。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年初预算数为90万元，支出决算数为85.58万元，完成年初预算的95.08%，决算数小于年初预算数的主要原因是：接待费用厉行节约。</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2019年度财政拨款基本支出85.58万元，其中：人员经费0.8万元，占基本支出的1%,主要包括基本工资；公用经费84.78万元，占基本支出的99%，主要包括办公费、印刷费、会务费、公务接待费、其他商品和服务支出。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“三公”经费财政拨款支出预算为50万元，支出决算为43.86万元，完成预算的87.72%，其中：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公务接待费支出预算为50万元，支出决算为43.86万元，完成预算的87.72%，决算数小于年初预算数的主要原因是单位例行节约。与上年相比减少23.79万元，减少35.17%,减少的主要原因是</w:t>
      </w:r>
      <w:r>
        <w:rPr>
          <w:rFonts w:hint="eastAsia" w:ascii="仿宋" w:hAnsi="仿宋" w:eastAsia="仿宋" w:cs="仿宋_GB2312"/>
          <w:sz w:val="32"/>
          <w:szCs w:val="32"/>
        </w:rPr>
        <w:t>根据中央八项规定及《党政机关厉行节约反对浪费条例》规定厉行节约</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2019年度“三公”经费财政拨款支出决算中，公务接待费支出决算43.86万元，占100%,因公出国（境）费支出决算0万元，占0%,公务用车购置费及运行维护费支出决算0万元，占0%。</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2、公务接待费支出决算为43.86万元，全年共接待来访团组159个、来宾2188人次，主要是四大家的公务接待工作。</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2019年度政府性基金预算财政拨款收入0万元；年初结转和结余0万元；支出0万元，其中基本支出0万元，项目支出0万元；年末结转和结余0万元。本单位无政府性基金收支。</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本部门预算绩效管理开展情况、绩效目标和绩效评价报告由区委办公开。</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年度机关运行经费支出84.78万元，比年初预算数减少5.22万元，降低12.73%。主要原因是：本单位厉行节约，严格控制机关运行经费。</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2019年本部门开支会议费1.04万元，用于召开区委四大家</w:t>
      </w:r>
      <w:r>
        <w:rPr>
          <w:rFonts w:cs="黑体" w:asciiTheme="minorEastAsia" w:hAnsiTheme="minorEastAsia"/>
          <w:color w:val="000000"/>
          <w:kern w:val="0"/>
          <w:sz w:val="32"/>
          <w:szCs w:val="32"/>
        </w:rPr>
        <w:t>接待考察学习</w:t>
      </w:r>
      <w:r>
        <w:rPr>
          <w:rFonts w:hint="eastAsia" w:cs="黑体" w:asciiTheme="minorEastAsia" w:hAnsiTheme="minorEastAsia"/>
          <w:color w:val="000000"/>
          <w:kern w:val="0"/>
          <w:sz w:val="32"/>
          <w:szCs w:val="32"/>
        </w:rPr>
        <w:t>会议，人数65人，内容为来访工作考察交流学习等；开支培训费0万元，单位未组织培训、节庆、晚会、论坛、赛事等活动。</w:t>
      </w:r>
      <w:r>
        <w:rPr>
          <w:rFonts w:cs="黑体" w:asciiTheme="minorEastAsia" w:hAnsiTheme="minorEastAsia"/>
          <w:color w:val="000000"/>
          <w:kern w:val="0"/>
          <w:sz w:val="32"/>
          <w:szCs w:val="32"/>
        </w:rPr>
        <w:t xml:space="preserve"> </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286E46"/>
    <w:multiLevelType w:val="singleLevel"/>
    <w:tmpl w:val="F1286E4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09CF"/>
    <w:rsid w:val="000658A3"/>
    <w:rsid w:val="00074155"/>
    <w:rsid w:val="000A3F69"/>
    <w:rsid w:val="00152C6D"/>
    <w:rsid w:val="00162D39"/>
    <w:rsid w:val="001A67DB"/>
    <w:rsid w:val="001D51E5"/>
    <w:rsid w:val="001E0CD3"/>
    <w:rsid w:val="001F0C3B"/>
    <w:rsid w:val="00214427"/>
    <w:rsid w:val="00265724"/>
    <w:rsid w:val="0027426B"/>
    <w:rsid w:val="003479BD"/>
    <w:rsid w:val="003665AE"/>
    <w:rsid w:val="003768D5"/>
    <w:rsid w:val="003E298B"/>
    <w:rsid w:val="004506F9"/>
    <w:rsid w:val="004717A2"/>
    <w:rsid w:val="00491741"/>
    <w:rsid w:val="00500E5F"/>
    <w:rsid w:val="005122EF"/>
    <w:rsid w:val="00517C33"/>
    <w:rsid w:val="00523644"/>
    <w:rsid w:val="0054069E"/>
    <w:rsid w:val="005767CC"/>
    <w:rsid w:val="00590D9F"/>
    <w:rsid w:val="00595D26"/>
    <w:rsid w:val="005A74E6"/>
    <w:rsid w:val="005C66A0"/>
    <w:rsid w:val="005D4D55"/>
    <w:rsid w:val="005E2CFB"/>
    <w:rsid w:val="0062378F"/>
    <w:rsid w:val="00646965"/>
    <w:rsid w:val="00651EEC"/>
    <w:rsid w:val="00652413"/>
    <w:rsid w:val="006A351B"/>
    <w:rsid w:val="006B0422"/>
    <w:rsid w:val="006C1B53"/>
    <w:rsid w:val="006D7730"/>
    <w:rsid w:val="006E5284"/>
    <w:rsid w:val="006F3EB5"/>
    <w:rsid w:val="00702E34"/>
    <w:rsid w:val="00703063"/>
    <w:rsid w:val="00704395"/>
    <w:rsid w:val="00720FF1"/>
    <w:rsid w:val="00812ED5"/>
    <w:rsid w:val="008277D9"/>
    <w:rsid w:val="008A3E8D"/>
    <w:rsid w:val="009237C4"/>
    <w:rsid w:val="00950252"/>
    <w:rsid w:val="00955219"/>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645C8"/>
    <w:rsid w:val="00C77645"/>
    <w:rsid w:val="00CA47C4"/>
    <w:rsid w:val="00CE04C3"/>
    <w:rsid w:val="00CE76A0"/>
    <w:rsid w:val="00D148C6"/>
    <w:rsid w:val="00DD06FF"/>
    <w:rsid w:val="00DD5FE9"/>
    <w:rsid w:val="00E00C7A"/>
    <w:rsid w:val="00E05301"/>
    <w:rsid w:val="00E55B68"/>
    <w:rsid w:val="00F74360"/>
    <w:rsid w:val="00FB462F"/>
    <w:rsid w:val="00FE16FA"/>
    <w:rsid w:val="00FE328A"/>
    <w:rsid w:val="0E2E5F51"/>
    <w:rsid w:val="264F564F"/>
    <w:rsid w:val="2A2F43C9"/>
    <w:rsid w:val="319F157C"/>
    <w:rsid w:val="3AEF15BB"/>
    <w:rsid w:val="4BD440AC"/>
    <w:rsid w:val="5BDD445D"/>
    <w:rsid w:val="67026593"/>
    <w:rsid w:val="69A324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483</Words>
  <Characters>2755</Characters>
  <Lines>22</Lines>
  <Paragraphs>6</Paragraphs>
  <TotalTime>2</TotalTime>
  <ScaleCrop>false</ScaleCrop>
  <LinksUpToDate>false</LinksUpToDate>
  <CharactersWithSpaces>3232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2020-09-03T09:07:00Z</dcterms:created>
  <dc:creator>李航 null</dc:creator>
  <cp:lastModifiedBy>且歌</cp:lastModifiedBy>
  <cp:lastPrinted>2020-07-15T07:25:00Z</cp:lastPrinted>
  <dcterms:modified xsi:type="dcterms:W3CDTF">2021-06-06T10:52:47Z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A7257F2A6B484367B9F8442065B15D35</vt:lpwstr>
  </property>
</Properties>
</file>