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怀化市第四中学部门决算</w:t>
      </w: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第一部分怀化市第四中学概况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五、决算收支增减变化说明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六</w:t>
      </w:r>
      <w:r>
        <w:rPr>
          <w:rFonts w:ascii="仿宋_GB2312" w:hAnsi="仿宋_GB2312" w:cs="仿宋_GB2312"/>
          <w:color w:val="000000"/>
          <w:kern w:val="0"/>
          <w:sz w:val="28"/>
          <w:szCs w:val="28"/>
        </w:rPr>
        <w:t>、一般公共预算财政拨款支出决算情况说明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七</w:t>
      </w:r>
      <w:r>
        <w:rPr>
          <w:rFonts w:ascii="仿宋_GB2312" w:hAnsi="仿宋_GB2312" w:cs="仿宋_GB2312"/>
          <w:color w:val="000000"/>
          <w:kern w:val="0"/>
          <w:sz w:val="28"/>
          <w:szCs w:val="28"/>
        </w:rPr>
        <w:t>、一般公共预算财政拨款基本支出决算情况说明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怀化市第四中学概况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怀化市第四中学是全额拨款的事业单位。</w:t>
      </w:r>
    </w:p>
    <w:p>
      <w:pPr>
        <w:spacing w:line="560" w:lineRule="exact"/>
        <w:ind w:firstLine="640" w:firstLineChars="200"/>
        <w:rPr>
          <w:rFonts w:ascii="仿宋" w:hAnsi="仿宋" w:eastAsia="仿宋" w:cs="Times New Roman"/>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w:t>
      </w:r>
      <w:r>
        <w:rPr>
          <w:rFonts w:hint="eastAsia" w:ascii="仿宋" w:hAnsi="仿宋" w:eastAsia="仿宋" w:cs="Times New Roman"/>
          <w:sz w:val="32"/>
          <w:szCs w:val="32"/>
        </w:rPr>
        <w:t>怀化市第四中学是一所义务教育制学校，从事初中教育教学工作。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60" w:lineRule="exact"/>
        <w:ind w:firstLine="640" w:firstLineChars="200"/>
        <w:rPr>
          <w:rFonts w:ascii="仿宋_GB2312" w:eastAsia="仿宋_GB2312"/>
          <w:sz w:val="32"/>
          <w:szCs w:val="32"/>
        </w:rPr>
      </w:pPr>
      <w:r>
        <w:rPr>
          <w:rFonts w:hint="eastAsia" w:asciiTheme="minorEastAsia" w:hAnsiTheme="minorEastAsia"/>
          <w:bCs/>
          <w:kern w:val="0"/>
          <w:sz w:val="32"/>
          <w:szCs w:val="32"/>
        </w:rPr>
        <w:t>（一）内设机构设置。</w:t>
      </w:r>
      <w:r>
        <w:rPr>
          <w:rFonts w:hint="eastAsia" w:ascii="仿宋" w:hAnsi="仿宋" w:eastAsia="仿宋" w:cs="Times New Roman"/>
          <w:sz w:val="32"/>
          <w:szCs w:val="32"/>
        </w:rPr>
        <w:t>作为一级部门预算单位，内设10个功能室：校长室、书记室、工会、副校长室、教导处、德育处、总务处、办公室、督导室、团支部。</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w:t>
      </w:r>
      <w:r>
        <w:rPr>
          <w:rFonts w:hint="eastAsia" w:ascii="仿宋" w:hAnsi="仿宋" w:eastAsia="仿宋" w:cs="Times New Roman"/>
          <w:sz w:val="32"/>
          <w:szCs w:val="32"/>
        </w:rPr>
        <w:t>怀化市第四中学本级。</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1906" w:h="16838"/>
          <w:pgMar w:top="720" w:right="720" w:bottom="720" w:left="720" w:header="851" w:footer="992" w:gutter="0"/>
          <w:cols w:space="425" w:num="1"/>
          <w:docGrid w:type="lines" w:linePitch="312" w:charSpace="0"/>
        </w:sect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年度收入总计5081.1万元。由于2018年我单位未单独填报决算，自2019年才开始单独报决算，故无法与上年数据进行对比。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年度支出总计5081.1万元。由于2018年我单位未单独填报决算，自2019年才开始单独报决算，故无法与上年数据进行对比。</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本年收入合计5081.1万元，其中：财政拨款收入5020.48万元，占98%；上级补助收入0万元，占0%；事业收入0万元，占0%；经营收入0万元，占0%；附属单位上缴收入0万元，占0%；其他收入60.62万元，占2%。</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本年支出合计5081.1万元，其中：基本支出4535.44万元，占89%；项目支出545.667万元，占11%；上缴上级支出0万元，占0%；经营支出0万元，占0%；对附属单位补助支出0万元，占0%。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2019年度财政拨款收入总计5020.48万元。由于2018年我单位未单独填报决算，自2019年才开始单独报决算，故无法与上年数据进行对比。</w:t>
      </w:r>
    </w:p>
    <w:p>
      <w:pPr>
        <w:pStyle w:val="9"/>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2019年度财政拨款支出总计5020.48万元。由于2018年我单位未单独填报决算，自2019年才开始单独报决算，故无法与上年数据进行对比。</w:t>
      </w:r>
    </w:p>
    <w:p>
      <w:pPr>
        <w:pStyle w:val="9"/>
        <w:numPr>
          <w:ilvl w:val="0"/>
          <w:numId w:val="2"/>
        </w:numPr>
        <w:rPr>
          <w:rFonts w:hAnsi="黑体"/>
          <w:b/>
          <w:sz w:val="32"/>
          <w:szCs w:val="32"/>
        </w:rPr>
      </w:pPr>
      <w:r>
        <w:rPr>
          <w:rFonts w:hint="eastAsia" w:hAnsi="黑体"/>
          <w:b/>
          <w:sz w:val="32"/>
          <w:szCs w:val="32"/>
        </w:rPr>
        <w:t>决算收支增减变化说明</w:t>
      </w:r>
    </w:p>
    <w:p>
      <w:pPr>
        <w:pStyle w:val="9"/>
        <w:ind w:firstLine="642"/>
        <w:rPr>
          <w:rFonts w:asciiTheme="minorEastAsia" w:hAnsiTheme="minorEastAsia" w:eastAsiaTheme="minorEastAsia"/>
          <w:sz w:val="32"/>
          <w:szCs w:val="32"/>
        </w:rPr>
      </w:pPr>
      <w:r>
        <w:rPr>
          <w:rFonts w:hint="eastAsia" w:asciiTheme="minorEastAsia" w:hAnsiTheme="minorEastAsia" w:eastAsiaTheme="minorEastAsia"/>
          <w:sz w:val="32"/>
          <w:szCs w:val="32"/>
        </w:rPr>
        <w:t>2019年决算收入合计5081.1万元。由于2018年我单位未单独填报决算，自2019年才开始单独报决算，故无法与上年数据进行对比。</w:t>
      </w:r>
    </w:p>
    <w:p>
      <w:pPr>
        <w:pStyle w:val="9"/>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2019年决算支出合计5081.1万元。由于2018年我单位未单独填报决算，自2019年才开始单独报决算，故无法与上年数据进行对比。</w:t>
      </w:r>
    </w:p>
    <w:p>
      <w:pPr>
        <w:pStyle w:val="9"/>
        <w:rPr>
          <w:rFonts w:hAnsi="黑体"/>
          <w:b/>
          <w:sz w:val="32"/>
          <w:szCs w:val="32"/>
        </w:rPr>
      </w:pPr>
      <w:r>
        <w:rPr>
          <w:rFonts w:hint="eastAsia" w:hAnsi="黑体"/>
          <w:b/>
          <w:sz w:val="32"/>
          <w:szCs w:val="32"/>
        </w:rPr>
        <w:t>六、一般公共预算财政拨款支出决算情况说明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2019年度财政拨款支出5020.48万元，占本年支出合计的98%，由于2018年我单位未单独填报决算，自2019年才开始单独报决算，故无法与上年数据进行对比。</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2019年度财政拨款支出5020.48万元，主要用于以下方面：教育支出5020.48万元，占比100%</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（三）财政拨款支出决算具体情况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2019年度财政拨款支出年初预算数为</w:t>
      </w:r>
      <w:r>
        <w:rPr>
          <w:rFonts w:hint="eastAsia" w:asciiTheme="minorEastAsia" w:hAnsiTheme="minorEastAsia" w:eastAsiaTheme="minorEastAsia"/>
          <w:sz w:val="32"/>
          <w:szCs w:val="32"/>
        </w:rPr>
        <w:t>3446.63</w:t>
      </w:r>
      <w:r>
        <w:rPr>
          <w:rFonts w:hint="eastAsia" w:asciiTheme="minorEastAsia" w:hAnsiTheme="minorEastAsia" w:eastAsiaTheme="minorEastAsia"/>
          <w:color w:val="000000" w:themeColor="text1"/>
          <w:sz w:val="32"/>
          <w:szCs w:val="32"/>
        </w:rPr>
        <w:t>万元，支出决算数为</w:t>
      </w:r>
      <w:r>
        <w:rPr>
          <w:rFonts w:hint="eastAsia" w:asciiTheme="minorEastAsia" w:hAnsiTheme="minorEastAsia" w:eastAsiaTheme="minorEastAsia"/>
          <w:sz w:val="32"/>
          <w:szCs w:val="32"/>
        </w:rPr>
        <w:t>5020.48</w:t>
      </w:r>
      <w:r>
        <w:rPr>
          <w:rFonts w:hint="eastAsia" w:asciiTheme="minorEastAsia" w:hAnsiTheme="minorEastAsia" w:eastAsiaTheme="minorEastAsia"/>
          <w:color w:val="000000" w:themeColor="text1"/>
          <w:sz w:val="32"/>
          <w:szCs w:val="32"/>
        </w:rPr>
        <w:t>万元，完成年初预算的145%，其中：</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1、教育支出205（类）普通教育02（款）初中教育03（项）。年初预算为</w:t>
      </w:r>
      <w:r>
        <w:rPr>
          <w:rFonts w:hint="eastAsia" w:asciiTheme="minorEastAsia" w:hAnsiTheme="minorEastAsia" w:eastAsiaTheme="minorEastAsia"/>
          <w:sz w:val="32"/>
          <w:szCs w:val="32"/>
        </w:rPr>
        <w:t>3446.63</w:t>
      </w:r>
      <w:r>
        <w:rPr>
          <w:rFonts w:hint="eastAsia" w:asciiTheme="minorEastAsia" w:hAnsiTheme="minorEastAsia" w:eastAsiaTheme="minorEastAsia"/>
          <w:color w:val="000000" w:themeColor="text1"/>
          <w:sz w:val="32"/>
          <w:szCs w:val="32"/>
        </w:rPr>
        <w:t>万元，支出决算为</w:t>
      </w:r>
      <w:r>
        <w:rPr>
          <w:rFonts w:hint="eastAsia" w:asciiTheme="minorEastAsia" w:hAnsiTheme="minorEastAsia" w:eastAsiaTheme="minorEastAsia"/>
          <w:sz w:val="32"/>
          <w:szCs w:val="32"/>
        </w:rPr>
        <w:t>4474.81</w:t>
      </w:r>
      <w:r>
        <w:rPr>
          <w:rFonts w:hint="eastAsia" w:asciiTheme="minorEastAsia" w:hAnsiTheme="minorEastAsia" w:eastAsiaTheme="minorEastAsia"/>
          <w:color w:val="000000" w:themeColor="text1"/>
          <w:sz w:val="32"/>
          <w:szCs w:val="32"/>
        </w:rPr>
        <w:t>万元，完成年初预算的130%.</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2、教育支出205（类）普通教育02（款）其他普通教育支出99（项）。年初预算为545.66万元，支出决算为545.66万元，完成年初预算的100%.</w:t>
      </w:r>
    </w:p>
    <w:p>
      <w:pPr>
        <w:pStyle w:val="9"/>
        <w:rPr>
          <w:rFonts w:hAnsi="黑体"/>
          <w:b/>
          <w:sz w:val="32"/>
          <w:szCs w:val="32"/>
        </w:rPr>
      </w:pPr>
      <w:r>
        <w:rPr>
          <w:rFonts w:hint="eastAsia" w:hAnsi="黑体"/>
          <w:b/>
          <w:sz w:val="32"/>
          <w:szCs w:val="32"/>
        </w:rPr>
        <w:t>七、一般公共预算财政拨款基本支出决算情况说明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w:t>
      </w:r>
      <w:r>
        <w:rPr>
          <w:rFonts w:hint="eastAsia" w:asciiTheme="minorEastAsia" w:hAnsiTheme="minorEastAsia" w:eastAsiaTheme="minorEastAsia"/>
          <w:sz w:val="32"/>
          <w:szCs w:val="32"/>
          <w:lang w:val="en-US" w:eastAsia="zh-CN"/>
        </w:rPr>
        <w:t>4474.81</w:t>
      </w:r>
      <w:r>
        <w:rPr>
          <w:rFonts w:hint="eastAsia" w:asciiTheme="minorEastAsia" w:hAnsiTheme="minorEastAsia" w:eastAsiaTheme="minorEastAsia"/>
          <w:sz w:val="32"/>
          <w:szCs w:val="32"/>
        </w:rPr>
        <w:t>万元，其中：人员经费4047.61万元，占基本支出的</w:t>
      </w:r>
      <w:r>
        <w:rPr>
          <w:rFonts w:hint="eastAsia" w:asciiTheme="minorEastAsia" w:hAnsiTheme="minorEastAsia" w:eastAsiaTheme="minorEastAsia"/>
          <w:sz w:val="32"/>
          <w:szCs w:val="32"/>
          <w:lang w:val="en-US" w:eastAsia="zh-CN"/>
        </w:rPr>
        <w:t>90.5</w:t>
      </w:r>
      <w:r>
        <w:rPr>
          <w:rFonts w:hint="eastAsia" w:asciiTheme="minorEastAsia" w:hAnsiTheme="minorEastAsia" w:eastAsiaTheme="minorEastAsia"/>
          <w:sz w:val="32"/>
          <w:szCs w:val="32"/>
        </w:rPr>
        <w:t>%,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427.2万元，占基本支出的</w:t>
      </w:r>
      <w:r>
        <w:rPr>
          <w:rFonts w:hint="eastAsia" w:asciiTheme="minorEastAsia" w:hAnsiTheme="minorEastAsia" w:eastAsiaTheme="minorEastAsia"/>
          <w:sz w:val="32"/>
          <w:szCs w:val="32"/>
          <w:lang w:val="en-US" w:eastAsia="zh-CN"/>
        </w:rPr>
        <w:t>9.5</w:t>
      </w:r>
      <w:r>
        <w:rPr>
          <w:rFonts w:hint="eastAsia" w:asciiTheme="minorEastAsia" w:hAnsiTheme="minorEastAsia" w:eastAsiaTheme="minorEastAsia"/>
          <w:sz w:val="32"/>
          <w:szCs w:val="32"/>
        </w:rPr>
        <w:t>%，主要包括办公费、印刷费、手续费、水费、电费、邮电费、差旅费、工会经费、福利费、其他商品和服务支出。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八、一般公共预算财政拨款三公经费支出决算情况说明</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（一）“三公”经费财政拨款支出决算总体情况说明</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“三公”经费财政拨款支出预算为2万元，支出决算为0.1万元，完成预算的5%，减少的原因是单位厉行节约，减少支出。</w:t>
      </w:r>
      <w:bookmarkStart w:id="0" w:name="_GoBack"/>
      <w:bookmarkEnd w:id="0"/>
      <w:r>
        <w:rPr>
          <w:rFonts w:hint="eastAsia" w:asciiTheme="minorEastAsia" w:hAnsiTheme="minorEastAsia" w:eastAsiaTheme="minorEastAsia"/>
          <w:color w:val="000000" w:themeColor="text1"/>
          <w:sz w:val="32"/>
          <w:szCs w:val="32"/>
        </w:rPr>
        <w:t>其中：</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公务接待费支出预算为2万元，支出决算为0.1万元，完成预算的5%。</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公务用车购置费及运行维护费支出预算为0万元，支出决算为0万元，完成预算的0%。</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（二）“三公”经费财政拨款支出决算具体情况说明</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2019年度“三公”经费财政拨款支出决算中，公务接待费支出决算0.10万元，,因公出国（境）费支出决算0万元，,公务用车购置费及运行维护费支出决算0万元。其中：</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1、因公出国（境）费支出决算为0万元，全年安排因公出国（境）团组0个，累计0人次,开支内容包括：</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2、公务接待费支出决算为0.1万元，因公接待1次，接待人数为35人。</w:t>
      </w:r>
    </w:p>
    <w:p>
      <w:pPr>
        <w:ind w:firstLine="640" w:firstLineChars="200"/>
        <w:rPr>
          <w:rFonts w:cs="黑体" w:asciiTheme="minorEastAsia" w:hAnsiTheme="minorEastAsia"/>
          <w:color w:val="000000" w:themeColor="text1"/>
          <w:kern w:val="0"/>
          <w:sz w:val="32"/>
          <w:szCs w:val="32"/>
        </w:rPr>
      </w:pPr>
      <w:r>
        <w:rPr>
          <w:rFonts w:hint="eastAsia" w:asciiTheme="minorEastAsia" w:hAnsiTheme="minorEastAsia"/>
          <w:color w:val="000000" w:themeColor="text1"/>
          <w:sz w:val="32"/>
          <w:szCs w:val="32"/>
        </w:rPr>
        <w:t>3、公务用车购置费及运行维护费支出决算为0万元，其中：公务用车购置费0万元，公务用车运行维护费0万元，截止2019年12月31日，我单位开支财政拨款的公务用车保有量为0辆。</w:t>
      </w:r>
    </w:p>
    <w:p>
      <w:pPr>
        <w:pStyle w:val="9"/>
        <w:rPr>
          <w:rFonts w:hAnsi="黑体"/>
          <w:b/>
          <w:color w:val="000000" w:themeColor="text1"/>
          <w:sz w:val="32"/>
          <w:szCs w:val="32"/>
        </w:rPr>
      </w:pPr>
      <w:r>
        <w:rPr>
          <w:rFonts w:hint="eastAsia" w:hAnsi="黑体"/>
          <w:b/>
          <w:color w:val="000000" w:themeColor="text1"/>
          <w:sz w:val="32"/>
          <w:szCs w:val="32"/>
        </w:rPr>
        <w:t>九、政府性基金预算收入支出决算情况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9"/>
        <w:rPr>
          <w:rFonts w:hAnsi="黑体"/>
          <w:b/>
          <w:sz w:val="32"/>
          <w:szCs w:val="32"/>
        </w:rPr>
      </w:pPr>
      <w:r>
        <w:rPr>
          <w:rFonts w:hint="eastAsia" w:hAnsi="黑体"/>
          <w:b/>
          <w:sz w:val="32"/>
          <w:szCs w:val="32"/>
        </w:rPr>
        <w:t>十、关于2019年度预算绩效情况说明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十一、其他重要事项情况说明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工会经费81.32万元；开支培训费10.823万元，，办公费15.51万元；印刷费28.34万元；水费67.79万元；电费23.37万元，差旅费,7.62万元，公务接待费0.10万元，维修（护）费16.24万元；物业管理费0万元，邮电费0万元，其他107.24万元等用于维持教育教学工作运行。</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（三）政府采购支出情况</w:t>
      </w:r>
    </w:p>
    <w:p>
      <w:pPr>
        <w:ind w:firstLine="640" w:firstLineChars="200"/>
        <w:rPr>
          <w:rFonts w:cs="黑体" w:asciiTheme="minorEastAsia" w:hAnsiTheme="minorEastAsia"/>
          <w:i/>
          <w:kern w:val="0"/>
          <w:sz w:val="32"/>
          <w:szCs w:val="32"/>
        </w:rPr>
      </w:pPr>
      <w:r>
        <w:rPr>
          <w:rFonts w:hint="eastAsia" w:cs="黑体" w:asciiTheme="minorEastAsia" w:hAnsiTheme="minorEastAsia"/>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kern w:val="0"/>
          <w:sz w:val="32"/>
          <w:szCs w:val="32"/>
        </w:rPr>
      </w:pPr>
      <w:r>
        <w:rPr>
          <w:rFonts w:hint="eastAsia" w:cs="黑体" w:asciiTheme="minorEastAsia" w:hAnsiTheme="minorEastAsia"/>
          <w:b/>
          <w:kern w:val="0"/>
          <w:sz w:val="32"/>
          <w:szCs w:val="32"/>
        </w:rPr>
        <w:t>（四）国有资产占用情况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ind w:firstLine="640" w:firstLineChars="200"/>
        <w:rPr>
          <w:rFonts w:cs="黑体" w:asciiTheme="minorEastAsia" w:hAnsiTheme="minorEastAsia"/>
          <w:color w:val="000000" w:themeColor="text1"/>
          <w:kern w:val="0"/>
          <w:sz w:val="32"/>
          <w:szCs w:val="32"/>
        </w:rPr>
      </w:pPr>
    </w:p>
    <w:p>
      <w:pPr>
        <w:widowControl/>
        <w:jc w:val="left"/>
        <w:rPr>
          <w:rFonts w:cs="黑体" w:asciiTheme="minorEastAsia" w:hAnsiTheme="minorEastAsia"/>
          <w:color w:val="000000" w:themeColor="text1"/>
          <w:kern w:val="0"/>
          <w:sz w:val="32"/>
          <w:szCs w:val="32"/>
        </w:rPr>
      </w:pPr>
      <w:r>
        <w:rPr>
          <w:rFonts w:cs="黑体" w:asciiTheme="minorEastAsia" w:hAnsiTheme="minorEastAsia"/>
          <w:color w:val="000000" w:themeColor="text1"/>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880" w:firstLineChars="200"/>
        <w:jc w:val="center"/>
        <w:rPr>
          <w:rFonts w:cs="黑体" w:asciiTheme="minorEastAsia" w:hAnsiTheme="minorEastAsia"/>
          <w:b/>
          <w:color w:val="000000"/>
          <w:kern w:val="0"/>
          <w:sz w:val="44"/>
          <w:szCs w:val="44"/>
        </w:rPr>
      </w:pPr>
      <w:r>
        <w:rPr>
          <w:rFonts w:hint="eastAsia" w:cs="黑体" w:asciiTheme="minorEastAsia" w:hAnsiTheme="minorEastAsia"/>
          <w:b/>
          <w:color w:val="000000"/>
          <w:kern w:val="0"/>
          <w:sz w:val="44"/>
          <w:szCs w:val="44"/>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560" w:lineRule="exact"/>
        <w:ind w:firstLine="640" w:firstLineChars="200"/>
        <w:rPr>
          <w:rFonts w:cs="仿宋" w:asciiTheme="minorEastAsia" w:hAnsiTheme="minorEastAsia"/>
          <w:sz w:val="32"/>
          <w:szCs w:val="32"/>
        </w:rPr>
      </w:pPr>
      <w:r>
        <w:rPr>
          <w:rFonts w:hint="eastAsia" w:cs="宋体" w:asciiTheme="minorEastAsia" w:hAnsiTheme="minorEastAsia"/>
          <w:sz w:val="32"/>
          <w:szCs w:val="32"/>
        </w:rPr>
        <w:t>1、</w:t>
      </w:r>
      <w:r>
        <w:rPr>
          <w:rFonts w:hint="eastAsia" w:cs="仿宋" w:asciiTheme="minorEastAsia" w:hAnsiTheme="minorEastAsia"/>
          <w:sz w:val="32"/>
          <w:szCs w:val="32"/>
        </w:rPr>
        <w:t>怀化市第四中学是全额拨款的事业单位。内设10个办公室分别为：校长室、书记室、工会、副校长室、教导处、德育处、总务处、办公室、督导室、团支部。</w:t>
      </w:r>
    </w:p>
    <w:p>
      <w:pPr>
        <w:spacing w:line="560" w:lineRule="exact"/>
        <w:ind w:firstLine="640" w:firstLineChars="200"/>
        <w:rPr>
          <w:rFonts w:cs="仿宋" w:asciiTheme="minorEastAsia" w:hAnsiTheme="minorEastAsia"/>
          <w:sz w:val="30"/>
          <w:szCs w:val="30"/>
        </w:rPr>
      </w:pPr>
      <w:r>
        <w:rPr>
          <w:rFonts w:hint="eastAsia" w:cs="仿宋" w:asciiTheme="minorEastAsia" w:hAnsiTheme="minorEastAsia"/>
          <w:sz w:val="32"/>
          <w:szCs w:val="32"/>
        </w:rPr>
        <w:t>2、主要工作职责：怀化市第四中学是一所义务教育制学校</w:t>
      </w:r>
      <w:r>
        <w:rPr>
          <w:rFonts w:hint="eastAsia" w:cs="仿宋" w:asciiTheme="minorEastAsia" w:hAnsiTheme="minorEastAsia"/>
          <w:sz w:val="30"/>
          <w:szCs w:val="30"/>
        </w:rPr>
        <w:t>，从事初中教育教学工作。</w:t>
      </w: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3、编制人员情况:现实有在职人员288人，离退休人员61人(其中财政拨款43人，自收自支0人）。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w:t>
      </w:r>
      <w:r>
        <w:rPr>
          <w:rFonts w:hint="eastAsia" w:asciiTheme="minorEastAsia" w:hAnsiTheme="minorEastAsia"/>
          <w:sz w:val="32"/>
          <w:szCs w:val="32"/>
        </w:rPr>
        <w:t>5081.1</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w:t>
      </w:r>
      <w:r>
        <w:rPr>
          <w:rFonts w:hint="eastAsia" w:asciiTheme="minorEastAsia" w:hAnsiTheme="minorEastAsia"/>
          <w:sz w:val="32"/>
          <w:szCs w:val="32"/>
        </w:rPr>
        <w:t>5081.1</w:t>
      </w:r>
      <w:r>
        <w:rPr>
          <w:rFonts w:hint="eastAsia" w:cs="宋体" w:asciiTheme="minorEastAsia" w:hAnsiTheme="minorEastAsia"/>
          <w:sz w:val="32"/>
          <w:szCs w:val="32"/>
        </w:rPr>
        <w:t>万元，其中：人员经费支出</w:t>
      </w:r>
      <w:r>
        <w:rPr>
          <w:rFonts w:hint="eastAsia" w:asciiTheme="minorEastAsia" w:hAnsiTheme="minorEastAsia"/>
          <w:sz w:val="32"/>
          <w:szCs w:val="32"/>
        </w:rPr>
        <w:t>4008.44</w:t>
      </w:r>
      <w:r>
        <w:rPr>
          <w:rFonts w:hint="eastAsia" w:cs="宋体" w:asciiTheme="minorEastAsia" w:hAnsiTheme="minorEastAsia"/>
          <w:sz w:val="32"/>
          <w:szCs w:val="32"/>
        </w:rPr>
        <w:t>万元，日常公用经费</w:t>
      </w:r>
      <w:r>
        <w:rPr>
          <w:rFonts w:hint="eastAsia" w:asciiTheme="minorEastAsia" w:hAnsiTheme="minorEastAsia"/>
          <w:sz w:val="32"/>
          <w:szCs w:val="32"/>
        </w:rPr>
        <w:t>404.8</w:t>
      </w:r>
      <w:r>
        <w:rPr>
          <w:rFonts w:hint="eastAsia" w:cs="宋体" w:asciiTheme="minorEastAsia" w:hAnsiTheme="minorEastAsia"/>
          <w:sz w:val="32"/>
          <w:szCs w:val="32"/>
        </w:rPr>
        <w:t>万元，项目支出为</w:t>
      </w:r>
      <w:r>
        <w:rPr>
          <w:rFonts w:hint="eastAsia" w:asciiTheme="minorEastAsia" w:hAnsiTheme="minorEastAsia"/>
          <w:sz w:val="32"/>
          <w:szCs w:val="32"/>
        </w:rPr>
        <w:t>545.66</w:t>
      </w:r>
      <w:r>
        <w:rPr>
          <w:rFonts w:hint="eastAsia" w:cs="宋体" w:asciiTheme="minorEastAsia" w:hAnsiTheme="minorEastAsia"/>
          <w:sz w:val="32"/>
          <w:szCs w:val="32"/>
        </w:rPr>
        <w:t>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3、“三公”经费说明：2019年度“三公”经费预算为2万元，根据各项规定，我单位按要求厉行节约，与年初预算比，</w:t>
      </w:r>
      <w:r>
        <w:rPr>
          <w:rFonts w:hint="eastAsia" w:asciiTheme="minorEastAsia" w:hAnsiTheme="minorEastAsia"/>
          <w:color w:val="000000" w:themeColor="text1"/>
          <w:sz w:val="32"/>
          <w:szCs w:val="32"/>
        </w:rPr>
        <w:t>减少“三公”经费开支95%</w:t>
      </w:r>
      <w:r>
        <w:rPr>
          <w:rFonts w:hint="eastAsia" w:cs="宋体" w:asciiTheme="minorEastAsia" w:hAnsiTheme="minorEastAsia"/>
          <w:sz w:val="32"/>
          <w:szCs w:val="32"/>
        </w:rPr>
        <w:t>。</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BEFFA5E"/>
    <w:multiLevelType w:val="singleLevel"/>
    <w:tmpl w:val="6BEFFA5E"/>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10EEE"/>
    <w:rsid w:val="0003116E"/>
    <w:rsid w:val="000A699E"/>
    <w:rsid w:val="000D2917"/>
    <w:rsid w:val="00110EEE"/>
    <w:rsid w:val="0016523B"/>
    <w:rsid w:val="001E6F2D"/>
    <w:rsid w:val="002264EE"/>
    <w:rsid w:val="002773C3"/>
    <w:rsid w:val="002A47E1"/>
    <w:rsid w:val="002A7706"/>
    <w:rsid w:val="002B5150"/>
    <w:rsid w:val="002D3EFC"/>
    <w:rsid w:val="00440033"/>
    <w:rsid w:val="0054328C"/>
    <w:rsid w:val="005439D9"/>
    <w:rsid w:val="00573FFC"/>
    <w:rsid w:val="00610DB7"/>
    <w:rsid w:val="006804BF"/>
    <w:rsid w:val="0076441A"/>
    <w:rsid w:val="00784F89"/>
    <w:rsid w:val="00792AD4"/>
    <w:rsid w:val="007B0220"/>
    <w:rsid w:val="00807289"/>
    <w:rsid w:val="00862DA5"/>
    <w:rsid w:val="008A0125"/>
    <w:rsid w:val="00910467"/>
    <w:rsid w:val="009208EF"/>
    <w:rsid w:val="00946343"/>
    <w:rsid w:val="00A955C7"/>
    <w:rsid w:val="00AD42BA"/>
    <w:rsid w:val="00C13C39"/>
    <w:rsid w:val="00C524B6"/>
    <w:rsid w:val="00C771B7"/>
    <w:rsid w:val="00CB2945"/>
    <w:rsid w:val="00D940EB"/>
    <w:rsid w:val="00DB2C0F"/>
    <w:rsid w:val="00E17155"/>
    <w:rsid w:val="00E37760"/>
    <w:rsid w:val="0B655AA3"/>
    <w:rsid w:val="0FAD7594"/>
    <w:rsid w:val="16B811DD"/>
    <w:rsid w:val="17361AD1"/>
    <w:rsid w:val="1D766701"/>
    <w:rsid w:val="20C163BC"/>
    <w:rsid w:val="272146DE"/>
    <w:rsid w:val="2EBC5BAC"/>
    <w:rsid w:val="47D33EF3"/>
    <w:rsid w:val="4A060D4D"/>
    <w:rsid w:val="4E4A3149"/>
    <w:rsid w:val="56CB3F2A"/>
    <w:rsid w:val="5C575A64"/>
    <w:rsid w:val="65045F5A"/>
    <w:rsid w:val="661F6375"/>
    <w:rsid w:val="69810272"/>
    <w:rsid w:val="7C950163"/>
    <w:rsid w:val="7EDB44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10">
    <w:name w:val="列出段落1"/>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596</Words>
  <Characters>3401</Characters>
  <Lines>28</Lines>
  <Paragraphs>7</Paragraphs>
  <TotalTime>6</TotalTime>
  <ScaleCrop>false</ScaleCrop>
  <LinksUpToDate>false</LinksUpToDate>
  <CharactersWithSpaces>3990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2020-10-09T08:02:00Z</dcterms:created>
  <dc:creator>李航 null</dc:creator>
  <cp:lastModifiedBy>且歌</cp:lastModifiedBy>
  <cp:lastPrinted>2020-10-09T04:24:00Z</cp:lastPrinted>
  <dcterms:modified xsi:type="dcterms:W3CDTF">2021-06-06T04:36:49Z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A0F4B908C5D849848A47934D3A3E8B53</vt:lpwstr>
  </property>
</Properties>
</file>