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124" w:rsidRDefault="004F0124">
      <w:pPr>
        <w:pStyle w:val="Default"/>
        <w:jc w:val="center"/>
        <w:rPr>
          <w:sz w:val="56"/>
          <w:szCs w:val="56"/>
        </w:rPr>
      </w:pPr>
    </w:p>
    <w:p w:rsidR="004F0124" w:rsidRDefault="004F0124">
      <w:pPr>
        <w:pStyle w:val="Default"/>
        <w:jc w:val="center"/>
        <w:rPr>
          <w:sz w:val="56"/>
          <w:szCs w:val="56"/>
        </w:rPr>
      </w:pPr>
    </w:p>
    <w:p w:rsidR="004F0124" w:rsidRDefault="004F0124">
      <w:pPr>
        <w:pStyle w:val="Default"/>
        <w:jc w:val="center"/>
        <w:rPr>
          <w:sz w:val="84"/>
          <w:szCs w:val="84"/>
        </w:rPr>
      </w:pPr>
    </w:p>
    <w:p w:rsidR="004F0124" w:rsidRDefault="004F0124">
      <w:pPr>
        <w:pStyle w:val="Default"/>
        <w:jc w:val="center"/>
        <w:rPr>
          <w:sz w:val="84"/>
          <w:szCs w:val="84"/>
        </w:rPr>
      </w:pPr>
    </w:p>
    <w:p w:rsidR="004F0124" w:rsidRDefault="009F3204">
      <w:pPr>
        <w:pStyle w:val="Default"/>
        <w:jc w:val="center"/>
        <w:rPr>
          <w:sz w:val="84"/>
          <w:szCs w:val="84"/>
        </w:rPr>
      </w:pPr>
      <w:r>
        <w:rPr>
          <w:rFonts w:hint="eastAsia"/>
          <w:sz w:val="84"/>
          <w:szCs w:val="84"/>
        </w:rPr>
        <w:t>2019</w:t>
      </w:r>
      <w:r>
        <w:rPr>
          <w:rFonts w:hint="eastAsia"/>
          <w:sz w:val="84"/>
          <w:szCs w:val="84"/>
        </w:rPr>
        <w:t>年度</w:t>
      </w:r>
    </w:p>
    <w:p w:rsidR="004F0124" w:rsidRDefault="009F3204">
      <w:pPr>
        <w:pStyle w:val="Default"/>
        <w:jc w:val="center"/>
        <w:rPr>
          <w:sz w:val="84"/>
          <w:szCs w:val="84"/>
        </w:rPr>
      </w:pPr>
      <w:r>
        <w:rPr>
          <w:rFonts w:hint="eastAsia"/>
          <w:sz w:val="84"/>
          <w:szCs w:val="84"/>
        </w:rPr>
        <w:t>鹤城区商务局</w:t>
      </w:r>
      <w:r>
        <w:rPr>
          <w:rFonts w:hint="eastAsia"/>
          <w:sz w:val="84"/>
          <w:szCs w:val="84"/>
        </w:rPr>
        <w:t>部门决算</w:t>
      </w:r>
    </w:p>
    <w:p w:rsidR="004F0124" w:rsidRDefault="004F0124">
      <w:pPr>
        <w:pStyle w:val="Default"/>
        <w:jc w:val="center"/>
        <w:rPr>
          <w:sz w:val="56"/>
          <w:szCs w:val="56"/>
        </w:rPr>
      </w:pPr>
    </w:p>
    <w:p w:rsidR="004F0124" w:rsidRDefault="004F0124">
      <w:pPr>
        <w:pStyle w:val="Default"/>
        <w:jc w:val="center"/>
        <w:rPr>
          <w:sz w:val="56"/>
          <w:szCs w:val="56"/>
        </w:rPr>
      </w:pPr>
    </w:p>
    <w:p w:rsidR="004F0124" w:rsidRDefault="004F0124">
      <w:pPr>
        <w:pStyle w:val="Default"/>
        <w:jc w:val="center"/>
        <w:rPr>
          <w:sz w:val="56"/>
          <w:szCs w:val="56"/>
        </w:rPr>
      </w:pPr>
    </w:p>
    <w:p w:rsidR="004F0124" w:rsidRDefault="004F0124">
      <w:pPr>
        <w:pStyle w:val="Default"/>
        <w:jc w:val="center"/>
        <w:rPr>
          <w:sz w:val="56"/>
          <w:szCs w:val="56"/>
        </w:rPr>
      </w:pPr>
    </w:p>
    <w:p w:rsidR="004F0124" w:rsidRDefault="004F0124">
      <w:pPr>
        <w:pStyle w:val="Default"/>
        <w:jc w:val="center"/>
        <w:rPr>
          <w:sz w:val="56"/>
          <w:szCs w:val="56"/>
        </w:rPr>
      </w:pPr>
    </w:p>
    <w:p w:rsidR="004F0124" w:rsidRDefault="004F0124">
      <w:pPr>
        <w:pStyle w:val="Default"/>
        <w:jc w:val="center"/>
        <w:rPr>
          <w:sz w:val="56"/>
          <w:szCs w:val="56"/>
        </w:rPr>
      </w:pPr>
    </w:p>
    <w:p w:rsidR="004F0124" w:rsidRDefault="004F0124">
      <w:pPr>
        <w:pStyle w:val="Default"/>
        <w:jc w:val="center"/>
        <w:rPr>
          <w:sz w:val="56"/>
          <w:szCs w:val="56"/>
        </w:rPr>
      </w:pPr>
    </w:p>
    <w:p w:rsidR="004F0124" w:rsidRDefault="004F0124">
      <w:pPr>
        <w:pStyle w:val="Default"/>
        <w:spacing w:line="540" w:lineRule="exact"/>
        <w:jc w:val="center"/>
        <w:rPr>
          <w:sz w:val="56"/>
          <w:szCs w:val="56"/>
        </w:rPr>
      </w:pPr>
    </w:p>
    <w:p w:rsidR="004F0124" w:rsidRDefault="009F3204">
      <w:pPr>
        <w:pStyle w:val="Default"/>
        <w:spacing w:line="520" w:lineRule="exact"/>
        <w:jc w:val="center"/>
        <w:rPr>
          <w:sz w:val="56"/>
          <w:szCs w:val="56"/>
        </w:rPr>
      </w:pPr>
      <w:r>
        <w:rPr>
          <w:rFonts w:hint="eastAsia"/>
          <w:sz w:val="56"/>
          <w:szCs w:val="56"/>
        </w:rPr>
        <w:t>目录</w:t>
      </w:r>
    </w:p>
    <w:p w:rsidR="004F0124" w:rsidRDefault="009F3204">
      <w:pPr>
        <w:pStyle w:val="Default"/>
        <w:spacing w:line="520" w:lineRule="exact"/>
        <w:rPr>
          <w:rFonts w:ascii="仿宋_GB2312" w:hAnsi="仿宋_GB2312" w:cs="仿宋_GB2312"/>
          <w:b/>
          <w:sz w:val="28"/>
          <w:szCs w:val="28"/>
        </w:rPr>
      </w:pPr>
      <w:r>
        <w:rPr>
          <w:rFonts w:hint="eastAsia"/>
          <w:b/>
          <w:sz w:val="28"/>
          <w:szCs w:val="28"/>
        </w:rPr>
        <w:t>第一部分</w:t>
      </w:r>
      <w:r>
        <w:rPr>
          <w:rFonts w:hint="eastAsia"/>
          <w:b/>
          <w:sz w:val="28"/>
          <w:szCs w:val="28"/>
        </w:rPr>
        <w:t>鹤城区商务局</w:t>
      </w:r>
      <w:r>
        <w:rPr>
          <w:rFonts w:hint="eastAsia"/>
          <w:b/>
          <w:sz w:val="28"/>
          <w:szCs w:val="28"/>
        </w:rPr>
        <w:t>概况</w:t>
      </w:r>
    </w:p>
    <w:p w:rsidR="004F0124" w:rsidRDefault="009F3204">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4F0124" w:rsidRDefault="009F3204">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4F0124" w:rsidRDefault="009F3204">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4F0124" w:rsidRDefault="009F3204">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4F0124" w:rsidRDefault="009F3204">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4F0124" w:rsidRDefault="009F3204">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4F0124" w:rsidRDefault="009F3204">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4F0124" w:rsidRDefault="009F3204">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4F0124" w:rsidRDefault="009F3204">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4F0124" w:rsidRDefault="009F3204">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lastRenderedPageBreak/>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rsidR="004F0124" w:rsidRDefault="009F3204">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4F0124" w:rsidRDefault="009F3204">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4F0124" w:rsidRDefault="009F3204">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4F0124" w:rsidRDefault="009F3204">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4F0124" w:rsidRDefault="009F3204">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4F0124" w:rsidRDefault="009F3204">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4F0124" w:rsidRDefault="009F3204">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4F0124" w:rsidRDefault="009F3204">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4F0124" w:rsidRDefault="009F3204">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4F0124" w:rsidRDefault="009F3204">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4F0124" w:rsidRDefault="009F3204">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4F0124" w:rsidRDefault="009F3204">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4F0124" w:rsidRDefault="009F3204">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4F0124" w:rsidRDefault="009F3204">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4F0124" w:rsidRDefault="004F0124">
      <w:pPr>
        <w:jc w:val="center"/>
        <w:rPr>
          <w:sz w:val="72"/>
          <w:szCs w:val="72"/>
        </w:rPr>
      </w:pPr>
    </w:p>
    <w:p w:rsidR="004F0124" w:rsidRDefault="004F0124">
      <w:pPr>
        <w:jc w:val="center"/>
        <w:rPr>
          <w:sz w:val="72"/>
          <w:szCs w:val="72"/>
        </w:rPr>
      </w:pPr>
    </w:p>
    <w:p w:rsidR="004F0124" w:rsidRDefault="004F0124">
      <w:pPr>
        <w:jc w:val="center"/>
        <w:rPr>
          <w:sz w:val="72"/>
          <w:szCs w:val="72"/>
        </w:rPr>
      </w:pPr>
    </w:p>
    <w:p w:rsidR="004F0124" w:rsidRDefault="004F0124">
      <w:pPr>
        <w:jc w:val="center"/>
        <w:rPr>
          <w:sz w:val="72"/>
          <w:szCs w:val="72"/>
        </w:rPr>
      </w:pPr>
    </w:p>
    <w:p w:rsidR="004F0124" w:rsidRDefault="004F0124">
      <w:pPr>
        <w:rPr>
          <w:sz w:val="72"/>
          <w:szCs w:val="72"/>
        </w:rPr>
      </w:pPr>
    </w:p>
    <w:p w:rsidR="004F0124" w:rsidRDefault="009F3204">
      <w:pPr>
        <w:pStyle w:val="Default"/>
        <w:jc w:val="center"/>
        <w:rPr>
          <w:sz w:val="84"/>
          <w:szCs w:val="84"/>
        </w:rPr>
      </w:pPr>
      <w:r>
        <w:rPr>
          <w:rFonts w:hint="eastAsia"/>
          <w:sz w:val="84"/>
          <w:szCs w:val="84"/>
        </w:rPr>
        <w:t>第一部分</w:t>
      </w:r>
    </w:p>
    <w:p w:rsidR="004F0124" w:rsidRDefault="004F0124">
      <w:pPr>
        <w:pStyle w:val="Default"/>
        <w:jc w:val="center"/>
        <w:rPr>
          <w:sz w:val="84"/>
          <w:szCs w:val="84"/>
        </w:rPr>
      </w:pPr>
    </w:p>
    <w:p w:rsidR="004F0124" w:rsidRDefault="009F3204">
      <w:pPr>
        <w:pStyle w:val="Default"/>
        <w:jc w:val="center"/>
        <w:rPr>
          <w:sz w:val="84"/>
          <w:szCs w:val="84"/>
        </w:rPr>
      </w:pPr>
      <w:r>
        <w:rPr>
          <w:rFonts w:hint="eastAsia"/>
          <w:sz w:val="84"/>
          <w:szCs w:val="84"/>
        </w:rPr>
        <w:t>鹤城区商务局</w:t>
      </w:r>
      <w:r>
        <w:rPr>
          <w:rFonts w:hint="eastAsia"/>
          <w:sz w:val="84"/>
          <w:szCs w:val="84"/>
        </w:rPr>
        <w:t>概况</w:t>
      </w:r>
    </w:p>
    <w:p w:rsidR="004F0124" w:rsidRDefault="004F0124">
      <w:pPr>
        <w:jc w:val="center"/>
        <w:rPr>
          <w:sz w:val="72"/>
          <w:szCs w:val="72"/>
        </w:rPr>
      </w:pPr>
    </w:p>
    <w:p w:rsidR="004F0124" w:rsidRDefault="004F0124">
      <w:pPr>
        <w:jc w:val="center"/>
        <w:rPr>
          <w:sz w:val="72"/>
          <w:szCs w:val="72"/>
        </w:rPr>
      </w:pPr>
    </w:p>
    <w:p w:rsidR="004F0124" w:rsidRDefault="004F0124">
      <w:pPr>
        <w:jc w:val="center"/>
        <w:rPr>
          <w:sz w:val="72"/>
          <w:szCs w:val="72"/>
        </w:rPr>
      </w:pPr>
    </w:p>
    <w:p w:rsidR="004F0124" w:rsidRDefault="004F0124">
      <w:pPr>
        <w:jc w:val="center"/>
        <w:rPr>
          <w:sz w:val="72"/>
          <w:szCs w:val="72"/>
        </w:rPr>
      </w:pPr>
    </w:p>
    <w:p w:rsidR="004F0124" w:rsidRDefault="004F0124">
      <w:pPr>
        <w:jc w:val="center"/>
        <w:rPr>
          <w:sz w:val="72"/>
          <w:szCs w:val="72"/>
        </w:rPr>
      </w:pPr>
    </w:p>
    <w:p w:rsidR="004F0124" w:rsidRDefault="004F0124">
      <w:pPr>
        <w:pStyle w:val="a6"/>
        <w:ind w:left="720" w:firstLineChars="0" w:firstLine="0"/>
        <w:jc w:val="left"/>
        <w:rPr>
          <w:rFonts w:ascii="黑体" w:eastAsia="黑体" w:hAnsi="黑体"/>
          <w:sz w:val="32"/>
          <w:szCs w:val="32"/>
        </w:rPr>
      </w:pPr>
    </w:p>
    <w:p w:rsidR="004F0124" w:rsidRDefault="009F3204">
      <w:pPr>
        <w:pStyle w:val="a6"/>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4F0124" w:rsidRDefault="009F3204">
      <w:pPr>
        <w:ind w:firstLineChars="200" w:firstLine="640"/>
        <w:jc w:val="left"/>
        <w:rPr>
          <w:rFonts w:ascii="宋体" w:eastAsia="宋体" w:hAnsi="宋体" w:cs="宋体"/>
          <w:sz w:val="32"/>
          <w:szCs w:val="32"/>
        </w:rPr>
      </w:pPr>
      <w:r>
        <w:rPr>
          <w:rFonts w:ascii="宋体" w:eastAsia="宋体" w:hAnsi="宋体" w:cs="宋体" w:hint="eastAsia"/>
          <w:sz w:val="32"/>
          <w:szCs w:val="32"/>
        </w:rPr>
        <w:t>（一）</w:t>
      </w:r>
      <w:r>
        <w:rPr>
          <w:rFonts w:ascii="宋体" w:eastAsia="宋体" w:hAnsi="宋体" w:cs="宋体" w:hint="eastAsia"/>
          <w:sz w:val="32"/>
          <w:szCs w:val="32"/>
        </w:rPr>
        <w:t>鹤城区商务局</w:t>
      </w:r>
      <w:r>
        <w:rPr>
          <w:rFonts w:ascii="宋体" w:eastAsia="宋体" w:hAnsi="宋体" w:cs="宋体" w:hint="eastAsia"/>
          <w:sz w:val="32"/>
          <w:szCs w:val="32"/>
        </w:rPr>
        <w:t>是全额拨款的</w:t>
      </w:r>
      <w:r>
        <w:rPr>
          <w:rFonts w:ascii="宋体" w:eastAsia="宋体" w:hAnsi="宋体" w:cs="宋体" w:hint="eastAsia"/>
          <w:sz w:val="32"/>
          <w:szCs w:val="32"/>
        </w:rPr>
        <w:t>行政</w:t>
      </w:r>
      <w:r>
        <w:rPr>
          <w:rFonts w:ascii="宋体" w:eastAsia="宋体" w:hAnsi="宋体" w:cs="宋体" w:hint="eastAsia"/>
          <w:sz w:val="32"/>
          <w:szCs w:val="32"/>
        </w:rPr>
        <w:t>单位。</w:t>
      </w:r>
    </w:p>
    <w:p w:rsidR="004F0124" w:rsidRDefault="009F3204">
      <w:pPr>
        <w:spacing w:line="520" w:lineRule="exact"/>
        <w:ind w:firstLine="640"/>
        <w:rPr>
          <w:rFonts w:ascii="宋体" w:eastAsia="宋体" w:hAnsi="宋体" w:cs="宋体"/>
          <w:kern w:val="0"/>
          <w:sz w:val="32"/>
          <w:szCs w:val="32"/>
        </w:rPr>
      </w:pPr>
      <w:r>
        <w:rPr>
          <w:rFonts w:ascii="宋体" w:eastAsia="宋体" w:hAnsi="宋体" w:cs="宋体" w:hint="eastAsia"/>
          <w:sz w:val="32"/>
          <w:szCs w:val="32"/>
        </w:rPr>
        <w:t>（二）主要工作职责：</w:t>
      </w:r>
      <w:r>
        <w:rPr>
          <w:rFonts w:ascii="宋体" w:eastAsia="宋体" w:hAnsi="宋体" w:cs="宋体" w:hint="eastAsia"/>
          <w:sz w:val="32"/>
          <w:szCs w:val="32"/>
        </w:rPr>
        <w:t>制定我区国内外贸易、招商引资、承接产业转移、对外投资和对外经济合作的政策措施和实施办法指导流通企业改革，促进商贸服务业和社区商业发展促进城乡市场发展</w:t>
      </w:r>
      <w:r>
        <w:rPr>
          <w:rFonts w:ascii="宋体" w:eastAsia="宋体" w:hAnsi="宋体" w:cs="宋体" w:hint="eastAsia"/>
          <w:sz w:val="32"/>
          <w:szCs w:val="32"/>
        </w:rPr>
        <w:t>、</w:t>
      </w:r>
      <w:r>
        <w:rPr>
          <w:rFonts w:ascii="宋体" w:eastAsia="宋体" w:hAnsi="宋体" w:cs="宋体" w:hint="eastAsia"/>
          <w:sz w:val="32"/>
          <w:szCs w:val="32"/>
        </w:rPr>
        <w:t>承担组织实施重要消费品市场调控和重要生产资料（成品油）流通管理的责任</w:t>
      </w:r>
      <w:r>
        <w:rPr>
          <w:rFonts w:ascii="宋体" w:eastAsia="宋体" w:hAnsi="宋体" w:cs="宋体" w:hint="eastAsia"/>
          <w:sz w:val="32"/>
          <w:szCs w:val="32"/>
        </w:rPr>
        <w:t>、</w:t>
      </w:r>
      <w:r>
        <w:rPr>
          <w:rFonts w:ascii="宋体" w:eastAsia="宋体" w:hAnsi="宋体" w:cs="宋体" w:hint="eastAsia"/>
          <w:sz w:val="32"/>
          <w:szCs w:val="32"/>
        </w:rPr>
        <w:t>承担会展业促进与管理有关工作</w:t>
      </w:r>
      <w:r>
        <w:rPr>
          <w:rFonts w:ascii="宋体" w:eastAsia="宋体" w:hAnsi="宋体" w:cs="宋体" w:hint="eastAsia"/>
          <w:sz w:val="32"/>
          <w:szCs w:val="32"/>
        </w:rPr>
        <w:t>、</w:t>
      </w:r>
      <w:r>
        <w:rPr>
          <w:rFonts w:ascii="宋体" w:eastAsia="宋体" w:hAnsi="宋体" w:cs="宋体" w:hint="eastAsia"/>
          <w:sz w:val="32"/>
          <w:szCs w:val="32"/>
        </w:rPr>
        <w:t>负责商贸行业安全生产监督管理工作。</w:t>
      </w:r>
    </w:p>
    <w:p w:rsidR="004F0124" w:rsidRDefault="009F3204">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4F0124" w:rsidRDefault="009F3204">
      <w:pPr>
        <w:ind w:firstLineChars="200" w:firstLine="640"/>
        <w:rPr>
          <w:rFonts w:ascii="宋体" w:eastAsia="宋体" w:hAnsi="宋体" w:cs="宋体"/>
          <w:sz w:val="32"/>
        </w:rPr>
      </w:pPr>
      <w:r>
        <w:rPr>
          <w:rFonts w:ascii="宋体" w:eastAsia="宋体" w:hAnsi="宋体" w:cs="宋体" w:hint="eastAsia"/>
          <w:bCs/>
          <w:kern w:val="0"/>
          <w:sz w:val="32"/>
          <w:szCs w:val="32"/>
        </w:rPr>
        <w:t>（一）内设机构设置。区</w:t>
      </w:r>
      <w:r>
        <w:rPr>
          <w:rFonts w:ascii="宋体" w:eastAsia="宋体" w:hAnsi="宋体" w:cs="宋体" w:hint="eastAsia"/>
          <w:bCs/>
          <w:kern w:val="0"/>
          <w:sz w:val="32"/>
          <w:szCs w:val="32"/>
        </w:rPr>
        <w:t>商务局</w:t>
      </w:r>
      <w:r>
        <w:rPr>
          <w:rFonts w:ascii="宋体" w:eastAsia="宋体" w:hAnsi="宋体" w:cs="宋体" w:hint="eastAsia"/>
          <w:bCs/>
          <w:kern w:val="0"/>
          <w:sz w:val="32"/>
          <w:szCs w:val="32"/>
        </w:rPr>
        <w:t>内设机构包括：</w:t>
      </w:r>
      <w:r>
        <w:rPr>
          <w:rFonts w:ascii="宋体" w:eastAsia="宋体" w:hAnsi="宋体" w:cs="宋体" w:hint="eastAsia"/>
          <w:bCs/>
          <w:kern w:val="0"/>
          <w:sz w:val="32"/>
          <w:szCs w:val="32"/>
        </w:rPr>
        <w:t>8</w:t>
      </w:r>
      <w:r>
        <w:rPr>
          <w:rFonts w:ascii="宋体" w:eastAsia="宋体" w:hAnsi="宋体" w:cs="宋体" w:hint="eastAsia"/>
          <w:sz w:val="32"/>
          <w:szCs w:val="32"/>
        </w:rPr>
        <w:t>个职能股室：</w:t>
      </w:r>
      <w:r>
        <w:rPr>
          <w:rFonts w:ascii="宋体" w:eastAsia="宋体" w:hAnsi="宋体" w:cs="宋体" w:hint="eastAsia"/>
          <w:sz w:val="32"/>
        </w:rPr>
        <w:t>办公室（人事股）</w:t>
      </w:r>
      <w:r>
        <w:rPr>
          <w:rFonts w:ascii="宋体" w:eastAsia="宋体" w:hAnsi="宋体" w:cs="宋体" w:hint="eastAsia"/>
          <w:sz w:val="32"/>
          <w:szCs w:val="32"/>
        </w:rPr>
        <w:t>、财务股、</w:t>
      </w:r>
      <w:r>
        <w:rPr>
          <w:rFonts w:ascii="宋体" w:eastAsia="宋体" w:hAnsi="宋体" w:cs="宋体" w:hint="eastAsia"/>
          <w:sz w:val="32"/>
        </w:rPr>
        <w:t>政策法规和市场秩序股（行政审批股）</w:t>
      </w:r>
      <w:r>
        <w:rPr>
          <w:rFonts w:ascii="宋体" w:eastAsia="宋体" w:hAnsi="宋体" w:cs="宋体" w:hint="eastAsia"/>
          <w:sz w:val="32"/>
          <w:szCs w:val="32"/>
        </w:rPr>
        <w:t>、</w:t>
      </w:r>
      <w:r>
        <w:rPr>
          <w:rFonts w:ascii="宋体" w:eastAsia="宋体" w:hAnsi="宋体" w:cs="宋体" w:hint="eastAsia"/>
          <w:sz w:val="32"/>
        </w:rPr>
        <w:t>市场运行和商贸服务业股</w:t>
      </w:r>
      <w:r>
        <w:rPr>
          <w:rFonts w:ascii="宋体" w:eastAsia="宋体" w:hAnsi="宋体" w:cs="宋体" w:hint="eastAsia"/>
          <w:sz w:val="32"/>
        </w:rPr>
        <w:t>、</w:t>
      </w:r>
      <w:r>
        <w:rPr>
          <w:rFonts w:ascii="宋体" w:eastAsia="宋体" w:hAnsi="宋体" w:cs="宋体" w:hint="eastAsia"/>
          <w:sz w:val="32"/>
        </w:rPr>
        <w:t>市场体系建设股</w:t>
      </w:r>
      <w:r>
        <w:rPr>
          <w:rFonts w:ascii="宋体" w:eastAsia="宋体" w:hAnsi="宋体" w:cs="宋体" w:hint="eastAsia"/>
          <w:sz w:val="32"/>
        </w:rPr>
        <w:t>、</w:t>
      </w:r>
      <w:r>
        <w:rPr>
          <w:rFonts w:ascii="宋体" w:eastAsia="宋体" w:hAnsi="宋体" w:cs="宋体" w:hint="eastAsia"/>
          <w:sz w:val="32"/>
        </w:rPr>
        <w:t>流通业发展股（电子商务局股）</w:t>
      </w:r>
      <w:r>
        <w:rPr>
          <w:rFonts w:ascii="宋体" w:eastAsia="宋体" w:hAnsi="宋体" w:cs="宋体" w:hint="eastAsia"/>
          <w:sz w:val="32"/>
        </w:rPr>
        <w:t>、</w:t>
      </w:r>
      <w:r>
        <w:rPr>
          <w:rFonts w:ascii="宋体" w:eastAsia="宋体" w:hAnsi="宋体" w:cs="宋体" w:hint="eastAsia"/>
          <w:sz w:val="32"/>
        </w:rPr>
        <w:t>对外贸易和对外经济合作股</w:t>
      </w:r>
      <w:r>
        <w:rPr>
          <w:rFonts w:ascii="宋体" w:eastAsia="宋体" w:hAnsi="宋体" w:cs="宋体" w:hint="eastAsia"/>
          <w:sz w:val="32"/>
        </w:rPr>
        <w:t>、</w:t>
      </w:r>
      <w:r>
        <w:rPr>
          <w:rFonts w:ascii="宋体" w:eastAsia="宋体" w:hAnsi="宋体" w:cs="宋体" w:hint="eastAsia"/>
          <w:sz w:val="32"/>
        </w:rPr>
        <w:t>招商联络和投资促进股</w:t>
      </w:r>
      <w:r>
        <w:rPr>
          <w:rFonts w:ascii="宋体" w:eastAsia="宋体" w:hAnsi="宋体" w:cs="宋体" w:hint="eastAsia"/>
          <w:sz w:val="32"/>
        </w:rPr>
        <w:t>。</w:t>
      </w:r>
    </w:p>
    <w:p w:rsidR="004F0124" w:rsidRDefault="009F3204">
      <w:pPr>
        <w:widowControl/>
        <w:spacing w:line="600" w:lineRule="exact"/>
        <w:ind w:firstLineChars="200" w:firstLine="640"/>
        <w:rPr>
          <w:rFonts w:ascii="Times New Roman" w:eastAsia="仿宋_GB2312" w:hAnsi="Times New Roman" w:cs="Times New Roman"/>
          <w:bCs/>
          <w:kern w:val="0"/>
          <w:sz w:val="32"/>
          <w:szCs w:val="32"/>
        </w:rPr>
      </w:pPr>
      <w:r>
        <w:rPr>
          <w:rFonts w:asciiTheme="minorEastAsia" w:hAnsiTheme="minorEastAsia" w:hint="eastAsia"/>
          <w:bCs/>
          <w:kern w:val="0"/>
          <w:sz w:val="32"/>
          <w:szCs w:val="32"/>
        </w:rPr>
        <w:t>（二）决算单位构成。</w:t>
      </w:r>
      <w:r>
        <w:rPr>
          <w:rFonts w:ascii="Times New Roman" w:eastAsia="仿宋_GB2312" w:hAnsi="Times New Roman" w:cs="Times New Roman" w:hint="eastAsia"/>
          <w:bCs/>
          <w:kern w:val="0"/>
          <w:sz w:val="32"/>
          <w:szCs w:val="32"/>
        </w:rPr>
        <w:t>区</w:t>
      </w:r>
      <w:r>
        <w:rPr>
          <w:rFonts w:ascii="Times New Roman" w:eastAsia="仿宋_GB2312" w:hAnsi="Times New Roman" w:cs="Times New Roman" w:hint="eastAsia"/>
          <w:bCs/>
          <w:kern w:val="0"/>
          <w:sz w:val="32"/>
          <w:szCs w:val="32"/>
        </w:rPr>
        <w:t>商务局</w:t>
      </w:r>
      <w:r>
        <w:rPr>
          <w:rFonts w:ascii="Times New Roman" w:eastAsia="仿宋_GB2312" w:hAnsi="Times New Roman" w:cs="Times New Roman" w:hint="eastAsia"/>
          <w:bCs/>
          <w:kern w:val="0"/>
          <w:sz w:val="32"/>
          <w:szCs w:val="32"/>
        </w:rPr>
        <w:t>2019</w:t>
      </w:r>
      <w:r>
        <w:rPr>
          <w:rFonts w:ascii="Times New Roman" w:eastAsia="仿宋_GB2312" w:hAnsi="Times New Roman" w:cs="Times New Roman" w:hint="eastAsia"/>
          <w:bCs/>
          <w:kern w:val="0"/>
          <w:sz w:val="32"/>
          <w:szCs w:val="32"/>
        </w:rPr>
        <w:t>年部门决算汇总公开单位构成为本单位。</w:t>
      </w:r>
    </w:p>
    <w:p w:rsidR="004F0124" w:rsidRDefault="004F0124">
      <w:pPr>
        <w:widowControl/>
        <w:spacing w:line="600" w:lineRule="exact"/>
        <w:rPr>
          <w:rFonts w:ascii="仿宋_GB2312" w:eastAsia="仿宋_GB2312" w:hAnsiTheme="minorEastAsia"/>
          <w:sz w:val="28"/>
          <w:szCs w:val="32"/>
        </w:rPr>
      </w:pPr>
    </w:p>
    <w:p w:rsidR="004F0124" w:rsidRDefault="004F0124">
      <w:pPr>
        <w:jc w:val="left"/>
        <w:rPr>
          <w:rFonts w:ascii="仿宋_GB2312" w:eastAsia="仿宋_GB2312" w:hAnsiTheme="minorEastAsia"/>
          <w:sz w:val="28"/>
          <w:szCs w:val="32"/>
        </w:rPr>
      </w:pPr>
    </w:p>
    <w:p w:rsidR="004F0124" w:rsidRDefault="004F0124">
      <w:pPr>
        <w:jc w:val="center"/>
        <w:rPr>
          <w:rFonts w:ascii="黑体" w:eastAsia="黑体" w:hAnsi="黑体"/>
          <w:sz w:val="28"/>
          <w:szCs w:val="28"/>
        </w:rPr>
      </w:pPr>
    </w:p>
    <w:p w:rsidR="004F0124" w:rsidRDefault="004F0124">
      <w:pPr>
        <w:jc w:val="center"/>
        <w:rPr>
          <w:rFonts w:ascii="黑体" w:eastAsia="黑体" w:hAnsi="黑体"/>
          <w:sz w:val="28"/>
          <w:szCs w:val="28"/>
        </w:rPr>
      </w:pPr>
    </w:p>
    <w:p w:rsidR="004F0124" w:rsidRDefault="004F0124">
      <w:pPr>
        <w:jc w:val="center"/>
        <w:rPr>
          <w:rFonts w:ascii="黑体" w:eastAsia="黑体" w:hAnsi="黑体"/>
          <w:sz w:val="28"/>
          <w:szCs w:val="28"/>
        </w:rPr>
      </w:pPr>
    </w:p>
    <w:p w:rsidR="004F0124" w:rsidRDefault="004F0124">
      <w:pPr>
        <w:jc w:val="center"/>
        <w:rPr>
          <w:rFonts w:ascii="黑体" w:eastAsia="黑体" w:hAnsi="黑体"/>
          <w:sz w:val="28"/>
          <w:szCs w:val="28"/>
        </w:rPr>
      </w:pPr>
    </w:p>
    <w:p w:rsidR="004F0124" w:rsidRDefault="004F0124">
      <w:pPr>
        <w:jc w:val="center"/>
        <w:rPr>
          <w:rFonts w:ascii="黑体" w:eastAsia="黑体" w:hAnsi="黑体"/>
          <w:sz w:val="28"/>
          <w:szCs w:val="28"/>
        </w:rPr>
      </w:pPr>
    </w:p>
    <w:p w:rsidR="004F0124" w:rsidRDefault="004F0124">
      <w:pPr>
        <w:jc w:val="center"/>
        <w:rPr>
          <w:rFonts w:ascii="黑体" w:eastAsia="黑体" w:hAnsi="黑体"/>
          <w:sz w:val="28"/>
          <w:szCs w:val="28"/>
        </w:rPr>
      </w:pPr>
    </w:p>
    <w:p w:rsidR="004F0124" w:rsidRDefault="004F0124">
      <w:pPr>
        <w:jc w:val="center"/>
        <w:rPr>
          <w:rFonts w:ascii="黑体" w:eastAsia="黑体" w:hAnsi="黑体"/>
          <w:sz w:val="28"/>
          <w:szCs w:val="28"/>
        </w:rPr>
      </w:pPr>
    </w:p>
    <w:p w:rsidR="004F0124" w:rsidRDefault="009F3204">
      <w:pPr>
        <w:jc w:val="center"/>
        <w:rPr>
          <w:sz w:val="72"/>
          <w:szCs w:val="72"/>
        </w:rPr>
      </w:pPr>
      <w:r>
        <w:rPr>
          <w:rFonts w:hint="eastAsia"/>
          <w:sz w:val="72"/>
          <w:szCs w:val="72"/>
        </w:rPr>
        <w:t>第二部分</w:t>
      </w:r>
    </w:p>
    <w:p w:rsidR="004F0124" w:rsidRDefault="004F0124">
      <w:pPr>
        <w:jc w:val="center"/>
        <w:rPr>
          <w:sz w:val="72"/>
          <w:szCs w:val="72"/>
        </w:rPr>
      </w:pPr>
    </w:p>
    <w:p w:rsidR="004F0124" w:rsidRDefault="009F3204">
      <w:pPr>
        <w:jc w:val="center"/>
        <w:rPr>
          <w:sz w:val="72"/>
          <w:szCs w:val="72"/>
        </w:rPr>
      </w:pPr>
      <w:r>
        <w:rPr>
          <w:rFonts w:hint="eastAsia"/>
          <w:sz w:val="72"/>
          <w:szCs w:val="72"/>
        </w:rPr>
        <w:t>部门决算表（详见附表）</w:t>
      </w:r>
    </w:p>
    <w:p w:rsidR="004F0124" w:rsidRDefault="004F0124">
      <w:pPr>
        <w:jc w:val="center"/>
        <w:rPr>
          <w:sz w:val="72"/>
          <w:szCs w:val="72"/>
        </w:rPr>
      </w:pPr>
    </w:p>
    <w:p w:rsidR="004F0124" w:rsidRDefault="004F0124">
      <w:pPr>
        <w:pStyle w:val="Default"/>
        <w:rPr>
          <w:sz w:val="72"/>
          <w:szCs w:val="72"/>
        </w:rPr>
        <w:sectPr w:rsidR="004F0124">
          <w:pgSz w:w="16838" w:h="11906" w:orient="landscape"/>
          <w:pgMar w:top="720" w:right="720" w:bottom="720" w:left="720" w:header="851" w:footer="992" w:gutter="0"/>
          <w:cols w:space="425"/>
          <w:docGrid w:type="lines" w:linePitch="312"/>
        </w:sectPr>
      </w:pPr>
    </w:p>
    <w:p w:rsidR="004F0124" w:rsidRDefault="004F0124">
      <w:pPr>
        <w:pStyle w:val="Default"/>
        <w:rPr>
          <w:sz w:val="72"/>
          <w:szCs w:val="72"/>
        </w:rPr>
      </w:pPr>
    </w:p>
    <w:p w:rsidR="004F0124" w:rsidRDefault="004F0124">
      <w:pPr>
        <w:pStyle w:val="Default"/>
        <w:rPr>
          <w:sz w:val="72"/>
          <w:szCs w:val="72"/>
        </w:rPr>
      </w:pPr>
    </w:p>
    <w:p w:rsidR="004F0124" w:rsidRDefault="004F0124">
      <w:pPr>
        <w:pStyle w:val="Default"/>
        <w:rPr>
          <w:sz w:val="72"/>
          <w:szCs w:val="72"/>
        </w:rPr>
      </w:pPr>
    </w:p>
    <w:p w:rsidR="004F0124" w:rsidRDefault="004F0124">
      <w:pPr>
        <w:pStyle w:val="Default"/>
        <w:jc w:val="center"/>
        <w:rPr>
          <w:sz w:val="72"/>
          <w:szCs w:val="72"/>
        </w:rPr>
      </w:pPr>
    </w:p>
    <w:p w:rsidR="004F0124" w:rsidRDefault="004F0124">
      <w:pPr>
        <w:pStyle w:val="Default"/>
        <w:jc w:val="center"/>
        <w:rPr>
          <w:sz w:val="72"/>
          <w:szCs w:val="72"/>
        </w:rPr>
      </w:pPr>
    </w:p>
    <w:p w:rsidR="004F0124" w:rsidRDefault="009F3204">
      <w:pPr>
        <w:pStyle w:val="Default"/>
        <w:jc w:val="center"/>
        <w:rPr>
          <w:sz w:val="72"/>
          <w:szCs w:val="72"/>
        </w:rPr>
      </w:pPr>
      <w:r>
        <w:rPr>
          <w:rFonts w:hint="eastAsia"/>
          <w:sz w:val="72"/>
          <w:szCs w:val="72"/>
        </w:rPr>
        <w:t>第三部分</w:t>
      </w:r>
    </w:p>
    <w:p w:rsidR="004F0124" w:rsidRDefault="004F0124">
      <w:pPr>
        <w:pStyle w:val="Default"/>
        <w:jc w:val="center"/>
        <w:rPr>
          <w:sz w:val="70"/>
          <w:szCs w:val="70"/>
        </w:rPr>
      </w:pPr>
    </w:p>
    <w:p w:rsidR="004F0124" w:rsidRDefault="009F3204">
      <w:pPr>
        <w:pStyle w:val="Default"/>
        <w:jc w:val="center"/>
        <w:rPr>
          <w:sz w:val="70"/>
          <w:szCs w:val="70"/>
        </w:rPr>
      </w:pPr>
      <w:r>
        <w:rPr>
          <w:sz w:val="70"/>
          <w:szCs w:val="70"/>
        </w:rPr>
        <w:t>2019</w:t>
      </w:r>
      <w:r>
        <w:rPr>
          <w:rFonts w:hint="eastAsia"/>
          <w:sz w:val="70"/>
          <w:szCs w:val="70"/>
        </w:rPr>
        <w:t>年度部门决算情况说明</w:t>
      </w:r>
    </w:p>
    <w:p w:rsidR="004F0124" w:rsidRDefault="009F3204">
      <w:pPr>
        <w:widowControl/>
        <w:jc w:val="left"/>
        <w:rPr>
          <w:rFonts w:ascii="黑体" w:eastAsia="黑体" w:cs="黑体"/>
          <w:color w:val="000000"/>
          <w:kern w:val="0"/>
          <w:sz w:val="70"/>
          <w:szCs w:val="70"/>
        </w:rPr>
      </w:pPr>
      <w:r>
        <w:rPr>
          <w:sz w:val="70"/>
          <w:szCs w:val="70"/>
        </w:rPr>
        <w:br w:type="page"/>
      </w:r>
    </w:p>
    <w:p w:rsidR="004F0124" w:rsidRDefault="004F0124">
      <w:pPr>
        <w:pStyle w:val="Default"/>
        <w:rPr>
          <w:rFonts w:asciiTheme="minorEastAsia" w:eastAsiaTheme="minorEastAsia" w:hAnsiTheme="minorEastAsia"/>
          <w:sz w:val="32"/>
          <w:szCs w:val="32"/>
        </w:rPr>
      </w:pPr>
    </w:p>
    <w:p w:rsidR="004F0124" w:rsidRDefault="009F3204">
      <w:pPr>
        <w:pStyle w:val="Default"/>
        <w:rPr>
          <w:rFonts w:hAnsi="黑体"/>
          <w:b/>
          <w:sz w:val="32"/>
          <w:szCs w:val="32"/>
        </w:rPr>
      </w:pPr>
      <w:r>
        <w:rPr>
          <w:rFonts w:hAnsi="黑体" w:hint="eastAsia"/>
          <w:b/>
          <w:sz w:val="32"/>
          <w:szCs w:val="32"/>
        </w:rPr>
        <w:t>一、收入支出决算总体情况说明</w:t>
      </w:r>
    </w:p>
    <w:p w:rsidR="004F0124" w:rsidRDefault="009F3204">
      <w:pPr>
        <w:pStyle w:val="Default"/>
        <w:ind w:firstLineChars="200" w:firstLine="640"/>
        <w:rPr>
          <w:rFonts w:asciiTheme="minorEastAsia" w:eastAsiaTheme="minorEastAsia" w:hAnsiTheme="minorEastAsia"/>
          <w:b/>
          <w:bCs/>
          <w:sz w:val="32"/>
          <w:szCs w:val="32"/>
        </w:rPr>
      </w:pPr>
      <w:r>
        <w:rPr>
          <w:rFonts w:asciiTheme="minorEastAsia" w:eastAsiaTheme="minorEastAsia" w:hAnsiTheme="minorEastAsia" w:hint="eastAsia"/>
          <w:sz w:val="32"/>
          <w:szCs w:val="32"/>
        </w:rPr>
        <w:t xml:space="preserve">2019 </w:t>
      </w:r>
      <w:r>
        <w:rPr>
          <w:rFonts w:asciiTheme="minorEastAsia" w:eastAsiaTheme="minorEastAsia" w:hAnsiTheme="minorEastAsia" w:hint="eastAsia"/>
          <w:sz w:val="32"/>
          <w:szCs w:val="32"/>
        </w:rPr>
        <w:t>年度收</w:t>
      </w:r>
      <w:r>
        <w:rPr>
          <w:rFonts w:asciiTheme="minorEastAsia" w:eastAsiaTheme="minorEastAsia" w:hAnsiTheme="minorEastAsia" w:hint="eastAsia"/>
          <w:sz w:val="32"/>
          <w:szCs w:val="32"/>
        </w:rPr>
        <w:t>入</w:t>
      </w:r>
      <w:r>
        <w:rPr>
          <w:rFonts w:asciiTheme="minorEastAsia" w:eastAsiaTheme="minorEastAsia" w:hAnsiTheme="minorEastAsia" w:hint="eastAsia"/>
          <w:sz w:val="32"/>
          <w:szCs w:val="32"/>
        </w:rPr>
        <w:t>总计</w:t>
      </w:r>
      <w:r>
        <w:rPr>
          <w:rFonts w:asciiTheme="minorEastAsia" w:eastAsiaTheme="minorEastAsia" w:hAnsiTheme="minorEastAsia" w:hint="eastAsia"/>
          <w:sz w:val="32"/>
          <w:szCs w:val="32"/>
        </w:rPr>
        <w:t>986.34</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180.75</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15.49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机构改革人员减少、业务减少。</w:t>
      </w:r>
    </w:p>
    <w:p w:rsidR="004F0124" w:rsidRDefault="009F3204">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w:t>
      </w:r>
      <w:r>
        <w:rPr>
          <w:rFonts w:asciiTheme="minorEastAsia" w:eastAsiaTheme="minorEastAsia" w:hAnsiTheme="minorEastAsia" w:hint="eastAsia"/>
          <w:sz w:val="32"/>
          <w:szCs w:val="32"/>
        </w:rPr>
        <w:t>支</w:t>
      </w:r>
      <w:r>
        <w:rPr>
          <w:rFonts w:asciiTheme="minorEastAsia" w:eastAsiaTheme="minorEastAsia" w:hAnsiTheme="minorEastAsia" w:hint="eastAsia"/>
          <w:sz w:val="32"/>
          <w:szCs w:val="32"/>
        </w:rPr>
        <w:t>出</w:t>
      </w:r>
      <w:r>
        <w:rPr>
          <w:rFonts w:asciiTheme="minorEastAsia" w:eastAsiaTheme="minorEastAsia" w:hAnsiTheme="minorEastAsia" w:hint="eastAsia"/>
          <w:sz w:val="32"/>
          <w:szCs w:val="32"/>
        </w:rPr>
        <w:t>总计</w:t>
      </w:r>
      <w:r>
        <w:rPr>
          <w:rFonts w:asciiTheme="minorEastAsia" w:eastAsiaTheme="minorEastAsia" w:hAnsiTheme="minorEastAsia" w:hint="eastAsia"/>
          <w:sz w:val="32"/>
          <w:szCs w:val="32"/>
        </w:rPr>
        <w:t>986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34</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180.75</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15.49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机构改革人员减少、业务减少。</w:t>
      </w:r>
    </w:p>
    <w:p w:rsidR="004F0124" w:rsidRDefault="009F3204">
      <w:pPr>
        <w:pStyle w:val="Default"/>
        <w:rPr>
          <w:rFonts w:hAnsi="黑体"/>
          <w:b/>
          <w:sz w:val="32"/>
          <w:szCs w:val="32"/>
        </w:rPr>
      </w:pPr>
      <w:r>
        <w:rPr>
          <w:rFonts w:hAnsi="黑体" w:hint="eastAsia"/>
          <w:b/>
          <w:sz w:val="32"/>
          <w:szCs w:val="32"/>
        </w:rPr>
        <w:t>二、收入决算情况说明</w:t>
      </w:r>
    </w:p>
    <w:p w:rsidR="004F0124" w:rsidRDefault="009F3204">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Pr>
          <w:rFonts w:asciiTheme="minorEastAsia" w:eastAsiaTheme="minorEastAsia" w:hAnsiTheme="minorEastAsia" w:hint="eastAsia"/>
          <w:sz w:val="32"/>
          <w:szCs w:val="32"/>
        </w:rPr>
        <w:t>986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34</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986.34</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4F0124" w:rsidRDefault="009F3204">
      <w:pPr>
        <w:pStyle w:val="Default"/>
        <w:rPr>
          <w:rFonts w:hAnsi="黑体"/>
          <w:b/>
          <w:sz w:val="32"/>
          <w:szCs w:val="32"/>
        </w:rPr>
      </w:pPr>
      <w:r>
        <w:rPr>
          <w:rFonts w:hAnsi="黑体" w:hint="eastAsia"/>
          <w:b/>
          <w:sz w:val="32"/>
          <w:szCs w:val="32"/>
        </w:rPr>
        <w:t>三、支出决算情况说明</w:t>
      </w:r>
    </w:p>
    <w:p w:rsidR="004F0124" w:rsidRDefault="009F3204">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Theme="minorEastAsia" w:eastAsiaTheme="minorEastAsia" w:hAnsiTheme="minorEastAsia" w:hint="eastAsia"/>
          <w:sz w:val="32"/>
          <w:szCs w:val="32"/>
        </w:rPr>
        <w:t>986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34</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674</w:t>
      </w:r>
      <w:r>
        <w:rPr>
          <w:rFonts w:asciiTheme="minorEastAsia" w:eastAsiaTheme="minorEastAsia" w:hAnsiTheme="minorEastAsia" w:hint="eastAsia"/>
          <w:sz w:val="32"/>
          <w:szCs w:val="32"/>
        </w:rPr>
        <w:t>.90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68.42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311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44</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31.58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4F0124" w:rsidRDefault="009F3204">
      <w:pPr>
        <w:pStyle w:val="Default"/>
        <w:rPr>
          <w:rFonts w:hAnsi="黑体"/>
          <w:b/>
          <w:sz w:val="32"/>
          <w:szCs w:val="32"/>
        </w:rPr>
      </w:pPr>
      <w:r>
        <w:rPr>
          <w:rFonts w:hAnsi="黑体" w:hint="eastAsia"/>
          <w:b/>
          <w:sz w:val="32"/>
          <w:szCs w:val="32"/>
        </w:rPr>
        <w:t>四、财政拨款收入支出决算总体情况说明</w:t>
      </w:r>
    </w:p>
    <w:p w:rsidR="004F0124" w:rsidRDefault="009F3204">
      <w:pPr>
        <w:pStyle w:val="Default"/>
        <w:ind w:firstLineChars="200" w:firstLine="640"/>
        <w:rPr>
          <w:rFonts w:asciiTheme="minorEastAsia" w:eastAsiaTheme="minorEastAsia" w:hAnsiTheme="minorEastAsia"/>
          <w:b/>
          <w:bCs/>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 xml:space="preserve">019 </w:t>
      </w:r>
      <w:r>
        <w:rPr>
          <w:rFonts w:asciiTheme="minorEastAsia" w:eastAsiaTheme="minorEastAsia" w:hAnsiTheme="minorEastAsia" w:hint="eastAsia"/>
          <w:sz w:val="32"/>
          <w:szCs w:val="32"/>
        </w:rPr>
        <w:t>年度收</w:t>
      </w:r>
      <w:r>
        <w:rPr>
          <w:rFonts w:asciiTheme="minorEastAsia" w:eastAsiaTheme="minorEastAsia" w:hAnsiTheme="minorEastAsia" w:hint="eastAsia"/>
          <w:sz w:val="32"/>
          <w:szCs w:val="32"/>
        </w:rPr>
        <w:t>入</w:t>
      </w:r>
      <w:r>
        <w:rPr>
          <w:rFonts w:asciiTheme="minorEastAsia" w:eastAsiaTheme="minorEastAsia" w:hAnsiTheme="minorEastAsia" w:hint="eastAsia"/>
          <w:sz w:val="32"/>
          <w:szCs w:val="32"/>
        </w:rPr>
        <w:t>总计</w:t>
      </w:r>
      <w:r>
        <w:rPr>
          <w:rFonts w:asciiTheme="minorEastAsia" w:eastAsiaTheme="minorEastAsia" w:hAnsiTheme="minorEastAsia" w:hint="eastAsia"/>
          <w:sz w:val="32"/>
          <w:szCs w:val="32"/>
        </w:rPr>
        <w:t>986.34</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180.75</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15.49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机构改革人员减少、业务减少。</w:t>
      </w:r>
    </w:p>
    <w:p w:rsidR="004F0124" w:rsidRDefault="009F3204">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w:t>
      </w:r>
      <w:r>
        <w:rPr>
          <w:rFonts w:asciiTheme="minorEastAsia" w:eastAsiaTheme="minorEastAsia" w:hAnsiTheme="minorEastAsia" w:hint="eastAsia"/>
          <w:sz w:val="32"/>
          <w:szCs w:val="32"/>
        </w:rPr>
        <w:t>支</w:t>
      </w:r>
      <w:r>
        <w:rPr>
          <w:rFonts w:asciiTheme="minorEastAsia" w:eastAsiaTheme="minorEastAsia" w:hAnsiTheme="minorEastAsia" w:hint="eastAsia"/>
          <w:sz w:val="32"/>
          <w:szCs w:val="32"/>
        </w:rPr>
        <w:t>出</w:t>
      </w:r>
      <w:r>
        <w:rPr>
          <w:rFonts w:asciiTheme="minorEastAsia" w:eastAsiaTheme="minorEastAsia" w:hAnsiTheme="minorEastAsia" w:hint="eastAsia"/>
          <w:sz w:val="32"/>
          <w:szCs w:val="32"/>
        </w:rPr>
        <w:t>总计</w:t>
      </w:r>
      <w:r>
        <w:rPr>
          <w:rFonts w:asciiTheme="minorEastAsia" w:eastAsiaTheme="minorEastAsia" w:hAnsiTheme="minorEastAsia" w:hint="eastAsia"/>
          <w:sz w:val="32"/>
          <w:szCs w:val="32"/>
        </w:rPr>
        <w:t>986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34</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180.75</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15.49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机构改革人员减少、业务减少。</w:t>
      </w:r>
    </w:p>
    <w:p w:rsidR="004F0124" w:rsidRDefault="009F3204">
      <w:pPr>
        <w:pStyle w:val="Default"/>
        <w:ind w:firstLine="640"/>
        <w:rPr>
          <w:rFonts w:hAnsi="黑体"/>
          <w:b/>
          <w:sz w:val="32"/>
          <w:szCs w:val="32"/>
        </w:rPr>
      </w:pPr>
      <w:r>
        <w:rPr>
          <w:rFonts w:hAnsi="黑体" w:hint="eastAsia"/>
          <w:b/>
          <w:sz w:val="32"/>
          <w:szCs w:val="32"/>
        </w:rPr>
        <w:t>五、一般公共预算财政拨款支出决算情况说明</w:t>
      </w:r>
    </w:p>
    <w:p w:rsidR="004F0124" w:rsidRDefault="009F3204" w:rsidP="00F807F6">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986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34</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年相比，财政拨款支出减少</w:t>
      </w:r>
      <w:r>
        <w:rPr>
          <w:rFonts w:asciiTheme="minorEastAsia" w:eastAsiaTheme="minorEastAsia" w:hAnsiTheme="minorEastAsia" w:hint="eastAsia"/>
          <w:sz w:val="32"/>
          <w:szCs w:val="32"/>
        </w:rPr>
        <w:t>180.75</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15.49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，主要是因为因为</w:t>
      </w:r>
      <w:r>
        <w:rPr>
          <w:rFonts w:asciiTheme="minorEastAsia" w:eastAsiaTheme="minorEastAsia" w:hAnsiTheme="minorEastAsia" w:hint="eastAsia"/>
          <w:sz w:val="32"/>
          <w:szCs w:val="32"/>
        </w:rPr>
        <w:t>机构改革人员减少、业务减少。</w:t>
      </w:r>
    </w:p>
    <w:p w:rsidR="004F0124" w:rsidRDefault="009F3204" w:rsidP="00F807F6">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lastRenderedPageBreak/>
        <w:t>（二）财政拨款支出决算结构情况</w:t>
      </w:r>
    </w:p>
    <w:p w:rsidR="004F0124" w:rsidRDefault="009F3204">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986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34</w:t>
      </w:r>
      <w:r>
        <w:rPr>
          <w:rFonts w:asciiTheme="minorEastAsia" w:eastAsiaTheme="minorEastAsia" w:hAnsiTheme="minorEastAsia" w:hint="eastAsia"/>
          <w:sz w:val="32"/>
          <w:szCs w:val="32"/>
        </w:rPr>
        <w:t>万元，主要用于以下方面：一般公共服务支出</w:t>
      </w:r>
      <w:r>
        <w:rPr>
          <w:rFonts w:asciiTheme="minorEastAsia" w:eastAsiaTheme="minorEastAsia" w:hAnsiTheme="minorEastAsia" w:hint="eastAsia"/>
          <w:sz w:val="32"/>
          <w:szCs w:val="32"/>
        </w:rPr>
        <w:t>201</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647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65.61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；科学技术支出</w:t>
      </w:r>
      <w:r>
        <w:rPr>
          <w:rFonts w:asciiTheme="minorEastAsia" w:eastAsiaTheme="minorEastAsia" w:hAnsiTheme="minorEastAsia" w:hint="eastAsia"/>
          <w:sz w:val="32"/>
          <w:szCs w:val="32"/>
        </w:rPr>
        <w:t>206</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88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64</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8.99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113.22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占</w:t>
      </w:r>
      <w:r>
        <w:rPr>
          <w:rFonts w:asciiTheme="minorEastAsia" w:eastAsiaTheme="minorEastAsia" w:hAnsiTheme="minorEastAsia" w:hint="eastAsia"/>
          <w:sz w:val="32"/>
          <w:szCs w:val="32"/>
        </w:rPr>
        <w:t>11.48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210</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18.60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占</w:t>
      </w:r>
      <w:r>
        <w:rPr>
          <w:rFonts w:asciiTheme="minorEastAsia" w:eastAsiaTheme="minorEastAsia" w:hAnsiTheme="minorEastAsia" w:hint="eastAsia"/>
          <w:sz w:val="32"/>
          <w:szCs w:val="32"/>
        </w:rPr>
        <w:t>18.86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；节能环保支出</w:t>
      </w:r>
      <w:r>
        <w:rPr>
          <w:rFonts w:asciiTheme="minorEastAsia" w:eastAsiaTheme="minorEastAsia" w:hAnsiTheme="minorEastAsia" w:hint="eastAsia"/>
          <w:sz w:val="32"/>
          <w:szCs w:val="32"/>
        </w:rPr>
        <w:t>211</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万，</w:t>
      </w:r>
      <w:r>
        <w:rPr>
          <w:rFonts w:asciiTheme="minorEastAsia" w:eastAsiaTheme="minorEastAsia" w:hAnsiTheme="minorEastAsia" w:hint="eastAsia"/>
          <w:sz w:val="32"/>
          <w:szCs w:val="32"/>
        </w:rPr>
        <w:t>占</w:t>
      </w:r>
      <w:r>
        <w:rPr>
          <w:rFonts w:asciiTheme="minorEastAsia" w:eastAsiaTheme="minorEastAsia" w:hAnsiTheme="minorEastAsia" w:hint="eastAsia"/>
          <w:sz w:val="32"/>
          <w:szCs w:val="32"/>
        </w:rPr>
        <w:t>0.61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；城乡社区支出</w:t>
      </w:r>
      <w:r>
        <w:rPr>
          <w:rFonts w:asciiTheme="minorEastAsia" w:eastAsiaTheme="minorEastAsia" w:hAnsiTheme="minorEastAsia" w:hint="eastAsia"/>
          <w:sz w:val="32"/>
          <w:szCs w:val="32"/>
        </w:rPr>
        <w:t>212</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占</w:t>
      </w:r>
      <w:r>
        <w:rPr>
          <w:rFonts w:asciiTheme="minorEastAsia" w:eastAsiaTheme="minorEastAsia" w:hAnsiTheme="minorEastAsia" w:hint="eastAsia"/>
          <w:sz w:val="32"/>
          <w:szCs w:val="32"/>
        </w:rPr>
        <w:t>0.84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；商业服务业等支出</w:t>
      </w:r>
      <w:r>
        <w:rPr>
          <w:rFonts w:asciiTheme="minorEastAsia" w:eastAsiaTheme="minorEastAsia" w:hAnsiTheme="minorEastAsia" w:hint="eastAsia"/>
          <w:sz w:val="32"/>
          <w:szCs w:val="32"/>
        </w:rPr>
        <w:t>216</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66.48</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占</w:t>
      </w:r>
      <w:r>
        <w:rPr>
          <w:rFonts w:asciiTheme="minorEastAsia" w:eastAsiaTheme="minorEastAsia" w:hAnsiTheme="minorEastAsia" w:hint="eastAsia"/>
          <w:sz w:val="32"/>
          <w:szCs w:val="32"/>
        </w:rPr>
        <w:t>6.74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；住房保障支出</w:t>
      </w:r>
      <w:r>
        <w:rPr>
          <w:rFonts w:asciiTheme="minorEastAsia" w:eastAsiaTheme="minorEastAsia" w:hAnsiTheme="minorEastAsia" w:hint="eastAsia"/>
          <w:sz w:val="32"/>
          <w:szCs w:val="32"/>
        </w:rPr>
        <w:t>211</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27.90</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占</w:t>
      </w:r>
      <w:r>
        <w:rPr>
          <w:rFonts w:asciiTheme="minorEastAsia" w:eastAsiaTheme="minorEastAsia" w:hAnsiTheme="minorEastAsia" w:hint="eastAsia"/>
          <w:sz w:val="32"/>
          <w:szCs w:val="32"/>
        </w:rPr>
        <w:t>2.83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；粮油物资储备支出</w:t>
      </w:r>
      <w:r>
        <w:rPr>
          <w:rFonts w:asciiTheme="minorEastAsia" w:eastAsiaTheme="minorEastAsia" w:hAnsiTheme="minorEastAsia" w:hint="eastAsia"/>
          <w:sz w:val="32"/>
          <w:szCs w:val="32"/>
        </w:rPr>
        <w:t>222</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10</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占</w:t>
      </w:r>
      <w:r>
        <w:rPr>
          <w:rFonts w:asciiTheme="minorEastAsia" w:eastAsiaTheme="minorEastAsia" w:hAnsiTheme="minorEastAsia" w:hint="eastAsia"/>
          <w:sz w:val="32"/>
          <w:szCs w:val="32"/>
        </w:rPr>
        <w:t>1.01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4F0124" w:rsidRDefault="009F3204" w:rsidP="00F807F6">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年度财政拨款支出年初预算数为</w:t>
      </w:r>
      <w:r>
        <w:rPr>
          <w:rFonts w:asciiTheme="minorEastAsia" w:eastAsiaTheme="minorEastAsia" w:hAnsiTheme="minorEastAsia" w:hint="eastAsia"/>
          <w:sz w:val="32"/>
          <w:szCs w:val="32"/>
        </w:rPr>
        <w:t>1385.21</w:t>
      </w:r>
      <w:r>
        <w:rPr>
          <w:rFonts w:asciiTheme="minorEastAsia" w:eastAsiaTheme="minorEastAsia" w:hAnsiTheme="minorEastAsia" w:hint="eastAsia"/>
          <w:sz w:val="32"/>
          <w:szCs w:val="32"/>
        </w:rPr>
        <w:t>万元，支出决算数为</w:t>
      </w:r>
      <w:r>
        <w:rPr>
          <w:rFonts w:asciiTheme="minorEastAsia" w:eastAsiaTheme="minorEastAsia" w:hAnsiTheme="minorEastAsia" w:hint="eastAsia"/>
          <w:sz w:val="32"/>
          <w:szCs w:val="32"/>
        </w:rPr>
        <w:t>986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34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71.21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、一般公共服务</w:t>
      </w:r>
      <w:r>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其他政府办公厅（室）及相关机构事务支出</w:t>
      </w:r>
      <w:r>
        <w:rPr>
          <w:rFonts w:asciiTheme="minorEastAsia" w:eastAsiaTheme="minorEastAsia" w:hAnsiTheme="minorEastAsia" w:hint="eastAsia"/>
          <w:sz w:val="32"/>
          <w:szCs w:val="32"/>
        </w:rPr>
        <w:t>201</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03</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99</w:t>
      </w:r>
      <w:r>
        <w:rPr>
          <w:rFonts w:asciiTheme="minorEastAsia" w:eastAsiaTheme="minorEastAsia" w:hAnsiTheme="minorEastAsia" w:hint="eastAsia"/>
          <w:sz w:val="32"/>
          <w:szCs w:val="32"/>
        </w:rPr>
        <w:t>（项）。</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业务需要经费增加</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、一般公共服务</w:t>
      </w:r>
      <w:r>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行政运行</w:t>
      </w:r>
      <w:r>
        <w:rPr>
          <w:rFonts w:asciiTheme="minorEastAsia" w:eastAsiaTheme="minorEastAsia" w:hAnsiTheme="minorEastAsia" w:hint="eastAsia"/>
          <w:sz w:val="32"/>
          <w:szCs w:val="32"/>
        </w:rPr>
        <w:t>201</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13</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439.67</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515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11</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17.16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业务需要经费增加</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、一般公共服务</w:t>
      </w:r>
      <w:r>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一般行政管理事务</w:t>
      </w:r>
      <w:r>
        <w:rPr>
          <w:rFonts w:asciiTheme="minorEastAsia" w:eastAsiaTheme="minorEastAsia" w:hAnsiTheme="minorEastAsia" w:hint="eastAsia"/>
          <w:sz w:val="32"/>
          <w:szCs w:val="32"/>
        </w:rPr>
        <w:t>201</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13</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02</w:t>
      </w:r>
      <w:r>
        <w:rPr>
          <w:rFonts w:asciiTheme="minorEastAsia" w:eastAsiaTheme="minorEastAsia" w:hAnsiTheme="minorEastAsia" w:hint="eastAsia"/>
          <w:sz w:val="32"/>
          <w:szCs w:val="32"/>
        </w:rPr>
        <w:t>（项）。</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571.42</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51</w:t>
      </w:r>
      <w:r>
        <w:rPr>
          <w:rFonts w:asciiTheme="minorEastAsia" w:eastAsiaTheme="minorEastAsia" w:hAnsiTheme="minorEastAsia" w:hint="eastAsia"/>
          <w:sz w:val="32"/>
          <w:szCs w:val="32"/>
        </w:rPr>
        <w:t>.12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，决算数小于年初预算数的主要原因是：</w:t>
      </w:r>
      <w:r>
        <w:rPr>
          <w:rFonts w:asciiTheme="minorEastAsia" w:eastAsiaTheme="minorEastAsia" w:hAnsiTheme="minorEastAsia" w:hint="eastAsia"/>
          <w:sz w:val="32"/>
          <w:szCs w:val="32"/>
        </w:rPr>
        <w:t>机构改革项目减少</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、一般公共服务</w:t>
      </w:r>
      <w:r>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招商引资</w:t>
      </w:r>
      <w:r>
        <w:rPr>
          <w:rFonts w:asciiTheme="minorEastAsia" w:eastAsiaTheme="minorEastAsia" w:hAnsiTheme="minorEastAsia" w:hint="eastAsia"/>
          <w:sz w:val="32"/>
          <w:szCs w:val="32"/>
        </w:rPr>
        <w:t>201</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13</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08</w:t>
      </w:r>
      <w:r>
        <w:rPr>
          <w:rFonts w:asciiTheme="minorEastAsia" w:eastAsiaTheme="minorEastAsia" w:hAnsiTheme="minorEastAsia" w:hint="eastAsia"/>
          <w:sz w:val="32"/>
          <w:szCs w:val="32"/>
        </w:rPr>
        <w:t>（项）。</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15.5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49.89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221.87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业务需要经费增加</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5</w:t>
      </w:r>
      <w:r>
        <w:rPr>
          <w:rFonts w:asciiTheme="minorEastAsia" w:eastAsiaTheme="minorEastAsia" w:hAnsiTheme="minorEastAsia" w:hint="eastAsia"/>
          <w:sz w:val="32"/>
          <w:szCs w:val="32"/>
        </w:rPr>
        <w:t>、一般公共服务</w:t>
      </w:r>
      <w:r>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其他商贸事务支出</w:t>
      </w:r>
      <w:r>
        <w:rPr>
          <w:rFonts w:asciiTheme="minorEastAsia" w:eastAsiaTheme="minorEastAsia" w:hAnsiTheme="minorEastAsia" w:hint="eastAsia"/>
          <w:sz w:val="32"/>
          <w:szCs w:val="32"/>
        </w:rPr>
        <w:t>201</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13</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99</w:t>
      </w:r>
      <w:r>
        <w:rPr>
          <w:rFonts w:asciiTheme="minorEastAsia" w:eastAsiaTheme="minorEastAsia" w:hAnsiTheme="minorEastAsia" w:hint="eastAsia"/>
          <w:sz w:val="32"/>
          <w:szCs w:val="32"/>
        </w:rPr>
        <w:t>（项）。</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26.05</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业务需要经费增加</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、科学技术支出</w:t>
      </w:r>
      <w:r>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其他科技条件与服务支出</w:t>
      </w:r>
      <w:r>
        <w:rPr>
          <w:rFonts w:asciiTheme="minorEastAsia" w:eastAsiaTheme="minorEastAsia" w:hAnsiTheme="minorEastAsia" w:hint="eastAsia"/>
          <w:sz w:val="32"/>
          <w:szCs w:val="32"/>
        </w:rPr>
        <w:t>206</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05</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99</w:t>
      </w:r>
      <w:r>
        <w:rPr>
          <w:rFonts w:asciiTheme="minorEastAsia" w:eastAsiaTheme="minorEastAsia" w:hAnsiTheme="minorEastAsia" w:hint="eastAsia"/>
          <w:sz w:val="32"/>
          <w:szCs w:val="32"/>
        </w:rPr>
        <w:t>（项）。</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14.64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w:t>
      </w:r>
      <w:r>
        <w:rPr>
          <w:rFonts w:asciiTheme="minorEastAsia" w:eastAsiaTheme="minorEastAsia" w:hAnsiTheme="minorEastAsia" w:hint="eastAsia"/>
          <w:sz w:val="32"/>
          <w:szCs w:val="32"/>
        </w:rPr>
        <w:t>于年初预算数的主要原因是</w:t>
      </w:r>
      <w:r>
        <w:rPr>
          <w:rFonts w:asciiTheme="minorEastAsia" w:eastAsiaTheme="minorEastAsia" w:hAnsiTheme="minorEastAsia" w:hint="eastAsia"/>
          <w:sz w:val="32"/>
          <w:szCs w:val="32"/>
        </w:rPr>
        <w:t>业务需要经费增加</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、科学技术支出</w:t>
      </w:r>
      <w:r>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其他科学技术支出</w:t>
      </w:r>
      <w:r>
        <w:rPr>
          <w:rFonts w:asciiTheme="minorEastAsia" w:eastAsiaTheme="minorEastAsia" w:hAnsiTheme="minorEastAsia" w:hint="eastAsia"/>
          <w:sz w:val="32"/>
          <w:szCs w:val="32"/>
        </w:rPr>
        <w:t>206</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99</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99</w:t>
      </w:r>
      <w:r>
        <w:rPr>
          <w:rFonts w:asciiTheme="minorEastAsia" w:eastAsiaTheme="minorEastAsia" w:hAnsiTheme="minorEastAsia" w:hint="eastAsia"/>
          <w:sz w:val="32"/>
          <w:szCs w:val="32"/>
        </w:rPr>
        <w:t>（项）。</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74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业务需要经费增加</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：归口管理的行政单位离退休</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05</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61.06</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40.6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33.51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，决算数小于年初预算数的主要原因是：</w:t>
      </w:r>
      <w:r>
        <w:rPr>
          <w:rFonts w:asciiTheme="minorEastAsia" w:eastAsiaTheme="minorEastAsia" w:hAnsiTheme="minorEastAsia" w:hint="eastAsia"/>
          <w:sz w:val="32"/>
          <w:szCs w:val="32"/>
        </w:rPr>
        <w:t>机构改革人员减少</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9</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：机关事业单位基本养老保险缴费支出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05</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05</w:t>
      </w:r>
      <w:r>
        <w:rPr>
          <w:rFonts w:asciiTheme="minorEastAsia" w:eastAsiaTheme="minorEastAsia" w:hAnsiTheme="minorEastAsia" w:hint="eastAsia"/>
          <w:sz w:val="32"/>
          <w:szCs w:val="32"/>
        </w:rPr>
        <w:t>（项）。</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46.50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46.50</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持平</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10</w:t>
      </w:r>
      <w:r>
        <w:rPr>
          <w:rFonts w:asciiTheme="minorEastAsia" w:eastAsiaTheme="minorEastAsia" w:hAnsiTheme="minorEastAsia" w:hint="eastAsia"/>
          <w:sz w:val="32"/>
          <w:szCs w:val="32"/>
        </w:rPr>
        <w:t>、企业改革补助</w:t>
      </w:r>
      <w:r>
        <w:rPr>
          <w:rFonts w:asciiTheme="minorEastAsia" w:eastAsiaTheme="minorEastAsia" w:hAnsiTheme="minorEastAsia" w:hint="eastAsia"/>
          <w:sz w:val="32"/>
          <w:szCs w:val="32"/>
        </w:rPr>
        <w:t>：企业关闭破产补助</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06</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0.97</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业务需要经费增加</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11</w:t>
      </w:r>
      <w:r>
        <w:rPr>
          <w:rFonts w:asciiTheme="minorEastAsia" w:eastAsiaTheme="minorEastAsia" w:hAnsiTheme="minorEastAsia" w:hint="eastAsia"/>
          <w:sz w:val="32"/>
          <w:szCs w:val="32"/>
        </w:rPr>
        <w:t>、企业改革补助</w:t>
      </w:r>
      <w:r>
        <w:rPr>
          <w:rFonts w:asciiTheme="minorEastAsia" w:eastAsiaTheme="minorEastAsia" w:hAnsiTheme="minorEastAsia" w:hint="eastAsia"/>
          <w:sz w:val="32"/>
          <w:szCs w:val="32"/>
        </w:rPr>
        <w:t>：死亡抚恤</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08</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21.93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业务需要经费增加</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12</w:t>
      </w:r>
      <w:r>
        <w:rPr>
          <w:rFonts w:asciiTheme="minorEastAsia" w:eastAsiaTheme="minorEastAsia" w:hAnsiTheme="minorEastAsia" w:hint="eastAsia"/>
          <w:sz w:val="32"/>
          <w:szCs w:val="32"/>
        </w:rPr>
        <w:t>、企业改革补助</w:t>
      </w:r>
      <w:r>
        <w:rPr>
          <w:rFonts w:asciiTheme="minorEastAsia" w:eastAsiaTheme="minorEastAsia" w:hAnsiTheme="minorEastAsia" w:hint="eastAsia"/>
          <w:sz w:val="32"/>
          <w:szCs w:val="32"/>
        </w:rPr>
        <w:t>：其他社会保障和就业支出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99</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3.22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业务需要经费增加</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13</w:t>
      </w:r>
      <w:r>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行政单位医疗</w:t>
      </w:r>
      <w:r>
        <w:rPr>
          <w:rFonts w:asciiTheme="minorEastAsia" w:eastAsiaTheme="minorEastAsia" w:hAnsiTheme="minorEastAsia" w:hint="eastAsia"/>
          <w:sz w:val="32"/>
          <w:szCs w:val="32"/>
        </w:rPr>
        <w:t>210</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11</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18.6</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18.6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持平</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14</w:t>
      </w:r>
      <w:r>
        <w:rPr>
          <w:rFonts w:asciiTheme="minorEastAsia" w:eastAsiaTheme="minorEastAsia" w:hAnsiTheme="minorEastAsia" w:hint="eastAsia"/>
          <w:sz w:val="32"/>
          <w:szCs w:val="32"/>
        </w:rPr>
        <w:t>、节能环保支出</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其他污染防治支出</w:t>
      </w:r>
      <w:r>
        <w:rPr>
          <w:rFonts w:asciiTheme="minorEastAsia" w:eastAsiaTheme="minorEastAsia" w:hAnsiTheme="minorEastAsia" w:hint="eastAsia"/>
          <w:sz w:val="32"/>
          <w:szCs w:val="32"/>
        </w:rPr>
        <w:t>211</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03</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99</w:t>
      </w:r>
      <w:r>
        <w:rPr>
          <w:rFonts w:asciiTheme="minorEastAsia" w:eastAsiaTheme="minorEastAsia" w:hAnsiTheme="minorEastAsia" w:hint="eastAsia"/>
          <w:sz w:val="32"/>
          <w:szCs w:val="32"/>
        </w:rPr>
        <w:t>（项）。</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w:t>
      </w:r>
      <w:r>
        <w:rPr>
          <w:rFonts w:asciiTheme="minorEastAsia" w:eastAsiaTheme="minorEastAsia" w:hAnsiTheme="minorEastAsia" w:hint="eastAsia"/>
          <w:sz w:val="32"/>
          <w:szCs w:val="32"/>
        </w:rPr>
        <w:t>算数的主要原因是：</w:t>
      </w:r>
      <w:r>
        <w:rPr>
          <w:rFonts w:asciiTheme="minorEastAsia" w:eastAsiaTheme="minorEastAsia" w:hAnsiTheme="minorEastAsia" w:hint="eastAsia"/>
          <w:sz w:val="32"/>
          <w:szCs w:val="32"/>
        </w:rPr>
        <w:t>业务需要经费增加</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15</w:t>
      </w:r>
      <w:r>
        <w:rPr>
          <w:rFonts w:asciiTheme="minorEastAsia" w:eastAsiaTheme="minorEastAsia" w:hAnsiTheme="minorEastAsia" w:hint="eastAsia"/>
          <w:sz w:val="32"/>
          <w:szCs w:val="32"/>
        </w:rPr>
        <w:t>、城乡社区支出</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其他城乡社区支出</w:t>
      </w:r>
      <w:r>
        <w:rPr>
          <w:rFonts w:asciiTheme="minorEastAsia" w:eastAsiaTheme="minorEastAsia" w:hAnsiTheme="minorEastAsia" w:hint="eastAsia"/>
          <w:sz w:val="32"/>
          <w:szCs w:val="32"/>
        </w:rPr>
        <w:t>212</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99</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8.33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业务需要经费增加</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16</w:t>
      </w:r>
      <w:r>
        <w:rPr>
          <w:rFonts w:asciiTheme="minorEastAsia" w:eastAsiaTheme="minorEastAsia" w:hAnsiTheme="minorEastAsia" w:hint="eastAsia"/>
          <w:sz w:val="32"/>
          <w:szCs w:val="32"/>
        </w:rPr>
        <w:t>、商业服务业等支出</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市场监测及信息管理</w:t>
      </w:r>
      <w:r>
        <w:rPr>
          <w:rFonts w:asciiTheme="minorEastAsia" w:eastAsiaTheme="minorEastAsia" w:hAnsiTheme="minorEastAsia" w:hint="eastAsia"/>
          <w:sz w:val="32"/>
          <w:szCs w:val="32"/>
        </w:rPr>
        <w:t>216</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02</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17</w:t>
      </w:r>
      <w:r>
        <w:rPr>
          <w:rFonts w:asciiTheme="minorEastAsia" w:eastAsiaTheme="minorEastAsia" w:hAnsiTheme="minorEastAsia" w:hint="eastAsia"/>
          <w:sz w:val="32"/>
          <w:szCs w:val="32"/>
        </w:rPr>
        <w:t>（项）。</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业务需要经费增加</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17</w:t>
      </w:r>
      <w:r>
        <w:rPr>
          <w:rFonts w:asciiTheme="minorEastAsia" w:eastAsiaTheme="minorEastAsia" w:hAnsiTheme="minorEastAsia" w:hint="eastAsia"/>
          <w:sz w:val="32"/>
          <w:szCs w:val="32"/>
        </w:rPr>
        <w:t>、商业服务业等支出</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其他商业流通事务支出</w:t>
      </w:r>
      <w:r>
        <w:rPr>
          <w:rFonts w:asciiTheme="minorEastAsia" w:eastAsiaTheme="minorEastAsia" w:hAnsiTheme="minorEastAsia" w:hint="eastAsia"/>
          <w:sz w:val="32"/>
          <w:szCs w:val="32"/>
        </w:rPr>
        <w:t>216</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02</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99</w:t>
      </w:r>
      <w:r>
        <w:rPr>
          <w:rFonts w:asciiTheme="minorEastAsia" w:eastAsiaTheme="minorEastAsia" w:hAnsiTheme="minorEastAsia" w:hint="eastAsia"/>
          <w:sz w:val="32"/>
          <w:szCs w:val="32"/>
        </w:rPr>
        <w:t>（项）。</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38.48</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业务需要经费增加</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18</w:t>
      </w:r>
      <w:r>
        <w:rPr>
          <w:rFonts w:asciiTheme="minorEastAsia" w:eastAsiaTheme="minorEastAsia" w:hAnsiTheme="minorEastAsia" w:hint="eastAsia"/>
          <w:sz w:val="32"/>
          <w:szCs w:val="32"/>
        </w:rPr>
        <w:t>、商业服务业等支出</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其他涉外发展服务支出</w:t>
      </w:r>
      <w:r>
        <w:rPr>
          <w:rFonts w:asciiTheme="minorEastAsia" w:eastAsiaTheme="minorEastAsia" w:hAnsiTheme="minorEastAsia" w:hint="eastAsia"/>
          <w:sz w:val="32"/>
          <w:szCs w:val="32"/>
        </w:rPr>
        <w:t>216</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06</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99</w:t>
      </w:r>
      <w:r>
        <w:rPr>
          <w:rFonts w:asciiTheme="minorEastAsia" w:eastAsiaTheme="minorEastAsia" w:hAnsiTheme="minorEastAsia" w:hint="eastAsia"/>
          <w:sz w:val="32"/>
          <w:szCs w:val="32"/>
        </w:rPr>
        <w:t>（项）。</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15</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lastRenderedPageBreak/>
        <w:t>大于年初预算数的主要原因是：</w:t>
      </w:r>
      <w:r>
        <w:rPr>
          <w:rFonts w:asciiTheme="minorEastAsia" w:eastAsiaTheme="minorEastAsia" w:hAnsiTheme="minorEastAsia" w:hint="eastAsia"/>
          <w:sz w:val="32"/>
          <w:szCs w:val="32"/>
        </w:rPr>
        <w:t>业务需要经费增加</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19</w:t>
      </w:r>
      <w:r>
        <w:rPr>
          <w:rFonts w:asciiTheme="minorEastAsia" w:eastAsiaTheme="minorEastAsia" w:hAnsiTheme="minorEastAsia" w:hint="eastAsia"/>
          <w:sz w:val="32"/>
          <w:szCs w:val="32"/>
        </w:rPr>
        <w:t>、住房保障支出</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住房公积金</w:t>
      </w:r>
      <w:r>
        <w:rPr>
          <w:rFonts w:asciiTheme="minorEastAsia" w:eastAsiaTheme="minorEastAsia" w:hAnsiTheme="minorEastAsia" w:hint="eastAsia"/>
          <w:sz w:val="32"/>
          <w:szCs w:val="32"/>
        </w:rPr>
        <w:t>221</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02</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27.90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27.90</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持平</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19</w:t>
      </w:r>
      <w:r>
        <w:rPr>
          <w:rFonts w:asciiTheme="minorEastAsia" w:eastAsiaTheme="minorEastAsia" w:hAnsiTheme="minorEastAsia" w:hint="eastAsia"/>
          <w:sz w:val="32"/>
          <w:szCs w:val="32"/>
        </w:rPr>
        <w:t>、粮油物资储备支出</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粮食专项业务活动</w:t>
      </w:r>
      <w:r>
        <w:rPr>
          <w:rFonts w:asciiTheme="minorEastAsia" w:eastAsiaTheme="minorEastAsia" w:hAnsiTheme="minorEastAsia" w:hint="eastAsia"/>
          <w:sz w:val="32"/>
          <w:szCs w:val="32"/>
        </w:rPr>
        <w:t>222</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06</w:t>
      </w:r>
      <w:r>
        <w:rPr>
          <w:rFonts w:asciiTheme="minorEastAsia" w:eastAsiaTheme="minorEastAsia" w:hAnsiTheme="minorEastAsia" w:hint="eastAsia"/>
          <w:sz w:val="32"/>
          <w:szCs w:val="32"/>
        </w:rPr>
        <w:t>（项）。</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130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10</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，决算数小于年初预算数的主要原因是：</w:t>
      </w:r>
      <w:r>
        <w:rPr>
          <w:rFonts w:asciiTheme="minorEastAsia" w:eastAsiaTheme="minorEastAsia" w:hAnsiTheme="minorEastAsia" w:hint="eastAsia"/>
          <w:sz w:val="32"/>
          <w:szCs w:val="32"/>
        </w:rPr>
        <w:t>机构改革业务减少</w:t>
      </w:r>
    </w:p>
    <w:p w:rsidR="004F0124" w:rsidRDefault="004F0124">
      <w:pPr>
        <w:pStyle w:val="Default"/>
        <w:rPr>
          <w:rFonts w:hAnsi="黑体"/>
          <w:b/>
          <w:sz w:val="32"/>
          <w:szCs w:val="32"/>
        </w:rPr>
      </w:pPr>
    </w:p>
    <w:p w:rsidR="004F0124" w:rsidRDefault="009F3204">
      <w:pPr>
        <w:pStyle w:val="Default"/>
        <w:rPr>
          <w:rFonts w:hAnsi="黑体"/>
          <w:b/>
          <w:sz w:val="32"/>
          <w:szCs w:val="32"/>
        </w:rPr>
      </w:pPr>
      <w:r>
        <w:rPr>
          <w:rFonts w:hAnsi="黑体" w:hint="eastAsia"/>
          <w:b/>
          <w:sz w:val="32"/>
          <w:szCs w:val="32"/>
        </w:rPr>
        <w:t>六、一般公共预算财政拨款基本支出决算情况说明</w:t>
      </w:r>
    </w:p>
    <w:p w:rsidR="004F0124" w:rsidRDefault="009F3204">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674</w:t>
      </w:r>
      <w:r>
        <w:rPr>
          <w:rFonts w:asciiTheme="minorEastAsia" w:eastAsiaTheme="minorEastAsia" w:hAnsiTheme="minorEastAsia" w:hint="eastAsia"/>
          <w:sz w:val="32"/>
          <w:szCs w:val="32"/>
        </w:rPr>
        <w:t>.90</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653.23</w:t>
      </w:r>
      <w:r>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96.79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主要包括基本工资、津贴补贴、奖金、伙食补助费</w:t>
      </w:r>
      <w:r>
        <w:rPr>
          <w:rFonts w:asciiTheme="minorEastAsia" w:eastAsiaTheme="minorEastAsia" w:hAnsiTheme="minorEastAsia" w:hint="eastAsia"/>
          <w:sz w:val="32"/>
          <w:szCs w:val="32"/>
        </w:rPr>
        <w:t>、绩效工资、机关事业单位基本养老保险缴费、职工基本医疗保险缴费、其他社会保障缴费、住房公积金、其他工资福利支出</w:t>
      </w:r>
      <w:r>
        <w:rPr>
          <w:rFonts w:asciiTheme="minorEastAsia" w:eastAsiaTheme="minorEastAsia" w:hAnsiTheme="minorEastAsia" w:hint="eastAsia"/>
          <w:sz w:val="32"/>
          <w:szCs w:val="32"/>
        </w:rPr>
        <w:t>；公用经费</w:t>
      </w:r>
      <w:r>
        <w:rPr>
          <w:rFonts w:asciiTheme="minorEastAsia" w:eastAsiaTheme="minorEastAsia" w:hAnsiTheme="minorEastAsia" w:hint="eastAsia"/>
          <w:sz w:val="32"/>
          <w:szCs w:val="32"/>
        </w:rPr>
        <w:t>21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3.23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w:t>
      </w:r>
      <w:r>
        <w:rPr>
          <w:rFonts w:asciiTheme="minorEastAsia" w:eastAsiaTheme="minorEastAsia" w:hAnsiTheme="minorEastAsia" w:hint="eastAsia"/>
          <w:sz w:val="32"/>
          <w:szCs w:val="32"/>
        </w:rPr>
        <w:t>、办公费、印刷费、手续费、水费、电费、邮电费、差旅费、维修（护）费、会议费、公务接待费、专用材料费、劳务费、福利费、其他商品和服务支出、离休费、抚恤金、医疗费补助、奖励金、其他对个人和家庭的补助</w:t>
      </w:r>
      <w:r>
        <w:rPr>
          <w:rFonts w:asciiTheme="minorEastAsia" w:eastAsiaTheme="minorEastAsia" w:hAnsiTheme="minorEastAsia" w:hint="eastAsia"/>
          <w:sz w:val="32"/>
          <w:szCs w:val="32"/>
        </w:rPr>
        <w:t>。</w:t>
      </w:r>
    </w:p>
    <w:p w:rsidR="004F0124" w:rsidRDefault="009F3204">
      <w:pPr>
        <w:pStyle w:val="Default"/>
        <w:rPr>
          <w:rFonts w:hAnsi="黑体"/>
          <w:b/>
          <w:sz w:val="32"/>
          <w:szCs w:val="32"/>
        </w:rPr>
      </w:pPr>
      <w:r>
        <w:rPr>
          <w:rFonts w:hAnsi="黑体" w:hint="eastAsia"/>
          <w:b/>
          <w:sz w:val="32"/>
          <w:szCs w:val="32"/>
        </w:rPr>
        <w:t>七、一般公共预算财政拨款三公经费支出决算情况说明</w:t>
      </w:r>
    </w:p>
    <w:p w:rsidR="004F0124" w:rsidRDefault="009F3204">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w:t>
      </w:r>
      <w:r>
        <w:rPr>
          <w:rFonts w:ascii="仿宋_GB2312" w:eastAsia="仿宋_GB2312" w:hint="eastAsia"/>
          <w:sz w:val="32"/>
          <w:szCs w:val="32"/>
        </w:rPr>
        <w:t>40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6.25</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15.63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0.12</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招商引资业务需要</w:t>
      </w:r>
      <w:r>
        <w:rPr>
          <w:rFonts w:asciiTheme="minorEastAsia" w:eastAsiaTheme="minorEastAsia" w:hAnsiTheme="minorEastAsia" w:hint="eastAsia"/>
          <w:sz w:val="32"/>
          <w:szCs w:val="32"/>
        </w:rPr>
        <w:t>，与上年相</w:t>
      </w:r>
      <w:r>
        <w:rPr>
          <w:rFonts w:asciiTheme="minorEastAsia" w:eastAsiaTheme="minorEastAsia" w:hAnsiTheme="minorEastAsia" w:hint="eastAsia"/>
          <w:sz w:val="32"/>
          <w:szCs w:val="32"/>
        </w:rPr>
        <w:lastRenderedPageBreak/>
        <w:t>比增加</w:t>
      </w:r>
      <w:r>
        <w:rPr>
          <w:rFonts w:asciiTheme="minorEastAsia" w:eastAsiaTheme="minorEastAsia" w:hAnsiTheme="minorEastAsia" w:hint="eastAsia"/>
          <w:sz w:val="32"/>
          <w:szCs w:val="32"/>
        </w:rPr>
        <w:t>0.12</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增长的主要原因是</w:t>
      </w:r>
      <w:r>
        <w:rPr>
          <w:rFonts w:asciiTheme="minorEastAsia" w:eastAsiaTheme="minorEastAsia" w:hAnsiTheme="minorEastAsia" w:hint="eastAsia"/>
          <w:sz w:val="32"/>
          <w:szCs w:val="32"/>
        </w:rPr>
        <w:t>招商引资业务需要</w:t>
      </w:r>
      <w:r>
        <w:rPr>
          <w:rFonts w:asciiTheme="minorEastAsia" w:eastAsiaTheme="minorEastAsia" w:hAnsiTheme="minorEastAsia" w:hint="eastAsia"/>
          <w:sz w:val="32"/>
          <w:szCs w:val="32"/>
        </w:rPr>
        <w:t>。</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Pr>
          <w:rFonts w:asciiTheme="minorEastAsia" w:eastAsiaTheme="minorEastAsia" w:hAnsiTheme="minorEastAsia" w:hint="eastAsia"/>
          <w:sz w:val="32"/>
          <w:szCs w:val="32"/>
        </w:rPr>
        <w:t>7.5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6.13</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81.73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，决算数小于年初预算数的主要原因是</w:t>
      </w:r>
      <w:r>
        <w:rPr>
          <w:rFonts w:asciiTheme="minorEastAsia" w:eastAsiaTheme="minorEastAsia" w:hAnsiTheme="minorEastAsia" w:hint="eastAsia"/>
          <w:sz w:val="32"/>
          <w:szCs w:val="32"/>
        </w:rPr>
        <w:t>经费开支缩减</w:t>
      </w:r>
      <w:r>
        <w:rPr>
          <w:rFonts w:asciiTheme="minorEastAsia" w:eastAsiaTheme="minorEastAsia" w:hAnsiTheme="minorEastAsia" w:hint="eastAsia"/>
          <w:sz w:val="32"/>
          <w:szCs w:val="32"/>
        </w:rPr>
        <w:t>，与上年相比减少</w:t>
      </w:r>
      <w:r>
        <w:rPr>
          <w:rFonts w:asciiTheme="minorEastAsia" w:eastAsiaTheme="minorEastAsia" w:hAnsiTheme="minorEastAsia" w:hint="eastAsia"/>
          <w:sz w:val="32"/>
          <w:szCs w:val="32"/>
        </w:rPr>
        <w:t>9.62</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61.07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减少的主要原因是</w:t>
      </w:r>
      <w:r>
        <w:rPr>
          <w:rFonts w:asciiTheme="minorEastAsia" w:eastAsiaTheme="minorEastAsia" w:hAnsiTheme="minorEastAsia" w:hint="eastAsia"/>
          <w:sz w:val="32"/>
          <w:szCs w:val="32"/>
        </w:rPr>
        <w:t>缩减经费开支</w:t>
      </w:r>
      <w:r>
        <w:rPr>
          <w:rFonts w:asciiTheme="minorEastAsia" w:eastAsiaTheme="minorEastAsia" w:hAnsiTheme="minorEastAsia" w:hint="eastAsia"/>
          <w:sz w:val="32"/>
          <w:szCs w:val="32"/>
        </w:rPr>
        <w:t>。</w:t>
      </w:r>
    </w:p>
    <w:p w:rsidR="004F0124" w:rsidRDefault="009F3204">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，与上年相比减少（增加）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万元，减少（增长）</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4F0124" w:rsidRDefault="009F3204">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4F0124" w:rsidRDefault="009F3204">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6.13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98.08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0.12</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1.92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公务用车购置费及运行维护费支出决算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rsidR="004F0124" w:rsidRDefault="009F3204">
      <w:pPr>
        <w:pStyle w:val="Default"/>
        <w:ind w:firstLineChars="200" w:firstLine="640"/>
        <w:rPr>
          <w:rFonts w:asciiTheme="minorEastAsia" w:eastAsiaTheme="minorEastAsia" w:hAnsiTheme="minorEastAsia"/>
          <w:b/>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、因公出国（境）费支出决算为</w:t>
      </w:r>
      <w:r>
        <w:rPr>
          <w:rFonts w:asciiTheme="minorEastAsia" w:eastAsiaTheme="minorEastAsia" w:hAnsiTheme="minorEastAsia" w:hint="eastAsia"/>
          <w:sz w:val="32"/>
          <w:szCs w:val="32"/>
        </w:rPr>
        <w:t>0.12</w:t>
      </w:r>
      <w:r>
        <w:rPr>
          <w:rFonts w:asciiTheme="minorEastAsia" w:eastAsiaTheme="minorEastAsia" w:hAnsiTheme="minorEastAsia" w:hint="eastAsia"/>
          <w:sz w:val="32"/>
          <w:szCs w:val="32"/>
        </w:rPr>
        <w:t>万元，全年安排因公出国（境）团组</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个，累计</w:t>
      </w: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人次</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开支内容包括：</w:t>
      </w:r>
    </w:p>
    <w:p w:rsidR="004F0124" w:rsidRDefault="009F320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差旅费</w:t>
      </w:r>
      <w:r>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0.12</w:t>
      </w:r>
      <w:r>
        <w:rPr>
          <w:rFonts w:asciiTheme="minorEastAsia" w:eastAsiaTheme="minorEastAsia" w:hAnsiTheme="minorEastAsia" w:hint="eastAsia"/>
          <w:sz w:val="32"/>
          <w:szCs w:val="32"/>
        </w:rPr>
        <w:t>万元，主要用于</w:t>
      </w:r>
      <w:r>
        <w:rPr>
          <w:rFonts w:asciiTheme="minorEastAsia" w:eastAsiaTheme="minorEastAsia" w:hAnsiTheme="minorEastAsia" w:hint="eastAsia"/>
          <w:sz w:val="32"/>
          <w:szCs w:val="32"/>
        </w:rPr>
        <w:t>参加市商务局代表团赴昆明、越南考察外贸经济和口岸建设。</w:t>
      </w:r>
    </w:p>
    <w:p w:rsidR="004F0124" w:rsidRDefault="009F3204">
      <w:pPr>
        <w:ind w:firstLineChars="200" w:firstLine="640"/>
        <w:rPr>
          <w:rFonts w:asciiTheme="minorEastAsia" w:hAnsiTheme="minorEastAsia"/>
          <w:sz w:val="32"/>
          <w:szCs w:val="32"/>
        </w:rPr>
      </w:pPr>
      <w:r>
        <w:rPr>
          <w:rFonts w:asciiTheme="minorEastAsia" w:hAnsiTheme="minorEastAsia" w:hint="eastAsia"/>
          <w:sz w:val="32"/>
          <w:szCs w:val="32"/>
        </w:rPr>
        <w:t>2</w:t>
      </w:r>
      <w:r>
        <w:rPr>
          <w:rFonts w:asciiTheme="minorEastAsia" w:hAnsiTheme="minorEastAsia" w:hint="eastAsia"/>
          <w:sz w:val="32"/>
          <w:szCs w:val="32"/>
        </w:rPr>
        <w:t>、公务接待费支出决算为</w:t>
      </w:r>
      <w:r>
        <w:rPr>
          <w:rFonts w:asciiTheme="minorEastAsia" w:hAnsiTheme="minorEastAsia" w:hint="eastAsia"/>
          <w:sz w:val="32"/>
          <w:szCs w:val="32"/>
        </w:rPr>
        <w:t>6.13</w:t>
      </w:r>
      <w:r>
        <w:rPr>
          <w:rFonts w:asciiTheme="minorEastAsia" w:hAnsiTheme="minorEastAsia" w:hint="eastAsia"/>
          <w:sz w:val="32"/>
          <w:szCs w:val="32"/>
        </w:rPr>
        <w:t>万元，全年共接待来访团组</w:t>
      </w:r>
      <w:r>
        <w:rPr>
          <w:rFonts w:asciiTheme="minorEastAsia" w:hAnsiTheme="minorEastAsia" w:hint="eastAsia"/>
          <w:sz w:val="32"/>
          <w:szCs w:val="32"/>
        </w:rPr>
        <w:t>30</w:t>
      </w:r>
      <w:r>
        <w:rPr>
          <w:rFonts w:asciiTheme="minorEastAsia" w:hAnsiTheme="minorEastAsia" w:hint="eastAsia"/>
          <w:sz w:val="32"/>
          <w:szCs w:val="32"/>
        </w:rPr>
        <w:t>个、来宾</w:t>
      </w:r>
      <w:r>
        <w:rPr>
          <w:rFonts w:asciiTheme="minorEastAsia" w:hAnsiTheme="minorEastAsia" w:hint="eastAsia"/>
          <w:sz w:val="32"/>
          <w:szCs w:val="32"/>
        </w:rPr>
        <w:t>300</w:t>
      </w:r>
      <w:r>
        <w:rPr>
          <w:rFonts w:asciiTheme="minorEastAsia" w:hAnsiTheme="minorEastAsia" w:hint="eastAsia"/>
          <w:sz w:val="32"/>
          <w:szCs w:val="32"/>
        </w:rPr>
        <w:t>人次，</w:t>
      </w:r>
      <w:r>
        <w:rPr>
          <w:rFonts w:asciiTheme="majorEastAsia" w:eastAsiaTheme="majorEastAsia" w:hAnsiTheme="majorEastAsia" w:cstheme="majorEastAsia" w:hint="eastAsia"/>
          <w:sz w:val="32"/>
          <w:szCs w:val="32"/>
        </w:rPr>
        <w:t>主要是</w:t>
      </w:r>
      <w:r>
        <w:rPr>
          <w:rFonts w:asciiTheme="majorEastAsia" w:eastAsiaTheme="majorEastAsia" w:hAnsiTheme="majorEastAsia" w:cstheme="majorEastAsia" w:hint="eastAsia"/>
          <w:sz w:val="32"/>
          <w:szCs w:val="32"/>
        </w:rPr>
        <w:t>用于</w:t>
      </w:r>
      <w:r>
        <w:rPr>
          <w:rFonts w:asciiTheme="majorEastAsia" w:eastAsiaTheme="majorEastAsia" w:hAnsiTheme="majorEastAsia" w:cstheme="majorEastAsia" w:hint="eastAsia"/>
          <w:sz w:val="32"/>
          <w:szCs w:val="32"/>
        </w:rPr>
        <w:t>201</w:t>
      </w:r>
      <w:r>
        <w:rPr>
          <w:rFonts w:asciiTheme="majorEastAsia" w:eastAsiaTheme="majorEastAsia" w:hAnsiTheme="majorEastAsia" w:cstheme="majorEastAsia" w:hint="eastAsia"/>
          <w:sz w:val="32"/>
          <w:szCs w:val="32"/>
        </w:rPr>
        <w:t>9</w:t>
      </w:r>
      <w:r>
        <w:rPr>
          <w:rFonts w:asciiTheme="majorEastAsia" w:eastAsiaTheme="majorEastAsia" w:hAnsiTheme="majorEastAsia" w:cstheme="majorEastAsia" w:hint="eastAsia"/>
          <w:sz w:val="32"/>
          <w:szCs w:val="32"/>
        </w:rPr>
        <w:t>怀化市科技创新与科技扶贫大会、怀化市生态创新融合发展现场推进会暨九丰现代农博园开园仪式、</w:t>
      </w:r>
      <w:r>
        <w:rPr>
          <w:rFonts w:asciiTheme="majorEastAsia" w:eastAsiaTheme="majorEastAsia" w:hAnsiTheme="majorEastAsia" w:cstheme="majorEastAsia" w:hint="eastAsia"/>
          <w:sz w:val="32"/>
          <w:szCs w:val="32"/>
        </w:rPr>
        <w:t>201</w:t>
      </w:r>
      <w:r>
        <w:rPr>
          <w:rFonts w:asciiTheme="majorEastAsia" w:eastAsiaTheme="majorEastAsia" w:hAnsiTheme="majorEastAsia" w:cstheme="majorEastAsia" w:hint="eastAsia"/>
          <w:sz w:val="32"/>
          <w:szCs w:val="32"/>
        </w:rPr>
        <w:t>9</w:t>
      </w:r>
      <w:r>
        <w:rPr>
          <w:rFonts w:asciiTheme="majorEastAsia" w:eastAsiaTheme="majorEastAsia" w:hAnsiTheme="majorEastAsia" w:cstheme="majorEastAsia" w:hint="eastAsia"/>
          <w:sz w:val="32"/>
          <w:szCs w:val="32"/>
        </w:rPr>
        <w:t>长三角洽谈周、（长沙）汽车零部件产业洽谈会、“自驾雪峰山”怀化市生态文化旅游节和国家承接产业转移示范区建设怀化推进会暨</w:t>
      </w:r>
      <w:r>
        <w:rPr>
          <w:rFonts w:asciiTheme="majorEastAsia" w:eastAsiaTheme="majorEastAsia" w:hAnsiTheme="majorEastAsia" w:cstheme="majorEastAsia" w:hint="eastAsia"/>
          <w:sz w:val="32"/>
          <w:szCs w:val="32"/>
        </w:rPr>
        <w:t>201</w:t>
      </w:r>
      <w:r>
        <w:rPr>
          <w:rFonts w:asciiTheme="majorEastAsia" w:eastAsiaTheme="majorEastAsia" w:hAnsiTheme="majorEastAsia" w:cstheme="majorEastAsia" w:hint="eastAsia"/>
          <w:sz w:val="32"/>
          <w:szCs w:val="32"/>
        </w:rPr>
        <w:t>9</w:t>
      </w:r>
      <w:r>
        <w:rPr>
          <w:rFonts w:asciiTheme="majorEastAsia" w:eastAsiaTheme="majorEastAsia" w:hAnsiTheme="majorEastAsia" w:cstheme="majorEastAsia" w:hint="eastAsia"/>
          <w:sz w:val="32"/>
          <w:szCs w:val="32"/>
        </w:rPr>
        <w:t>武陵山（怀化）国际健康产业博览会等一系列的重大经贸活动</w:t>
      </w:r>
      <w:r>
        <w:rPr>
          <w:rFonts w:asciiTheme="majorEastAsia" w:eastAsiaTheme="majorEastAsia" w:hAnsiTheme="majorEastAsia" w:cstheme="majorEastAsia" w:hint="eastAsia"/>
          <w:sz w:val="32"/>
          <w:szCs w:val="32"/>
        </w:rPr>
        <w:t>及</w:t>
      </w:r>
      <w:r>
        <w:rPr>
          <w:rFonts w:asciiTheme="majorEastAsia" w:eastAsiaTheme="majorEastAsia" w:hAnsiTheme="majorEastAsia" w:cstheme="majorEastAsia" w:hint="eastAsia"/>
          <w:color w:val="000000"/>
          <w:sz w:val="32"/>
          <w:szCs w:val="32"/>
        </w:rPr>
        <w:t>队赴北京、上海、青海、深圳、杭州、重庆等地上门招商</w:t>
      </w:r>
      <w:r>
        <w:rPr>
          <w:rFonts w:asciiTheme="majorEastAsia" w:eastAsiaTheme="majorEastAsia" w:hAnsiTheme="majorEastAsia" w:cstheme="majorEastAsia" w:hint="eastAsia"/>
          <w:color w:val="000000"/>
          <w:sz w:val="32"/>
          <w:szCs w:val="32"/>
        </w:rPr>
        <w:t>20</w:t>
      </w:r>
      <w:r>
        <w:rPr>
          <w:rFonts w:asciiTheme="majorEastAsia" w:eastAsiaTheme="majorEastAsia" w:hAnsiTheme="majorEastAsia" w:cstheme="majorEastAsia" w:hint="eastAsia"/>
          <w:color w:val="000000"/>
          <w:sz w:val="32"/>
          <w:szCs w:val="32"/>
        </w:rPr>
        <w:t>余次，并邀请</w:t>
      </w:r>
      <w:r>
        <w:rPr>
          <w:rFonts w:asciiTheme="majorEastAsia" w:eastAsiaTheme="majorEastAsia" w:hAnsiTheme="majorEastAsia" w:cstheme="majorEastAsia" w:hint="eastAsia"/>
          <w:color w:val="000000"/>
          <w:sz w:val="32"/>
          <w:szCs w:val="32"/>
        </w:rPr>
        <w:t>30</w:t>
      </w:r>
      <w:r>
        <w:rPr>
          <w:rFonts w:asciiTheme="majorEastAsia" w:eastAsiaTheme="majorEastAsia" w:hAnsiTheme="majorEastAsia" w:cstheme="majorEastAsia" w:hint="eastAsia"/>
          <w:color w:val="000000"/>
          <w:sz w:val="32"/>
          <w:szCs w:val="32"/>
        </w:rPr>
        <w:t>余批有投资诚意和实力的客商来鹤城投资考察</w:t>
      </w:r>
      <w:r>
        <w:rPr>
          <w:rFonts w:asciiTheme="majorEastAsia" w:eastAsiaTheme="majorEastAsia" w:hAnsiTheme="majorEastAsia" w:cstheme="majorEastAsia" w:hint="eastAsia"/>
          <w:color w:val="000000"/>
          <w:sz w:val="32"/>
          <w:szCs w:val="32"/>
        </w:rPr>
        <w:t>等，</w:t>
      </w:r>
      <w:r>
        <w:rPr>
          <w:rFonts w:asciiTheme="minorEastAsia" w:hAnsiTheme="minorEastAsia" w:hint="eastAsia"/>
          <w:sz w:val="32"/>
          <w:szCs w:val="32"/>
        </w:rPr>
        <w:t>发生的接待支出。</w:t>
      </w:r>
    </w:p>
    <w:p w:rsidR="004F0124" w:rsidRDefault="009F3204">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3</w:t>
      </w:r>
      <w:r>
        <w:rPr>
          <w:rFonts w:asciiTheme="minorEastAsia" w:hAnsiTheme="minorEastAsia" w:hint="eastAsia"/>
          <w:sz w:val="32"/>
          <w:szCs w:val="32"/>
        </w:rPr>
        <w:t>、公务用车购置费及运行维护费支出决算为</w:t>
      </w:r>
      <w:r>
        <w:rPr>
          <w:rFonts w:asciiTheme="minorEastAsia" w:hAnsiTheme="minorEastAsia" w:hint="eastAsia"/>
          <w:sz w:val="32"/>
          <w:szCs w:val="32"/>
        </w:rPr>
        <w:t>0</w:t>
      </w:r>
      <w:r>
        <w:rPr>
          <w:rFonts w:asciiTheme="minorEastAsia" w:hAnsiTheme="minorEastAsia" w:hint="eastAsia"/>
          <w:sz w:val="32"/>
          <w:szCs w:val="32"/>
        </w:rPr>
        <w:t>万元，其中：公务用车购置费</w:t>
      </w:r>
      <w:r>
        <w:rPr>
          <w:rFonts w:asciiTheme="minorEastAsia" w:hAnsiTheme="minorEastAsia" w:hint="eastAsia"/>
          <w:sz w:val="32"/>
          <w:szCs w:val="32"/>
        </w:rPr>
        <w:t>0</w:t>
      </w:r>
      <w:r>
        <w:rPr>
          <w:rFonts w:asciiTheme="minorEastAsia" w:hAnsiTheme="minorEastAsia" w:hint="eastAsia"/>
          <w:sz w:val="32"/>
          <w:szCs w:val="32"/>
        </w:rPr>
        <w:t>万元，</w:t>
      </w:r>
      <w:r>
        <w:rPr>
          <w:rFonts w:asciiTheme="minorEastAsia" w:hAnsiTheme="minorEastAsia" w:hint="eastAsia"/>
          <w:sz w:val="32"/>
          <w:szCs w:val="32"/>
        </w:rPr>
        <w:t>无</w:t>
      </w:r>
      <w:r>
        <w:rPr>
          <w:rFonts w:asciiTheme="minorEastAsia" w:hAnsiTheme="minorEastAsia" w:hint="eastAsia"/>
          <w:sz w:val="32"/>
          <w:szCs w:val="32"/>
        </w:rPr>
        <w:t>（单位本级或某二级机构）更新公务用车</w:t>
      </w:r>
      <w:r>
        <w:rPr>
          <w:rFonts w:asciiTheme="minorEastAsia" w:hAnsiTheme="minorEastAsia" w:hint="eastAsia"/>
          <w:sz w:val="32"/>
          <w:szCs w:val="32"/>
        </w:rPr>
        <w:t>0</w:t>
      </w:r>
      <w:r>
        <w:rPr>
          <w:rFonts w:asciiTheme="minorEastAsia" w:hAnsiTheme="minorEastAsia" w:hint="eastAsia"/>
          <w:sz w:val="32"/>
          <w:szCs w:val="32"/>
        </w:rPr>
        <w:t>辆</w:t>
      </w:r>
      <w:r>
        <w:rPr>
          <w:rFonts w:asciiTheme="minorEastAsia" w:hAnsiTheme="minorEastAsia" w:hint="eastAsia"/>
          <w:sz w:val="32"/>
          <w:szCs w:val="32"/>
        </w:rPr>
        <w:t>0</w:t>
      </w:r>
      <w:r>
        <w:rPr>
          <w:rFonts w:asciiTheme="minorEastAsia" w:hAnsiTheme="minorEastAsia" w:hint="eastAsia"/>
          <w:color w:val="000000" w:themeColor="text1"/>
          <w:sz w:val="32"/>
          <w:szCs w:val="32"/>
        </w:rPr>
        <w:t>。</w:t>
      </w:r>
      <w:r>
        <w:rPr>
          <w:rFonts w:asciiTheme="minorEastAsia" w:hAnsiTheme="minorEastAsia" w:hint="eastAsia"/>
          <w:sz w:val="32"/>
          <w:szCs w:val="32"/>
        </w:rPr>
        <w:t>公</w:t>
      </w:r>
      <w:r>
        <w:rPr>
          <w:rFonts w:asciiTheme="minorEastAsia" w:hAnsiTheme="minorEastAsia" w:hint="eastAsia"/>
          <w:sz w:val="32"/>
          <w:szCs w:val="32"/>
        </w:rPr>
        <w:lastRenderedPageBreak/>
        <w:t>务用车运行维护费</w:t>
      </w:r>
      <w:r>
        <w:rPr>
          <w:rFonts w:asciiTheme="minorEastAsia" w:hAnsiTheme="minorEastAsia" w:hint="eastAsia"/>
          <w:sz w:val="32"/>
          <w:szCs w:val="32"/>
        </w:rPr>
        <w:t>0</w:t>
      </w:r>
      <w:r>
        <w:rPr>
          <w:rFonts w:asciiTheme="minorEastAsia" w:hAnsiTheme="minorEastAsia" w:hint="eastAsia"/>
          <w:sz w:val="32"/>
          <w:szCs w:val="32"/>
        </w:rPr>
        <w:t>万元，截止</w:t>
      </w:r>
      <w:r>
        <w:rPr>
          <w:rFonts w:asciiTheme="minorEastAsia" w:hAnsiTheme="minorEastAsia" w:hint="eastAsia"/>
          <w:sz w:val="32"/>
          <w:szCs w:val="32"/>
        </w:rPr>
        <w:t>2019</w:t>
      </w:r>
      <w:r>
        <w:rPr>
          <w:rFonts w:asciiTheme="minorEastAsia" w:hAnsiTheme="minorEastAsia" w:hint="eastAsia"/>
          <w:sz w:val="32"/>
          <w:szCs w:val="32"/>
        </w:rPr>
        <w:t>年</w:t>
      </w:r>
      <w:r>
        <w:rPr>
          <w:rFonts w:asciiTheme="minorEastAsia" w:hAnsiTheme="minorEastAsia" w:hint="eastAsia"/>
          <w:sz w:val="32"/>
          <w:szCs w:val="32"/>
        </w:rPr>
        <w:t>12</w:t>
      </w:r>
      <w:r>
        <w:rPr>
          <w:rFonts w:asciiTheme="minorEastAsia" w:hAnsiTheme="minorEastAsia" w:hint="eastAsia"/>
          <w:sz w:val="32"/>
          <w:szCs w:val="32"/>
        </w:rPr>
        <w:t>月</w:t>
      </w:r>
      <w:r>
        <w:rPr>
          <w:rFonts w:asciiTheme="minorEastAsia" w:hAnsiTheme="minorEastAsia" w:hint="eastAsia"/>
          <w:sz w:val="32"/>
          <w:szCs w:val="32"/>
        </w:rPr>
        <w:t>31</w:t>
      </w:r>
      <w:r>
        <w:rPr>
          <w:rFonts w:asciiTheme="minorEastAsia" w:hAnsiTheme="minorEastAsia" w:hint="eastAsia"/>
          <w:sz w:val="32"/>
          <w:szCs w:val="32"/>
        </w:rPr>
        <w:t>日，我单位开支财政拨款的公务用车保有量为</w:t>
      </w:r>
      <w:r>
        <w:rPr>
          <w:rFonts w:asciiTheme="minorEastAsia" w:hAnsiTheme="minorEastAsia" w:hint="eastAsia"/>
          <w:sz w:val="32"/>
          <w:szCs w:val="32"/>
        </w:rPr>
        <w:t>0</w:t>
      </w:r>
      <w:r>
        <w:rPr>
          <w:rFonts w:asciiTheme="minorEastAsia" w:hAnsiTheme="minorEastAsia" w:hint="eastAsia"/>
          <w:sz w:val="32"/>
          <w:szCs w:val="32"/>
        </w:rPr>
        <w:t>辆。</w:t>
      </w:r>
    </w:p>
    <w:p w:rsidR="004F0124" w:rsidRDefault="009F3204">
      <w:pPr>
        <w:pStyle w:val="Default"/>
        <w:rPr>
          <w:rFonts w:hAnsi="黑体"/>
          <w:b/>
          <w:sz w:val="32"/>
          <w:szCs w:val="32"/>
        </w:rPr>
      </w:pPr>
      <w:r>
        <w:rPr>
          <w:rFonts w:hAnsi="黑体" w:hint="eastAsia"/>
          <w:b/>
          <w:sz w:val="32"/>
          <w:szCs w:val="32"/>
        </w:rPr>
        <w:t>八、政府性基金预算收入支出决算情况</w:t>
      </w:r>
    </w:p>
    <w:p w:rsidR="004F0124" w:rsidRDefault="009F3204">
      <w:pPr>
        <w:pStyle w:val="Default"/>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年度政府性基金预算财政拨款收入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万元；年初结转和结余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万元；年末结转和结余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Pr>
          <w:rFonts w:asciiTheme="minorEastAsia" w:eastAsiaTheme="minorEastAsia" w:hAnsiTheme="minorEastAsia" w:hint="eastAsia"/>
          <w:i/>
          <w:color w:val="FF0000"/>
          <w:sz w:val="32"/>
          <w:szCs w:val="32"/>
        </w:rPr>
        <w:t>（本单位无政府性基金收支）</w:t>
      </w:r>
    </w:p>
    <w:p w:rsidR="004F0124" w:rsidRDefault="009F3204">
      <w:pPr>
        <w:pStyle w:val="Default"/>
        <w:rPr>
          <w:rFonts w:hAnsi="黑体"/>
          <w:b/>
          <w:sz w:val="32"/>
          <w:szCs w:val="32"/>
        </w:rPr>
      </w:pPr>
      <w:r>
        <w:rPr>
          <w:rFonts w:hAnsi="黑体" w:hint="eastAsia"/>
          <w:b/>
          <w:sz w:val="32"/>
          <w:szCs w:val="32"/>
        </w:rPr>
        <w:t>九、关于</w:t>
      </w:r>
      <w:r>
        <w:rPr>
          <w:rFonts w:hAnsi="黑体" w:hint="eastAsia"/>
          <w:b/>
          <w:sz w:val="32"/>
          <w:szCs w:val="32"/>
        </w:rPr>
        <w:t>2019</w:t>
      </w:r>
      <w:r>
        <w:rPr>
          <w:rFonts w:hAnsi="黑体" w:hint="eastAsia"/>
          <w:b/>
          <w:sz w:val="32"/>
          <w:szCs w:val="32"/>
        </w:rPr>
        <w:t>年度预算绩效情况说明</w:t>
      </w:r>
    </w:p>
    <w:p w:rsidR="004F0124" w:rsidRDefault="009F3204">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本部门预算绩效管理开展情况、绩效目标和绩效评价报告附后</w:t>
      </w:r>
      <w:r>
        <w:rPr>
          <w:rFonts w:asciiTheme="minorEastAsia" w:eastAsiaTheme="minorEastAsia" w:hAnsiTheme="minorEastAsia" w:hint="eastAsia"/>
          <w:sz w:val="32"/>
          <w:szCs w:val="32"/>
        </w:rPr>
        <w:t>。</w:t>
      </w:r>
    </w:p>
    <w:p w:rsidR="004F0124" w:rsidRDefault="009F3204">
      <w:pPr>
        <w:pStyle w:val="Default"/>
        <w:rPr>
          <w:rFonts w:hAnsi="黑体"/>
          <w:b/>
          <w:sz w:val="32"/>
          <w:szCs w:val="32"/>
        </w:rPr>
      </w:pPr>
      <w:r>
        <w:rPr>
          <w:rFonts w:hAnsi="黑体" w:hint="eastAsia"/>
          <w:b/>
          <w:sz w:val="32"/>
          <w:szCs w:val="32"/>
        </w:rPr>
        <w:t>十、其他重要事项情况说明</w:t>
      </w:r>
    </w:p>
    <w:p w:rsidR="004F0124" w:rsidRDefault="009F3204" w:rsidP="00F807F6">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4F0124" w:rsidRDefault="009F3204">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 xml:space="preserve">2019 </w:t>
      </w:r>
      <w:r>
        <w:rPr>
          <w:rFonts w:asciiTheme="minorEastAsia" w:hAnsiTheme="minorEastAsia" w:cs="黑体" w:hint="eastAsia"/>
          <w:color w:val="000000"/>
          <w:kern w:val="0"/>
          <w:sz w:val="32"/>
          <w:szCs w:val="32"/>
        </w:rPr>
        <w:t>年度机关运行经费支出</w:t>
      </w:r>
      <w:r>
        <w:rPr>
          <w:rFonts w:asciiTheme="minorEastAsia" w:hAnsiTheme="minorEastAsia" w:hint="eastAsia"/>
          <w:sz w:val="32"/>
          <w:szCs w:val="32"/>
        </w:rPr>
        <w:t>21</w:t>
      </w:r>
      <w:r>
        <w:rPr>
          <w:rFonts w:asciiTheme="minorEastAsia" w:hAnsiTheme="minorEastAsia" w:hint="eastAsia"/>
          <w:sz w:val="32"/>
          <w:szCs w:val="32"/>
        </w:rPr>
        <w:t>.</w:t>
      </w:r>
      <w:r>
        <w:rPr>
          <w:rFonts w:asciiTheme="minorEastAsia" w:hAnsiTheme="minorEastAsia" w:hint="eastAsia"/>
          <w:sz w:val="32"/>
          <w:szCs w:val="32"/>
        </w:rPr>
        <w:t>7</w:t>
      </w:r>
      <w:r>
        <w:rPr>
          <w:rFonts w:asciiTheme="minorEastAsia" w:hAnsiTheme="minorEastAsia" w:hint="eastAsia"/>
          <w:sz w:val="32"/>
          <w:szCs w:val="32"/>
        </w:rPr>
        <w:t>7</w:t>
      </w:r>
      <w:r>
        <w:rPr>
          <w:rFonts w:asciiTheme="minorEastAsia" w:hAnsiTheme="minorEastAsia" w:cs="黑体" w:hint="eastAsia"/>
          <w:color w:val="000000"/>
          <w:kern w:val="0"/>
          <w:sz w:val="32"/>
          <w:szCs w:val="32"/>
        </w:rPr>
        <w:t>万元，比年初预算数减少</w:t>
      </w:r>
      <w:r>
        <w:rPr>
          <w:rFonts w:asciiTheme="minorEastAsia" w:hAnsiTheme="minorEastAsia" w:cs="黑体" w:hint="eastAsia"/>
          <w:color w:val="000000"/>
          <w:kern w:val="0"/>
          <w:sz w:val="32"/>
          <w:szCs w:val="32"/>
        </w:rPr>
        <w:t>14.09</w:t>
      </w:r>
      <w:r>
        <w:rPr>
          <w:rFonts w:asciiTheme="minorEastAsia" w:hAnsiTheme="minorEastAsia" w:cs="黑体" w:hint="eastAsia"/>
          <w:color w:val="000000"/>
          <w:kern w:val="0"/>
          <w:sz w:val="32"/>
          <w:szCs w:val="32"/>
        </w:rPr>
        <w:t>万元，降低</w:t>
      </w:r>
      <w:r>
        <w:rPr>
          <w:rFonts w:asciiTheme="minorEastAsia" w:hAnsiTheme="minorEastAsia" w:cs="黑体" w:hint="eastAsia"/>
          <w:color w:val="000000"/>
          <w:kern w:val="0"/>
          <w:sz w:val="32"/>
          <w:szCs w:val="32"/>
        </w:rPr>
        <w:t>39.29</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。主要原因是：本单位例行节约，严格控制机关运行经费。</w:t>
      </w:r>
    </w:p>
    <w:p w:rsidR="004F0124" w:rsidRDefault="009F3204" w:rsidP="00F807F6">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rsidR="004F0124" w:rsidRDefault="009F3204">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年本部门开支会议费</w:t>
      </w:r>
      <w:r>
        <w:rPr>
          <w:rFonts w:asciiTheme="minorEastAsia" w:hAnsiTheme="minorEastAsia" w:cs="黑体" w:hint="eastAsia"/>
          <w:color w:val="000000"/>
          <w:kern w:val="0"/>
          <w:sz w:val="32"/>
          <w:szCs w:val="32"/>
        </w:rPr>
        <w:t>1.92</w:t>
      </w:r>
      <w:r>
        <w:rPr>
          <w:rFonts w:asciiTheme="minorEastAsia" w:hAnsiTheme="minorEastAsia" w:cs="黑体" w:hint="eastAsia"/>
          <w:color w:val="000000"/>
          <w:kern w:val="0"/>
          <w:sz w:val="32"/>
          <w:szCs w:val="32"/>
        </w:rPr>
        <w:t>万元，用于召开</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年物流年去工作年会</w:t>
      </w:r>
      <w:r>
        <w:rPr>
          <w:rFonts w:asciiTheme="minorEastAsia" w:hAnsiTheme="minorEastAsia" w:cs="黑体" w:hint="eastAsia"/>
          <w:color w:val="000000"/>
          <w:kern w:val="0"/>
          <w:sz w:val="32"/>
          <w:szCs w:val="32"/>
        </w:rPr>
        <w:t>会议，人数</w:t>
      </w:r>
      <w:r>
        <w:rPr>
          <w:rFonts w:asciiTheme="minorEastAsia" w:hAnsiTheme="minorEastAsia" w:cs="黑体" w:hint="eastAsia"/>
          <w:color w:val="000000"/>
          <w:kern w:val="0"/>
          <w:sz w:val="32"/>
          <w:szCs w:val="32"/>
        </w:rPr>
        <w:t>5</w:t>
      </w:r>
      <w:r>
        <w:rPr>
          <w:rFonts w:asciiTheme="minorEastAsia" w:hAnsiTheme="minorEastAsia" w:cs="黑体" w:hint="eastAsia"/>
          <w:color w:val="000000"/>
          <w:kern w:val="0"/>
          <w:sz w:val="32"/>
          <w:szCs w:val="32"/>
        </w:rPr>
        <w:t>人，内容为</w:t>
      </w:r>
      <w:r>
        <w:rPr>
          <w:rFonts w:asciiTheme="minorEastAsia" w:hAnsiTheme="minorEastAsia" w:cs="黑体" w:hint="eastAsia"/>
          <w:color w:val="000000"/>
          <w:kern w:val="0"/>
          <w:sz w:val="32"/>
          <w:szCs w:val="32"/>
        </w:rPr>
        <w:t>全国示范物流园区模式及创新经验</w:t>
      </w:r>
      <w:r>
        <w:rPr>
          <w:rFonts w:asciiTheme="minorEastAsia" w:hAnsiTheme="minorEastAsia" w:cs="黑体" w:hint="eastAsia"/>
          <w:color w:val="000000"/>
          <w:kern w:val="0"/>
          <w:sz w:val="32"/>
          <w:szCs w:val="32"/>
        </w:rPr>
        <w:t>；开支培训费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万元，人数</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无</w:t>
      </w:r>
      <w:r>
        <w:rPr>
          <w:rFonts w:asciiTheme="minorEastAsia" w:hAnsiTheme="minorEastAsia" w:cs="黑体" w:hint="eastAsia"/>
          <w:color w:val="000000"/>
          <w:kern w:val="0"/>
          <w:sz w:val="32"/>
          <w:szCs w:val="32"/>
        </w:rPr>
        <w:t>举办节庆、晚会、论坛、赛事活动，开支</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w:t>
      </w:r>
    </w:p>
    <w:p w:rsidR="004F0124" w:rsidRDefault="009F3204" w:rsidP="00F807F6">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4F0124" w:rsidRDefault="009F3204">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年度政府采购支出总额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万元，其中：政府采购货物支出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万元、政府采购工程支出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万元、政府采购服务支出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万元。授予中小企业合同金额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，其中：授予小微企业合同金额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w:t>
      </w:r>
      <w:bookmarkStart w:id="0" w:name="_GoBack"/>
      <w:bookmarkEnd w:id="0"/>
    </w:p>
    <w:p w:rsidR="004F0124" w:rsidRDefault="009F3204" w:rsidP="00F807F6">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rsidR="004F0124" w:rsidRDefault="009F3204">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lastRenderedPageBreak/>
        <w:t>截至</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w:t>
      </w:r>
      <w:r>
        <w:rPr>
          <w:rFonts w:asciiTheme="minorEastAsia" w:hAnsiTheme="minorEastAsia" w:cs="黑体" w:hint="eastAsia"/>
          <w:color w:val="000000"/>
          <w:kern w:val="0"/>
          <w:sz w:val="32"/>
          <w:szCs w:val="32"/>
        </w:rPr>
        <w:t>12</w:t>
      </w:r>
      <w:r>
        <w:rPr>
          <w:rFonts w:asciiTheme="minorEastAsia" w:hAnsiTheme="minorEastAsia" w:cs="黑体" w:hint="eastAsia"/>
          <w:color w:val="000000"/>
          <w:kern w:val="0"/>
          <w:sz w:val="32"/>
          <w:szCs w:val="32"/>
        </w:rPr>
        <w:t>月</w:t>
      </w:r>
      <w:r>
        <w:rPr>
          <w:rFonts w:asciiTheme="minorEastAsia" w:hAnsiTheme="minorEastAsia" w:cs="黑体" w:hint="eastAsia"/>
          <w:color w:val="000000"/>
          <w:kern w:val="0"/>
          <w:sz w:val="32"/>
          <w:szCs w:val="32"/>
        </w:rPr>
        <w:t>31</w:t>
      </w:r>
      <w:r>
        <w:rPr>
          <w:rFonts w:asciiTheme="minorEastAsia" w:hAnsiTheme="minorEastAsia" w:cs="黑体" w:hint="eastAsia"/>
          <w:color w:val="000000"/>
          <w:kern w:val="0"/>
          <w:sz w:val="32"/>
          <w:szCs w:val="32"/>
        </w:rPr>
        <w:t>日，本单位共有车辆</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辆，其中，领导干部用车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辆、机要通信用车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辆、应急保障用车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辆、执法执勤用车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辆、特种专业技术用车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辆、其他用车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；单位价值</w:t>
      </w:r>
      <w:r>
        <w:rPr>
          <w:rFonts w:asciiTheme="minorEastAsia" w:hAnsiTheme="minorEastAsia" w:cs="黑体" w:hint="eastAsia"/>
          <w:color w:val="000000"/>
          <w:kern w:val="0"/>
          <w:sz w:val="32"/>
          <w:szCs w:val="32"/>
        </w:rPr>
        <w:t>50</w:t>
      </w:r>
      <w:r>
        <w:rPr>
          <w:rFonts w:asciiTheme="minorEastAsia" w:hAnsiTheme="minorEastAsia" w:cs="黑体" w:hint="eastAsia"/>
          <w:color w:val="000000"/>
          <w:kern w:val="0"/>
          <w:sz w:val="32"/>
          <w:szCs w:val="32"/>
        </w:rPr>
        <w:t>万元以上通用设备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台（套）；单位价值</w:t>
      </w:r>
      <w:r>
        <w:rPr>
          <w:rFonts w:asciiTheme="minorEastAsia" w:hAnsiTheme="minorEastAsia" w:cs="黑体" w:hint="eastAsia"/>
          <w:color w:val="000000"/>
          <w:kern w:val="0"/>
          <w:sz w:val="32"/>
          <w:szCs w:val="32"/>
        </w:rPr>
        <w:t>100</w:t>
      </w:r>
      <w:r>
        <w:rPr>
          <w:rFonts w:asciiTheme="minorEastAsia" w:hAnsiTheme="minorEastAsia" w:cs="黑体" w:hint="eastAsia"/>
          <w:color w:val="000000"/>
          <w:kern w:val="0"/>
          <w:sz w:val="32"/>
          <w:szCs w:val="32"/>
        </w:rPr>
        <w:t>万元以上专用设备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w:t>
      </w:r>
    </w:p>
    <w:p w:rsidR="004F0124" w:rsidRDefault="009F3204">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br w:type="page"/>
      </w:r>
    </w:p>
    <w:p w:rsidR="004F0124" w:rsidRDefault="004F0124">
      <w:pPr>
        <w:ind w:firstLineChars="200" w:firstLine="640"/>
        <w:rPr>
          <w:rFonts w:asciiTheme="minorEastAsia" w:hAnsiTheme="minorEastAsia" w:cs="黑体"/>
          <w:color w:val="000000"/>
          <w:kern w:val="0"/>
          <w:sz w:val="32"/>
          <w:szCs w:val="32"/>
        </w:rPr>
      </w:pPr>
    </w:p>
    <w:p w:rsidR="004F0124" w:rsidRDefault="004F0124">
      <w:pPr>
        <w:pStyle w:val="Default"/>
        <w:jc w:val="center"/>
        <w:rPr>
          <w:sz w:val="72"/>
          <w:szCs w:val="72"/>
        </w:rPr>
      </w:pPr>
    </w:p>
    <w:p w:rsidR="004F0124" w:rsidRDefault="004F0124">
      <w:pPr>
        <w:pStyle w:val="Default"/>
        <w:jc w:val="center"/>
        <w:rPr>
          <w:sz w:val="72"/>
          <w:szCs w:val="72"/>
        </w:rPr>
      </w:pPr>
    </w:p>
    <w:p w:rsidR="004F0124" w:rsidRDefault="004F0124">
      <w:pPr>
        <w:pStyle w:val="Default"/>
        <w:jc w:val="center"/>
        <w:rPr>
          <w:sz w:val="72"/>
          <w:szCs w:val="72"/>
        </w:rPr>
      </w:pPr>
    </w:p>
    <w:p w:rsidR="004F0124" w:rsidRDefault="004F0124">
      <w:pPr>
        <w:pStyle w:val="Default"/>
        <w:jc w:val="center"/>
        <w:rPr>
          <w:sz w:val="72"/>
          <w:szCs w:val="72"/>
        </w:rPr>
      </w:pPr>
    </w:p>
    <w:p w:rsidR="004F0124" w:rsidRDefault="004F0124">
      <w:pPr>
        <w:pStyle w:val="Default"/>
        <w:jc w:val="center"/>
        <w:rPr>
          <w:sz w:val="72"/>
          <w:szCs w:val="72"/>
        </w:rPr>
      </w:pPr>
    </w:p>
    <w:p w:rsidR="004F0124" w:rsidRDefault="004F0124">
      <w:pPr>
        <w:pStyle w:val="Default"/>
        <w:jc w:val="center"/>
        <w:rPr>
          <w:sz w:val="72"/>
          <w:szCs w:val="72"/>
        </w:rPr>
      </w:pPr>
    </w:p>
    <w:p w:rsidR="004F0124" w:rsidRDefault="009F3204">
      <w:pPr>
        <w:pStyle w:val="Default"/>
        <w:jc w:val="center"/>
        <w:rPr>
          <w:sz w:val="72"/>
          <w:szCs w:val="72"/>
        </w:rPr>
      </w:pPr>
      <w:r>
        <w:rPr>
          <w:rFonts w:hint="eastAsia"/>
          <w:sz w:val="72"/>
          <w:szCs w:val="72"/>
        </w:rPr>
        <w:t>第四部分</w:t>
      </w:r>
    </w:p>
    <w:p w:rsidR="004F0124" w:rsidRDefault="004F0124">
      <w:pPr>
        <w:jc w:val="center"/>
        <w:rPr>
          <w:rFonts w:ascii="黑体" w:eastAsia="黑体" w:cs="黑体"/>
          <w:color w:val="000000"/>
          <w:kern w:val="0"/>
          <w:sz w:val="70"/>
          <w:szCs w:val="70"/>
        </w:rPr>
      </w:pPr>
    </w:p>
    <w:p w:rsidR="004F0124" w:rsidRDefault="009F3204">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4F0124" w:rsidRDefault="009F3204">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4F0124" w:rsidRDefault="004F0124">
      <w:pPr>
        <w:ind w:firstLineChars="200" w:firstLine="640"/>
        <w:jc w:val="left"/>
        <w:rPr>
          <w:rFonts w:asciiTheme="minorEastAsia" w:hAnsiTheme="minorEastAsia" w:cs="黑体"/>
          <w:color w:val="000000"/>
          <w:kern w:val="0"/>
          <w:sz w:val="32"/>
          <w:szCs w:val="32"/>
        </w:rPr>
      </w:pPr>
    </w:p>
    <w:p w:rsidR="004F0124" w:rsidRDefault="009F3204">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4F0124" w:rsidRDefault="009F3204">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w:t>
      </w:r>
      <w:r>
        <w:rPr>
          <w:rFonts w:eastAsia="仿宋_GB2312" w:hint="eastAsia"/>
          <w:kern w:val="0"/>
          <w:sz w:val="32"/>
          <w:szCs w:val="32"/>
        </w:rPr>
        <w:t>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4F0124" w:rsidRDefault="004F0124">
      <w:pPr>
        <w:widowControl/>
        <w:spacing w:line="600" w:lineRule="exact"/>
        <w:rPr>
          <w:rFonts w:ascii="Times New Roman" w:eastAsia="黑体" w:hAnsi="Times New Roman" w:cs="Times New Roman"/>
          <w:bCs/>
          <w:kern w:val="0"/>
          <w:sz w:val="32"/>
          <w:szCs w:val="32"/>
        </w:rPr>
      </w:pPr>
    </w:p>
    <w:p w:rsidR="004F0124" w:rsidRDefault="009F3204">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4F0124" w:rsidRDefault="004F0124">
      <w:pPr>
        <w:pStyle w:val="Default"/>
        <w:jc w:val="center"/>
        <w:rPr>
          <w:sz w:val="72"/>
          <w:szCs w:val="72"/>
        </w:rPr>
      </w:pPr>
    </w:p>
    <w:p w:rsidR="004F0124" w:rsidRDefault="004F0124">
      <w:pPr>
        <w:pStyle w:val="Default"/>
        <w:jc w:val="center"/>
        <w:rPr>
          <w:sz w:val="72"/>
          <w:szCs w:val="72"/>
        </w:rPr>
      </w:pPr>
    </w:p>
    <w:p w:rsidR="004F0124" w:rsidRDefault="004F0124">
      <w:pPr>
        <w:pStyle w:val="Default"/>
        <w:jc w:val="center"/>
        <w:rPr>
          <w:sz w:val="72"/>
          <w:szCs w:val="72"/>
        </w:rPr>
      </w:pPr>
    </w:p>
    <w:p w:rsidR="004F0124" w:rsidRDefault="004F0124">
      <w:pPr>
        <w:pStyle w:val="Default"/>
        <w:jc w:val="center"/>
        <w:rPr>
          <w:sz w:val="72"/>
          <w:szCs w:val="72"/>
        </w:rPr>
      </w:pPr>
    </w:p>
    <w:p w:rsidR="004F0124" w:rsidRDefault="004F0124">
      <w:pPr>
        <w:pStyle w:val="Default"/>
        <w:jc w:val="center"/>
        <w:rPr>
          <w:sz w:val="72"/>
          <w:szCs w:val="72"/>
        </w:rPr>
      </w:pPr>
    </w:p>
    <w:p w:rsidR="004F0124" w:rsidRDefault="004F0124">
      <w:pPr>
        <w:pStyle w:val="Default"/>
        <w:jc w:val="center"/>
        <w:rPr>
          <w:sz w:val="72"/>
          <w:szCs w:val="72"/>
        </w:rPr>
      </w:pPr>
    </w:p>
    <w:p w:rsidR="004F0124" w:rsidRDefault="009F3204">
      <w:pPr>
        <w:pStyle w:val="Default"/>
        <w:jc w:val="center"/>
        <w:rPr>
          <w:sz w:val="72"/>
          <w:szCs w:val="72"/>
        </w:rPr>
      </w:pPr>
      <w:r>
        <w:rPr>
          <w:rFonts w:hint="eastAsia"/>
          <w:sz w:val="72"/>
          <w:szCs w:val="72"/>
        </w:rPr>
        <w:t>第五部分</w:t>
      </w:r>
    </w:p>
    <w:p w:rsidR="004F0124" w:rsidRDefault="004F0124">
      <w:pPr>
        <w:jc w:val="center"/>
        <w:rPr>
          <w:rFonts w:ascii="黑体" w:eastAsia="黑体" w:cs="黑体"/>
          <w:color w:val="000000"/>
          <w:kern w:val="0"/>
          <w:sz w:val="70"/>
          <w:szCs w:val="70"/>
        </w:rPr>
      </w:pPr>
    </w:p>
    <w:p w:rsidR="004F0124" w:rsidRDefault="009F3204">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4F0124" w:rsidRDefault="009F3204">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4F0124" w:rsidRDefault="004F0124">
      <w:pPr>
        <w:jc w:val="center"/>
        <w:rPr>
          <w:rFonts w:ascii="黑体" w:eastAsia="黑体" w:cs="黑体"/>
          <w:color w:val="000000"/>
          <w:kern w:val="0"/>
          <w:sz w:val="70"/>
          <w:szCs w:val="70"/>
        </w:rPr>
      </w:pPr>
    </w:p>
    <w:p w:rsidR="004F0124" w:rsidRDefault="009F3204" w:rsidP="00F807F6">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2019</w:t>
      </w:r>
      <w:r>
        <w:rPr>
          <w:rFonts w:asciiTheme="minorEastAsia" w:hAnsiTheme="minorEastAsia" w:cs="黑体" w:hint="eastAsia"/>
          <w:b/>
          <w:color w:val="000000"/>
          <w:kern w:val="0"/>
          <w:sz w:val="32"/>
          <w:szCs w:val="32"/>
        </w:rPr>
        <w:t>年度部门整体支出绩效评价报告</w:t>
      </w:r>
    </w:p>
    <w:p w:rsidR="004F0124" w:rsidRDefault="009F3204" w:rsidP="00F807F6">
      <w:pPr>
        <w:ind w:firstLineChars="200" w:firstLine="643"/>
        <w:rPr>
          <w:rFonts w:asciiTheme="minorEastAsia" w:hAnsiTheme="minorEastAsia" w:cs="宋体"/>
          <w:b/>
          <w:sz w:val="32"/>
          <w:szCs w:val="32"/>
        </w:rPr>
      </w:pPr>
      <w:r>
        <w:rPr>
          <w:rFonts w:asciiTheme="minorEastAsia" w:hAnsiTheme="minorEastAsia" w:cs="宋体" w:hint="eastAsia"/>
          <w:b/>
          <w:sz w:val="32"/>
          <w:szCs w:val="32"/>
        </w:rPr>
        <w:t>一、部门职能职责：</w:t>
      </w:r>
    </w:p>
    <w:p w:rsidR="004F0124" w:rsidRDefault="009F3204">
      <w:pPr>
        <w:ind w:firstLineChars="200" w:firstLine="640"/>
        <w:rPr>
          <w:rFonts w:ascii="宋体" w:eastAsia="宋体" w:hAnsi="宋体" w:cs="宋体"/>
          <w:sz w:val="32"/>
          <w:szCs w:val="32"/>
        </w:rPr>
      </w:pPr>
      <w:r>
        <w:rPr>
          <w:rFonts w:ascii="宋体" w:eastAsia="宋体" w:hAnsi="宋体" w:cs="宋体" w:hint="eastAsia"/>
          <w:sz w:val="32"/>
          <w:szCs w:val="32"/>
        </w:rPr>
        <w:t>1</w:t>
      </w:r>
      <w:r>
        <w:rPr>
          <w:rFonts w:ascii="宋体" w:eastAsia="宋体" w:hAnsi="宋体" w:cs="宋体" w:hint="eastAsia"/>
          <w:sz w:val="32"/>
          <w:szCs w:val="32"/>
        </w:rPr>
        <w:t>、鹤城区</w:t>
      </w:r>
      <w:r>
        <w:rPr>
          <w:rFonts w:ascii="宋体" w:eastAsia="宋体" w:hAnsi="宋体" w:cs="宋体" w:hint="eastAsia"/>
          <w:sz w:val="32"/>
          <w:szCs w:val="32"/>
        </w:rPr>
        <w:t>商务局</w:t>
      </w:r>
      <w:r>
        <w:rPr>
          <w:rFonts w:ascii="宋体" w:eastAsia="宋体" w:hAnsi="宋体" w:cs="宋体" w:hint="eastAsia"/>
          <w:sz w:val="32"/>
          <w:szCs w:val="32"/>
        </w:rPr>
        <w:t>是全额拨款的</w:t>
      </w:r>
      <w:r>
        <w:rPr>
          <w:rFonts w:ascii="宋体" w:eastAsia="宋体" w:hAnsi="宋体" w:cs="宋体" w:hint="eastAsia"/>
          <w:sz w:val="32"/>
          <w:szCs w:val="32"/>
        </w:rPr>
        <w:t>行政</w:t>
      </w:r>
      <w:r>
        <w:rPr>
          <w:rFonts w:ascii="宋体" w:eastAsia="宋体" w:hAnsi="宋体" w:cs="宋体" w:hint="eastAsia"/>
          <w:sz w:val="32"/>
          <w:szCs w:val="32"/>
        </w:rPr>
        <w:t>单位。内设</w:t>
      </w:r>
      <w:r>
        <w:rPr>
          <w:rFonts w:ascii="宋体" w:eastAsia="宋体" w:hAnsi="宋体" w:cs="宋体" w:hint="eastAsia"/>
          <w:sz w:val="32"/>
          <w:szCs w:val="32"/>
        </w:rPr>
        <w:t>8</w:t>
      </w:r>
      <w:r>
        <w:rPr>
          <w:rFonts w:ascii="宋体" w:eastAsia="宋体" w:hAnsi="宋体" w:cs="宋体" w:hint="eastAsia"/>
          <w:sz w:val="32"/>
          <w:szCs w:val="32"/>
        </w:rPr>
        <w:t>个职能股室：</w:t>
      </w:r>
      <w:r>
        <w:rPr>
          <w:rFonts w:ascii="宋体" w:eastAsia="宋体" w:hAnsi="宋体" w:cs="宋体" w:hint="eastAsia"/>
          <w:sz w:val="32"/>
          <w:szCs w:val="32"/>
        </w:rPr>
        <w:t>办公室（人事股）</w:t>
      </w:r>
      <w:r>
        <w:rPr>
          <w:rFonts w:ascii="宋体" w:eastAsia="宋体" w:hAnsi="宋体" w:cs="宋体" w:hint="eastAsia"/>
          <w:sz w:val="32"/>
          <w:szCs w:val="32"/>
        </w:rPr>
        <w:t>、财务股、</w:t>
      </w:r>
      <w:r>
        <w:rPr>
          <w:rFonts w:ascii="宋体" w:eastAsia="宋体" w:hAnsi="宋体" w:cs="宋体" w:hint="eastAsia"/>
          <w:sz w:val="32"/>
          <w:szCs w:val="32"/>
        </w:rPr>
        <w:t>政策法规和市场秩序股（行政审批股）</w:t>
      </w:r>
      <w:r>
        <w:rPr>
          <w:rFonts w:ascii="宋体" w:eastAsia="宋体" w:hAnsi="宋体" w:cs="宋体" w:hint="eastAsia"/>
          <w:sz w:val="32"/>
          <w:szCs w:val="32"/>
        </w:rPr>
        <w:t>、</w:t>
      </w:r>
      <w:r>
        <w:rPr>
          <w:rFonts w:ascii="宋体" w:eastAsia="宋体" w:hAnsi="宋体" w:cs="宋体" w:hint="eastAsia"/>
          <w:sz w:val="32"/>
          <w:szCs w:val="32"/>
        </w:rPr>
        <w:t>市场运行和商贸服务业股</w:t>
      </w:r>
      <w:r>
        <w:rPr>
          <w:rFonts w:ascii="宋体" w:eastAsia="宋体" w:hAnsi="宋体" w:cs="宋体" w:hint="eastAsia"/>
          <w:sz w:val="32"/>
          <w:szCs w:val="32"/>
        </w:rPr>
        <w:t>、</w:t>
      </w:r>
      <w:r>
        <w:rPr>
          <w:rFonts w:ascii="宋体" w:eastAsia="宋体" w:hAnsi="宋体" w:cs="宋体" w:hint="eastAsia"/>
          <w:sz w:val="32"/>
          <w:szCs w:val="32"/>
        </w:rPr>
        <w:t>市场体系建设股</w:t>
      </w:r>
      <w:r>
        <w:rPr>
          <w:rFonts w:ascii="宋体" w:eastAsia="宋体" w:hAnsi="宋体" w:cs="宋体" w:hint="eastAsia"/>
          <w:sz w:val="32"/>
          <w:szCs w:val="32"/>
        </w:rPr>
        <w:t>、</w:t>
      </w:r>
      <w:r>
        <w:rPr>
          <w:rFonts w:ascii="宋体" w:eastAsia="宋体" w:hAnsi="宋体" w:cs="宋体" w:hint="eastAsia"/>
          <w:sz w:val="32"/>
          <w:szCs w:val="32"/>
        </w:rPr>
        <w:t>流通业发展股（电子商务局股）</w:t>
      </w:r>
      <w:r>
        <w:rPr>
          <w:rFonts w:ascii="宋体" w:eastAsia="宋体" w:hAnsi="宋体" w:cs="宋体" w:hint="eastAsia"/>
          <w:sz w:val="32"/>
          <w:szCs w:val="32"/>
        </w:rPr>
        <w:t>、</w:t>
      </w:r>
      <w:bookmarkStart w:id="1" w:name="OLE_LINK14"/>
      <w:r>
        <w:rPr>
          <w:rFonts w:ascii="宋体" w:eastAsia="宋体" w:hAnsi="宋体" w:cs="宋体" w:hint="eastAsia"/>
          <w:sz w:val="32"/>
          <w:szCs w:val="32"/>
        </w:rPr>
        <w:t>对外贸易和对外经济合作股</w:t>
      </w:r>
      <w:bookmarkEnd w:id="1"/>
      <w:r>
        <w:rPr>
          <w:rFonts w:ascii="宋体" w:eastAsia="宋体" w:hAnsi="宋体" w:cs="宋体" w:hint="eastAsia"/>
          <w:sz w:val="32"/>
          <w:szCs w:val="32"/>
        </w:rPr>
        <w:t>、</w:t>
      </w:r>
      <w:bookmarkStart w:id="2" w:name="OLE_LINK15"/>
      <w:r>
        <w:rPr>
          <w:rFonts w:ascii="宋体" w:eastAsia="宋体" w:hAnsi="宋体" w:cs="宋体" w:hint="eastAsia"/>
          <w:sz w:val="32"/>
          <w:szCs w:val="32"/>
        </w:rPr>
        <w:t>招商联络和投资促进股</w:t>
      </w:r>
      <w:bookmarkEnd w:id="2"/>
      <w:r>
        <w:rPr>
          <w:rFonts w:ascii="宋体" w:eastAsia="宋体" w:hAnsi="宋体" w:cs="宋体" w:hint="eastAsia"/>
          <w:sz w:val="32"/>
          <w:szCs w:val="32"/>
        </w:rPr>
        <w:t>。</w:t>
      </w:r>
    </w:p>
    <w:p w:rsidR="004F0124" w:rsidRDefault="009F3204">
      <w:pPr>
        <w:spacing w:line="520" w:lineRule="exact"/>
        <w:ind w:firstLine="640"/>
        <w:rPr>
          <w:rFonts w:ascii="宋体" w:eastAsia="宋体" w:hAnsi="宋体" w:cs="宋体"/>
          <w:sz w:val="32"/>
          <w:szCs w:val="32"/>
        </w:rPr>
      </w:pPr>
      <w:r>
        <w:rPr>
          <w:rFonts w:ascii="宋体" w:eastAsia="宋体" w:hAnsi="宋体" w:cs="宋体" w:hint="eastAsia"/>
          <w:sz w:val="32"/>
          <w:szCs w:val="32"/>
        </w:rPr>
        <w:t>2</w:t>
      </w:r>
      <w:r>
        <w:rPr>
          <w:rFonts w:ascii="宋体" w:eastAsia="宋体" w:hAnsi="宋体" w:cs="宋体" w:hint="eastAsia"/>
          <w:sz w:val="32"/>
          <w:szCs w:val="32"/>
        </w:rPr>
        <w:t>、主要工作职责：</w:t>
      </w:r>
      <w:r>
        <w:rPr>
          <w:rFonts w:ascii="宋体" w:eastAsia="宋体" w:hAnsi="宋体" w:cs="宋体" w:hint="eastAsia"/>
          <w:sz w:val="32"/>
          <w:szCs w:val="32"/>
        </w:rPr>
        <w:t>(</w:t>
      </w:r>
      <w:r>
        <w:rPr>
          <w:rFonts w:ascii="宋体" w:eastAsia="宋体" w:hAnsi="宋体" w:cs="宋体" w:hint="eastAsia"/>
          <w:sz w:val="32"/>
          <w:szCs w:val="32"/>
        </w:rPr>
        <w:t>1</w:t>
      </w:r>
      <w:r>
        <w:rPr>
          <w:rFonts w:ascii="宋体" w:eastAsia="宋体" w:hAnsi="宋体" w:cs="宋体" w:hint="eastAsia"/>
          <w:sz w:val="32"/>
          <w:szCs w:val="32"/>
        </w:rPr>
        <w:t>)</w:t>
      </w:r>
      <w:r>
        <w:rPr>
          <w:rFonts w:ascii="宋体" w:eastAsia="宋体" w:hAnsi="宋体" w:cs="宋体" w:hint="eastAsia"/>
          <w:sz w:val="32"/>
          <w:szCs w:val="32"/>
        </w:rPr>
        <w:t>贯彻执行国家国内外贸易、国际经济合作和区域经济合作的发展战略、政策，制定我区国内外贸易、招商引资、承接产业转移、对外投资和对外经济合作的政策措施和实施办法，研究经济全球化、区域经济合作、现代流通方式的发展趋势和流通体制改革并提出建议。</w:t>
      </w:r>
    </w:p>
    <w:p w:rsidR="004F0124" w:rsidRDefault="009F3204">
      <w:pPr>
        <w:jc w:val="center"/>
        <w:rPr>
          <w:rFonts w:ascii="宋体" w:eastAsia="宋体" w:hAnsi="宋体" w:cs="宋体"/>
          <w:sz w:val="32"/>
          <w:szCs w:val="32"/>
        </w:rPr>
      </w:pPr>
      <w:r>
        <w:rPr>
          <w:rFonts w:ascii="宋体" w:eastAsia="宋体" w:hAnsi="宋体" w:cs="宋体" w:hint="eastAsia"/>
          <w:sz w:val="32"/>
          <w:szCs w:val="32"/>
        </w:rPr>
        <w:t xml:space="preserve"> (</w:t>
      </w:r>
      <w:r>
        <w:rPr>
          <w:rFonts w:ascii="宋体" w:eastAsia="宋体" w:hAnsi="宋体" w:cs="宋体" w:hint="eastAsia"/>
          <w:sz w:val="32"/>
          <w:szCs w:val="32"/>
        </w:rPr>
        <w:t>2</w:t>
      </w:r>
      <w:r>
        <w:rPr>
          <w:rFonts w:ascii="宋体" w:eastAsia="宋体" w:hAnsi="宋体" w:cs="宋体" w:hint="eastAsia"/>
          <w:sz w:val="32"/>
          <w:szCs w:val="32"/>
        </w:rPr>
        <w:t>)</w:t>
      </w:r>
      <w:r>
        <w:rPr>
          <w:rFonts w:ascii="宋体" w:eastAsia="宋体" w:hAnsi="宋体" w:cs="宋体" w:hint="eastAsia"/>
          <w:sz w:val="32"/>
          <w:szCs w:val="32"/>
        </w:rPr>
        <w:t>负责推进流通产业结构调整，指导流通企业改革，促进商贸服务业和社区商业发展，提出促进中小商贸企业发展的政策建议，推动流通标准化和连锁经营、商业特许经营、物流配送、电子商务等现代流通方式的发展。</w:t>
      </w:r>
    </w:p>
    <w:p w:rsidR="004F0124" w:rsidRDefault="009F3204">
      <w:pPr>
        <w:spacing w:line="520" w:lineRule="exact"/>
        <w:rPr>
          <w:rFonts w:ascii="宋体" w:eastAsia="宋体" w:hAnsi="宋体" w:cs="宋体"/>
          <w:sz w:val="32"/>
          <w:szCs w:val="32"/>
        </w:rPr>
      </w:pPr>
      <w:r>
        <w:rPr>
          <w:rFonts w:ascii="宋体" w:eastAsia="宋体" w:hAnsi="宋体" w:cs="宋体" w:hint="eastAsia"/>
          <w:sz w:val="32"/>
          <w:szCs w:val="32"/>
        </w:rPr>
        <w:t>（</w:t>
      </w:r>
      <w:r>
        <w:rPr>
          <w:rFonts w:ascii="宋体" w:eastAsia="宋体" w:hAnsi="宋体" w:cs="宋体" w:hint="eastAsia"/>
          <w:sz w:val="32"/>
          <w:szCs w:val="32"/>
        </w:rPr>
        <w:t>3</w:t>
      </w:r>
      <w:r>
        <w:rPr>
          <w:rFonts w:ascii="宋体" w:eastAsia="宋体" w:hAnsi="宋体" w:cs="宋体" w:hint="eastAsia"/>
          <w:sz w:val="32"/>
          <w:szCs w:val="32"/>
        </w:rPr>
        <w:t>)</w:t>
      </w:r>
      <w:r>
        <w:rPr>
          <w:rFonts w:ascii="宋体" w:eastAsia="宋体" w:hAnsi="宋体" w:cs="宋体" w:hint="eastAsia"/>
          <w:sz w:val="32"/>
          <w:szCs w:val="32"/>
        </w:rPr>
        <w:t>拟订全区国内贸易发展规划，促进城乡市场发展，研究提出引导国内外资金投向市场体系建设的政策建议，指导大宗产品批发市场规划和城市商业网点规划、商业体系建设工作，推进农村市场体系建设，组织实施农村现代流通网络工程。</w:t>
      </w:r>
    </w:p>
    <w:p w:rsidR="004F0124" w:rsidRDefault="009F3204">
      <w:pPr>
        <w:spacing w:line="520" w:lineRule="exact"/>
        <w:rPr>
          <w:rFonts w:ascii="宋体" w:eastAsia="宋体" w:hAnsi="宋体" w:cs="宋体"/>
          <w:sz w:val="32"/>
          <w:szCs w:val="32"/>
        </w:rPr>
      </w:pPr>
      <w:r>
        <w:rPr>
          <w:rFonts w:ascii="宋体" w:eastAsia="宋体" w:hAnsi="宋体" w:cs="宋体" w:hint="eastAsia"/>
          <w:sz w:val="32"/>
          <w:szCs w:val="32"/>
        </w:rPr>
        <w:t>(</w:t>
      </w:r>
      <w:r>
        <w:rPr>
          <w:rFonts w:ascii="宋体" w:eastAsia="宋体" w:hAnsi="宋体" w:cs="宋体" w:hint="eastAsia"/>
          <w:sz w:val="32"/>
          <w:szCs w:val="32"/>
        </w:rPr>
        <w:t>4</w:t>
      </w:r>
      <w:r>
        <w:rPr>
          <w:rFonts w:ascii="宋体" w:eastAsia="宋体" w:hAnsi="宋体" w:cs="宋体" w:hint="eastAsia"/>
          <w:sz w:val="32"/>
          <w:szCs w:val="32"/>
        </w:rPr>
        <w:t>)</w:t>
      </w:r>
      <w:r>
        <w:rPr>
          <w:rFonts w:ascii="宋体" w:eastAsia="宋体" w:hAnsi="宋体" w:cs="宋体" w:hint="eastAsia"/>
          <w:sz w:val="32"/>
          <w:szCs w:val="32"/>
        </w:rPr>
        <w:t>承担牵头协调整顿和规范市场经济秩序工作的责任，拟订规范市场秩序的政策；推动商务领域信用建设，指导商业信用销售，建立市场诚信公共服务平台；按有关规定对特殊流通行业进行监督管理。</w:t>
      </w:r>
    </w:p>
    <w:p w:rsidR="004F0124" w:rsidRDefault="009F3204">
      <w:pPr>
        <w:spacing w:line="520" w:lineRule="exact"/>
        <w:rPr>
          <w:rFonts w:ascii="宋体" w:eastAsia="宋体" w:hAnsi="宋体" w:cs="宋体"/>
          <w:sz w:val="32"/>
          <w:szCs w:val="32"/>
        </w:rPr>
      </w:pPr>
      <w:r>
        <w:rPr>
          <w:rFonts w:ascii="宋体" w:eastAsia="宋体" w:hAnsi="宋体" w:cs="宋体" w:hint="eastAsia"/>
          <w:sz w:val="32"/>
          <w:szCs w:val="32"/>
        </w:rPr>
        <w:t>(</w:t>
      </w:r>
      <w:r>
        <w:rPr>
          <w:rFonts w:ascii="宋体" w:eastAsia="宋体" w:hAnsi="宋体" w:cs="宋体" w:hint="eastAsia"/>
          <w:sz w:val="32"/>
          <w:szCs w:val="32"/>
        </w:rPr>
        <w:t>5</w:t>
      </w:r>
      <w:r>
        <w:rPr>
          <w:rFonts w:ascii="宋体" w:eastAsia="宋体" w:hAnsi="宋体" w:cs="宋体" w:hint="eastAsia"/>
          <w:sz w:val="32"/>
          <w:szCs w:val="32"/>
        </w:rPr>
        <w:t>)</w:t>
      </w:r>
      <w:r>
        <w:rPr>
          <w:rFonts w:ascii="宋体" w:eastAsia="宋体" w:hAnsi="宋体" w:cs="宋体" w:hint="eastAsia"/>
          <w:sz w:val="32"/>
          <w:szCs w:val="32"/>
        </w:rPr>
        <w:t>承担组织实施重要消费品市场调控和重要生产资料（成品油）流通管理的责任，监测分析重要消费品的市场运行、商品供求状况，调查分析重要消费品价格信息，进行预测预警和信息引导，按有关规定对成品油流通进行监督管理。</w:t>
      </w:r>
    </w:p>
    <w:p w:rsidR="004F0124" w:rsidRDefault="009F3204">
      <w:pPr>
        <w:spacing w:line="520" w:lineRule="exact"/>
        <w:rPr>
          <w:rFonts w:ascii="宋体" w:eastAsia="宋体" w:hAnsi="宋体" w:cs="宋体"/>
          <w:sz w:val="32"/>
          <w:szCs w:val="32"/>
        </w:rPr>
      </w:pPr>
      <w:r>
        <w:rPr>
          <w:rFonts w:ascii="宋体" w:eastAsia="宋体" w:hAnsi="宋体" w:cs="宋体" w:hint="eastAsia"/>
          <w:sz w:val="32"/>
          <w:szCs w:val="32"/>
        </w:rPr>
        <w:t>(</w:t>
      </w:r>
      <w:r>
        <w:rPr>
          <w:rFonts w:ascii="宋体" w:eastAsia="宋体" w:hAnsi="宋体" w:cs="宋体" w:hint="eastAsia"/>
          <w:sz w:val="32"/>
          <w:szCs w:val="32"/>
        </w:rPr>
        <w:t>6</w:t>
      </w:r>
      <w:r>
        <w:rPr>
          <w:rFonts w:ascii="宋体" w:eastAsia="宋体" w:hAnsi="宋体" w:cs="宋体" w:hint="eastAsia"/>
          <w:sz w:val="32"/>
          <w:szCs w:val="32"/>
        </w:rPr>
        <w:t>)</w:t>
      </w:r>
      <w:r>
        <w:rPr>
          <w:rFonts w:ascii="宋体" w:eastAsia="宋体" w:hAnsi="宋体" w:cs="宋体" w:hint="eastAsia"/>
          <w:sz w:val="32"/>
          <w:szCs w:val="32"/>
        </w:rPr>
        <w:t>贯彻执行国家进出口商品、加工贸易管理办法和进出口管理商品、技术目录，拟订促进外贸增长方式转变的政策措施，组织实施重要工业品、原</w:t>
      </w:r>
      <w:r>
        <w:rPr>
          <w:rFonts w:ascii="宋体" w:eastAsia="宋体" w:hAnsi="宋体" w:cs="宋体" w:hint="eastAsia"/>
          <w:sz w:val="32"/>
          <w:szCs w:val="32"/>
        </w:rPr>
        <w:lastRenderedPageBreak/>
        <w:t>材料和重要农产品进出口总量计划，会同有关部门协调大宗商品的进出口，指导贸易促进活动和外贸促进体系建设。</w:t>
      </w:r>
    </w:p>
    <w:p w:rsidR="004F0124" w:rsidRDefault="009F3204">
      <w:pPr>
        <w:spacing w:line="520" w:lineRule="exact"/>
        <w:rPr>
          <w:rFonts w:ascii="宋体" w:eastAsia="宋体" w:hAnsi="宋体" w:cs="宋体"/>
          <w:sz w:val="32"/>
          <w:szCs w:val="32"/>
        </w:rPr>
      </w:pPr>
      <w:r>
        <w:rPr>
          <w:rFonts w:ascii="宋体" w:eastAsia="宋体" w:hAnsi="宋体" w:cs="宋体" w:hint="eastAsia"/>
          <w:sz w:val="32"/>
          <w:szCs w:val="32"/>
        </w:rPr>
        <w:t>(</w:t>
      </w:r>
      <w:r>
        <w:rPr>
          <w:rFonts w:ascii="宋体" w:eastAsia="宋体" w:hAnsi="宋体" w:cs="宋体" w:hint="eastAsia"/>
          <w:sz w:val="32"/>
          <w:szCs w:val="32"/>
        </w:rPr>
        <w:t>7</w:t>
      </w:r>
      <w:r>
        <w:rPr>
          <w:rFonts w:ascii="宋体" w:eastAsia="宋体" w:hAnsi="宋体" w:cs="宋体" w:hint="eastAsia"/>
          <w:sz w:val="32"/>
          <w:szCs w:val="32"/>
        </w:rPr>
        <w:t>)</w:t>
      </w:r>
      <w:r>
        <w:rPr>
          <w:rFonts w:ascii="宋体" w:eastAsia="宋体" w:hAnsi="宋体" w:cs="宋体" w:hint="eastAsia"/>
          <w:sz w:val="32"/>
          <w:szCs w:val="32"/>
        </w:rPr>
        <w:t>贯彻执行国家对外技术贸易、出口管制以及鼓励技术和成套设备进出口的</w:t>
      </w:r>
      <w:r>
        <w:rPr>
          <w:rFonts w:ascii="宋体" w:eastAsia="宋体" w:hAnsi="宋体" w:cs="宋体" w:hint="eastAsia"/>
          <w:sz w:val="32"/>
          <w:szCs w:val="32"/>
        </w:rPr>
        <w:t>贸易政策，推进进出口贸易标准化工作；依法监督技术引进、设备进口、国家限制出口技术的工作。</w:t>
      </w:r>
    </w:p>
    <w:p w:rsidR="004F0124" w:rsidRDefault="009F3204">
      <w:pPr>
        <w:spacing w:line="520" w:lineRule="exact"/>
        <w:rPr>
          <w:rFonts w:ascii="宋体" w:eastAsia="宋体" w:hAnsi="宋体" w:cs="宋体"/>
          <w:sz w:val="32"/>
          <w:szCs w:val="32"/>
        </w:rPr>
      </w:pPr>
      <w:r>
        <w:rPr>
          <w:rFonts w:ascii="宋体" w:eastAsia="宋体" w:hAnsi="宋体" w:cs="宋体" w:hint="eastAsia"/>
          <w:sz w:val="32"/>
          <w:szCs w:val="32"/>
        </w:rPr>
        <w:t xml:space="preserve"> (</w:t>
      </w:r>
      <w:r>
        <w:rPr>
          <w:rFonts w:ascii="宋体" w:eastAsia="宋体" w:hAnsi="宋体" w:cs="宋体" w:hint="eastAsia"/>
          <w:sz w:val="32"/>
          <w:szCs w:val="32"/>
        </w:rPr>
        <w:t>8</w:t>
      </w:r>
      <w:r>
        <w:rPr>
          <w:rFonts w:ascii="宋体" w:eastAsia="宋体" w:hAnsi="宋体" w:cs="宋体" w:hint="eastAsia"/>
          <w:sz w:val="32"/>
          <w:szCs w:val="32"/>
        </w:rPr>
        <w:t>)</w:t>
      </w:r>
      <w:r>
        <w:rPr>
          <w:rFonts w:ascii="宋体" w:eastAsia="宋体" w:hAnsi="宋体" w:cs="宋体" w:hint="eastAsia"/>
          <w:sz w:val="32"/>
          <w:szCs w:val="32"/>
        </w:rPr>
        <w:t>牵头拟订服务贸易发展规划并开展相关工作；会同有关部门制定促进服务出口、服务外包的规划、政策并组织实施，推动服务外包平台建设。</w:t>
      </w:r>
    </w:p>
    <w:p w:rsidR="004F0124" w:rsidRDefault="009F3204">
      <w:pPr>
        <w:spacing w:line="520" w:lineRule="exact"/>
        <w:rPr>
          <w:rFonts w:ascii="宋体" w:eastAsia="宋体" w:hAnsi="宋体" w:cs="宋体"/>
          <w:sz w:val="32"/>
          <w:szCs w:val="32"/>
        </w:rPr>
      </w:pPr>
      <w:r>
        <w:rPr>
          <w:rFonts w:ascii="宋体" w:eastAsia="宋体" w:hAnsi="宋体" w:cs="宋体" w:hint="eastAsia"/>
          <w:sz w:val="32"/>
          <w:szCs w:val="32"/>
        </w:rPr>
        <w:t>(</w:t>
      </w:r>
      <w:r>
        <w:rPr>
          <w:rFonts w:ascii="宋体" w:eastAsia="宋体" w:hAnsi="宋体" w:cs="宋体" w:hint="eastAsia"/>
          <w:sz w:val="32"/>
          <w:szCs w:val="32"/>
        </w:rPr>
        <w:t>9</w:t>
      </w:r>
      <w:r>
        <w:rPr>
          <w:rFonts w:ascii="宋体" w:eastAsia="宋体" w:hAnsi="宋体" w:cs="宋体" w:hint="eastAsia"/>
          <w:sz w:val="32"/>
          <w:szCs w:val="32"/>
        </w:rPr>
        <w:t>)</w:t>
      </w:r>
      <w:r>
        <w:rPr>
          <w:rFonts w:ascii="宋体" w:eastAsia="宋体" w:hAnsi="宋体" w:cs="宋体" w:hint="eastAsia"/>
          <w:sz w:val="32"/>
          <w:szCs w:val="32"/>
        </w:rPr>
        <w:t>贯彻执行我国多双边</w:t>
      </w:r>
      <w:r>
        <w:rPr>
          <w:rFonts w:ascii="宋体" w:eastAsia="宋体" w:hAnsi="宋体" w:cs="宋体" w:hint="eastAsia"/>
          <w:sz w:val="32"/>
          <w:szCs w:val="32"/>
        </w:rPr>
        <w:t>(</w:t>
      </w:r>
      <w:r>
        <w:rPr>
          <w:rFonts w:ascii="宋体" w:eastAsia="宋体" w:hAnsi="宋体" w:cs="宋体" w:hint="eastAsia"/>
          <w:sz w:val="32"/>
          <w:szCs w:val="32"/>
        </w:rPr>
        <w:t>含区域、自由贸易区</w:t>
      </w:r>
      <w:r>
        <w:rPr>
          <w:rFonts w:ascii="宋体" w:eastAsia="宋体" w:hAnsi="宋体" w:cs="宋体" w:hint="eastAsia"/>
          <w:sz w:val="32"/>
          <w:szCs w:val="32"/>
        </w:rPr>
        <w:t>)</w:t>
      </w:r>
      <w:r>
        <w:rPr>
          <w:rFonts w:ascii="宋体" w:eastAsia="宋体" w:hAnsi="宋体" w:cs="宋体" w:hint="eastAsia"/>
          <w:sz w:val="32"/>
          <w:szCs w:val="32"/>
        </w:rPr>
        <w:t>经贸合作战略和政策，推进我区与其他国家</w:t>
      </w:r>
      <w:r>
        <w:rPr>
          <w:rFonts w:ascii="宋体" w:eastAsia="宋体" w:hAnsi="宋体" w:cs="宋体" w:hint="eastAsia"/>
          <w:sz w:val="32"/>
          <w:szCs w:val="32"/>
        </w:rPr>
        <w:t>(</w:t>
      </w:r>
      <w:r>
        <w:rPr>
          <w:rFonts w:ascii="宋体" w:eastAsia="宋体" w:hAnsi="宋体" w:cs="宋体" w:hint="eastAsia"/>
          <w:sz w:val="32"/>
          <w:szCs w:val="32"/>
        </w:rPr>
        <w:t>地区</w:t>
      </w:r>
      <w:r>
        <w:rPr>
          <w:rFonts w:ascii="宋体" w:eastAsia="宋体" w:hAnsi="宋体" w:cs="宋体" w:hint="eastAsia"/>
          <w:sz w:val="32"/>
          <w:szCs w:val="32"/>
        </w:rPr>
        <w:t>)</w:t>
      </w:r>
      <w:r>
        <w:rPr>
          <w:rFonts w:ascii="宋体" w:eastAsia="宋体" w:hAnsi="宋体" w:cs="宋体" w:hint="eastAsia"/>
          <w:sz w:val="32"/>
          <w:szCs w:val="32"/>
        </w:rPr>
        <w:t>的经贸往来与投资贸易合作；牵头承担全市商务领域涉及世界贸易组织事务的相关工作，负责对外经济贸易协调工作。</w:t>
      </w:r>
      <w:r>
        <w:rPr>
          <w:rFonts w:ascii="宋体" w:eastAsia="宋体" w:hAnsi="宋体" w:cs="宋体" w:hint="eastAsia"/>
          <w:sz w:val="32"/>
          <w:szCs w:val="32"/>
        </w:rPr>
        <w:t> </w:t>
      </w:r>
    </w:p>
    <w:p w:rsidR="004F0124" w:rsidRDefault="009F3204">
      <w:pPr>
        <w:spacing w:line="520" w:lineRule="exact"/>
        <w:rPr>
          <w:rFonts w:ascii="宋体" w:eastAsia="宋体" w:hAnsi="宋体" w:cs="宋体"/>
          <w:sz w:val="32"/>
          <w:szCs w:val="32"/>
        </w:rPr>
      </w:pPr>
      <w:r>
        <w:rPr>
          <w:rFonts w:ascii="宋体" w:eastAsia="宋体" w:hAnsi="宋体" w:cs="宋体" w:hint="eastAsia"/>
          <w:sz w:val="32"/>
          <w:szCs w:val="32"/>
        </w:rPr>
        <w:t>(</w:t>
      </w:r>
      <w:r>
        <w:rPr>
          <w:rFonts w:ascii="宋体" w:eastAsia="宋体" w:hAnsi="宋体" w:cs="宋体" w:hint="eastAsia"/>
          <w:sz w:val="32"/>
          <w:szCs w:val="32"/>
        </w:rPr>
        <w:t>10</w:t>
      </w:r>
      <w:r>
        <w:rPr>
          <w:rFonts w:ascii="宋体" w:eastAsia="宋体" w:hAnsi="宋体" w:cs="宋体" w:hint="eastAsia"/>
          <w:sz w:val="32"/>
          <w:szCs w:val="32"/>
        </w:rPr>
        <w:t>)</w:t>
      </w:r>
      <w:r>
        <w:rPr>
          <w:rFonts w:ascii="宋体" w:eastAsia="宋体" w:hAnsi="宋体" w:cs="宋体" w:hint="eastAsia"/>
          <w:sz w:val="32"/>
          <w:szCs w:val="32"/>
        </w:rPr>
        <w:t>负责组织协调反倾销、反补贴、保障措施及其他与进出口公平贸易相关的工作，协助开展对</w:t>
      </w:r>
      <w:r>
        <w:rPr>
          <w:rFonts w:ascii="宋体" w:eastAsia="宋体" w:hAnsi="宋体" w:cs="宋体" w:hint="eastAsia"/>
          <w:sz w:val="32"/>
          <w:szCs w:val="32"/>
        </w:rPr>
        <w:t>外贸易调查和产业损害调查，指导协调产业安全应对工作。</w:t>
      </w:r>
    </w:p>
    <w:p w:rsidR="004F0124" w:rsidRDefault="009F3204">
      <w:pPr>
        <w:spacing w:line="520" w:lineRule="exact"/>
        <w:rPr>
          <w:rFonts w:ascii="宋体" w:eastAsia="宋体" w:hAnsi="宋体" w:cs="宋体"/>
          <w:sz w:val="32"/>
          <w:szCs w:val="32"/>
        </w:rPr>
      </w:pPr>
      <w:r>
        <w:rPr>
          <w:rFonts w:ascii="宋体" w:eastAsia="宋体" w:hAnsi="宋体" w:cs="宋体" w:hint="eastAsia"/>
          <w:sz w:val="32"/>
          <w:szCs w:val="32"/>
        </w:rPr>
        <w:t>(</w:t>
      </w:r>
      <w:r>
        <w:rPr>
          <w:rFonts w:ascii="宋体" w:eastAsia="宋体" w:hAnsi="宋体" w:cs="宋体" w:hint="eastAsia"/>
          <w:sz w:val="32"/>
          <w:szCs w:val="32"/>
        </w:rPr>
        <w:t>11</w:t>
      </w:r>
      <w:r>
        <w:rPr>
          <w:rFonts w:ascii="宋体" w:eastAsia="宋体" w:hAnsi="宋体" w:cs="宋体" w:hint="eastAsia"/>
          <w:sz w:val="32"/>
          <w:szCs w:val="32"/>
        </w:rPr>
        <w:t>)</w:t>
      </w:r>
      <w:r>
        <w:rPr>
          <w:rFonts w:ascii="宋体" w:eastAsia="宋体" w:hAnsi="宋体" w:cs="宋体" w:hint="eastAsia"/>
          <w:sz w:val="32"/>
          <w:szCs w:val="32"/>
        </w:rPr>
        <w:t>指导和管理全区招商引资、投资促进和承接产业转移工作，拟订并组织实施招商引资和承接产业转移政策；依权限办理全区外商投资企业的审批和备案；指导国家级、省级经济技术开发区的有关工作。</w:t>
      </w:r>
    </w:p>
    <w:p w:rsidR="004F0124" w:rsidRDefault="009F3204">
      <w:pPr>
        <w:spacing w:line="520" w:lineRule="exact"/>
        <w:rPr>
          <w:rFonts w:ascii="宋体" w:eastAsia="宋体" w:hAnsi="宋体" w:cs="宋体"/>
          <w:sz w:val="32"/>
          <w:szCs w:val="32"/>
        </w:rPr>
      </w:pPr>
      <w:r>
        <w:rPr>
          <w:rFonts w:ascii="宋体" w:eastAsia="宋体" w:hAnsi="宋体" w:cs="宋体" w:hint="eastAsia"/>
          <w:sz w:val="32"/>
          <w:szCs w:val="32"/>
        </w:rPr>
        <w:t>(</w:t>
      </w:r>
      <w:r>
        <w:rPr>
          <w:rFonts w:ascii="宋体" w:eastAsia="宋体" w:hAnsi="宋体" w:cs="宋体" w:hint="eastAsia"/>
          <w:sz w:val="32"/>
          <w:szCs w:val="32"/>
        </w:rPr>
        <w:t>12</w:t>
      </w:r>
      <w:r>
        <w:rPr>
          <w:rFonts w:ascii="宋体" w:eastAsia="宋体" w:hAnsi="宋体" w:cs="宋体" w:hint="eastAsia"/>
          <w:sz w:val="32"/>
          <w:szCs w:val="32"/>
        </w:rPr>
        <w:t>)</w:t>
      </w:r>
      <w:r>
        <w:rPr>
          <w:rFonts w:ascii="宋体" w:eastAsia="宋体" w:hAnsi="宋体" w:cs="宋体" w:hint="eastAsia"/>
          <w:sz w:val="32"/>
          <w:szCs w:val="32"/>
        </w:rPr>
        <w:t>拟订并组织实施对外经济合作政策；依法管理和监督对外承包工程、对外劳务合作等；拟订区内人员出境就业管理政策并组织实施，负责牵头外派劳务和境外就业人员的权益保护工作；拟订境外投资的管理办法和具体政策，指导市内企业对外投资开办企业</w:t>
      </w:r>
      <w:r>
        <w:rPr>
          <w:rFonts w:ascii="宋体" w:eastAsia="宋体" w:hAnsi="宋体" w:cs="宋体" w:hint="eastAsia"/>
          <w:sz w:val="32"/>
          <w:szCs w:val="32"/>
        </w:rPr>
        <w:t>(</w:t>
      </w:r>
      <w:r>
        <w:rPr>
          <w:rFonts w:ascii="宋体" w:eastAsia="宋体" w:hAnsi="宋体" w:cs="宋体" w:hint="eastAsia"/>
          <w:sz w:val="32"/>
          <w:szCs w:val="32"/>
        </w:rPr>
        <w:t>金融企业除外</w:t>
      </w:r>
      <w:r>
        <w:rPr>
          <w:rFonts w:ascii="宋体" w:eastAsia="宋体" w:hAnsi="宋体" w:cs="宋体" w:hint="eastAsia"/>
          <w:sz w:val="32"/>
          <w:szCs w:val="32"/>
        </w:rPr>
        <w:t>)</w:t>
      </w:r>
      <w:r>
        <w:rPr>
          <w:rFonts w:ascii="宋体" w:eastAsia="宋体" w:hAnsi="宋体" w:cs="宋体" w:hint="eastAsia"/>
          <w:sz w:val="32"/>
          <w:szCs w:val="32"/>
        </w:rPr>
        <w:t>按程序报批。</w:t>
      </w:r>
    </w:p>
    <w:p w:rsidR="004F0124" w:rsidRDefault="009F3204">
      <w:pPr>
        <w:spacing w:line="520" w:lineRule="exact"/>
        <w:rPr>
          <w:rFonts w:ascii="宋体" w:eastAsia="宋体" w:hAnsi="宋体" w:cs="宋体"/>
          <w:sz w:val="32"/>
          <w:szCs w:val="32"/>
        </w:rPr>
      </w:pPr>
      <w:r>
        <w:rPr>
          <w:rFonts w:ascii="宋体" w:eastAsia="宋体" w:hAnsi="宋体" w:cs="宋体" w:hint="eastAsia"/>
          <w:sz w:val="32"/>
          <w:szCs w:val="32"/>
        </w:rPr>
        <w:t>(</w:t>
      </w:r>
      <w:r>
        <w:rPr>
          <w:rFonts w:ascii="宋体" w:eastAsia="宋体" w:hAnsi="宋体" w:cs="宋体" w:hint="eastAsia"/>
          <w:sz w:val="32"/>
          <w:szCs w:val="32"/>
        </w:rPr>
        <w:t>13</w:t>
      </w:r>
      <w:r>
        <w:rPr>
          <w:rFonts w:ascii="宋体" w:eastAsia="宋体" w:hAnsi="宋体" w:cs="宋体" w:hint="eastAsia"/>
          <w:sz w:val="32"/>
          <w:szCs w:val="32"/>
        </w:rPr>
        <w:t>)</w:t>
      </w:r>
      <w:r>
        <w:rPr>
          <w:rFonts w:ascii="宋体" w:eastAsia="宋体" w:hAnsi="宋体" w:cs="宋体" w:hint="eastAsia"/>
          <w:sz w:val="32"/>
          <w:szCs w:val="32"/>
        </w:rPr>
        <w:t>贯</w:t>
      </w:r>
      <w:r>
        <w:rPr>
          <w:rFonts w:ascii="宋体" w:eastAsia="宋体" w:hAnsi="宋体" w:cs="宋体" w:hint="eastAsia"/>
          <w:sz w:val="32"/>
          <w:szCs w:val="32"/>
        </w:rPr>
        <w:t>彻执行国家对外援助政策和方案，协调管理全市承担的对外援助项目；协调管理多双边对我区的无偿援助和赠款</w:t>
      </w:r>
      <w:r>
        <w:rPr>
          <w:rFonts w:ascii="宋体" w:eastAsia="宋体" w:hAnsi="宋体" w:cs="宋体" w:hint="eastAsia"/>
          <w:sz w:val="32"/>
          <w:szCs w:val="32"/>
        </w:rPr>
        <w:t>(</w:t>
      </w:r>
      <w:r>
        <w:rPr>
          <w:rFonts w:ascii="宋体" w:eastAsia="宋体" w:hAnsi="宋体" w:cs="宋体" w:hint="eastAsia"/>
          <w:sz w:val="32"/>
          <w:szCs w:val="32"/>
        </w:rPr>
        <w:t>不含财政合作项下外国政府及国际金融组织的赠款</w:t>
      </w:r>
      <w:r>
        <w:rPr>
          <w:rFonts w:ascii="宋体" w:eastAsia="宋体" w:hAnsi="宋体" w:cs="宋体" w:hint="eastAsia"/>
          <w:sz w:val="32"/>
          <w:szCs w:val="32"/>
        </w:rPr>
        <w:t>)</w:t>
      </w:r>
      <w:r>
        <w:rPr>
          <w:rFonts w:ascii="宋体" w:eastAsia="宋体" w:hAnsi="宋体" w:cs="宋体" w:hint="eastAsia"/>
          <w:sz w:val="32"/>
          <w:szCs w:val="32"/>
        </w:rPr>
        <w:t>等发展合作业务。</w:t>
      </w:r>
    </w:p>
    <w:p w:rsidR="004F0124" w:rsidRDefault="009F3204">
      <w:pPr>
        <w:spacing w:line="520" w:lineRule="exact"/>
        <w:rPr>
          <w:rFonts w:ascii="宋体" w:eastAsia="宋体" w:hAnsi="宋体" w:cs="宋体"/>
          <w:sz w:val="32"/>
          <w:szCs w:val="32"/>
        </w:rPr>
      </w:pPr>
      <w:r>
        <w:rPr>
          <w:rFonts w:ascii="宋体" w:eastAsia="宋体" w:hAnsi="宋体" w:cs="宋体" w:hint="eastAsia"/>
          <w:sz w:val="32"/>
          <w:szCs w:val="32"/>
        </w:rPr>
        <w:t>(</w:t>
      </w:r>
      <w:r>
        <w:rPr>
          <w:rFonts w:ascii="宋体" w:eastAsia="宋体" w:hAnsi="宋体" w:cs="宋体" w:hint="eastAsia"/>
          <w:sz w:val="32"/>
          <w:szCs w:val="32"/>
        </w:rPr>
        <w:t>14</w:t>
      </w:r>
      <w:r>
        <w:rPr>
          <w:rFonts w:ascii="宋体" w:eastAsia="宋体" w:hAnsi="宋体" w:cs="宋体" w:hint="eastAsia"/>
          <w:sz w:val="32"/>
          <w:szCs w:val="32"/>
        </w:rPr>
        <w:t>)</w:t>
      </w:r>
      <w:r>
        <w:rPr>
          <w:rFonts w:ascii="宋体" w:eastAsia="宋体" w:hAnsi="宋体" w:cs="宋体" w:hint="eastAsia"/>
          <w:sz w:val="32"/>
          <w:szCs w:val="32"/>
        </w:rPr>
        <w:t>贯彻执行国家对香港、澳门特别行政区和台湾地区的经贸规划、政策，指导我区对港、澳、台地区贸易和经贸合作活动，协调港、澳、台商投资管理工作。</w:t>
      </w:r>
    </w:p>
    <w:p w:rsidR="004F0124" w:rsidRDefault="009F3204">
      <w:pPr>
        <w:spacing w:line="520" w:lineRule="exact"/>
        <w:rPr>
          <w:rFonts w:ascii="宋体" w:eastAsia="宋体" w:hAnsi="宋体" w:cs="宋体"/>
          <w:sz w:val="32"/>
          <w:szCs w:val="32"/>
        </w:rPr>
      </w:pPr>
      <w:r>
        <w:rPr>
          <w:rFonts w:ascii="宋体" w:eastAsia="宋体" w:hAnsi="宋体" w:cs="宋体" w:hint="eastAsia"/>
          <w:sz w:val="32"/>
          <w:szCs w:val="32"/>
        </w:rPr>
        <w:t>(</w:t>
      </w:r>
      <w:r>
        <w:rPr>
          <w:rFonts w:ascii="宋体" w:eastAsia="宋体" w:hAnsi="宋体" w:cs="宋体" w:hint="eastAsia"/>
          <w:sz w:val="32"/>
          <w:szCs w:val="32"/>
        </w:rPr>
        <w:t>15</w:t>
      </w:r>
      <w:r>
        <w:rPr>
          <w:rFonts w:ascii="宋体" w:eastAsia="宋体" w:hAnsi="宋体" w:cs="宋体" w:hint="eastAsia"/>
          <w:sz w:val="32"/>
          <w:szCs w:val="32"/>
        </w:rPr>
        <w:t xml:space="preserve">) </w:t>
      </w:r>
      <w:r>
        <w:rPr>
          <w:rFonts w:ascii="宋体" w:eastAsia="宋体" w:hAnsi="宋体" w:cs="宋体" w:hint="eastAsia"/>
          <w:sz w:val="32"/>
          <w:szCs w:val="32"/>
        </w:rPr>
        <w:t>承担会展业促进与管理有关工作。</w:t>
      </w:r>
    </w:p>
    <w:p w:rsidR="004F0124" w:rsidRDefault="009F3204">
      <w:pPr>
        <w:spacing w:line="520" w:lineRule="exact"/>
        <w:rPr>
          <w:rFonts w:ascii="宋体" w:eastAsia="宋体" w:hAnsi="宋体" w:cs="宋体"/>
          <w:sz w:val="32"/>
          <w:szCs w:val="32"/>
        </w:rPr>
      </w:pPr>
      <w:r>
        <w:rPr>
          <w:rFonts w:ascii="宋体" w:eastAsia="宋体" w:hAnsi="宋体" w:cs="宋体" w:hint="eastAsia"/>
          <w:sz w:val="32"/>
          <w:szCs w:val="32"/>
        </w:rPr>
        <w:t>(</w:t>
      </w:r>
      <w:r>
        <w:rPr>
          <w:rFonts w:ascii="宋体" w:eastAsia="宋体" w:hAnsi="宋体" w:cs="宋体" w:hint="eastAsia"/>
          <w:sz w:val="32"/>
          <w:szCs w:val="32"/>
        </w:rPr>
        <w:t>16</w:t>
      </w:r>
      <w:r>
        <w:rPr>
          <w:rFonts w:ascii="宋体" w:eastAsia="宋体" w:hAnsi="宋体" w:cs="宋体" w:hint="eastAsia"/>
          <w:sz w:val="32"/>
          <w:szCs w:val="32"/>
        </w:rPr>
        <w:t>)</w:t>
      </w:r>
      <w:r>
        <w:rPr>
          <w:rFonts w:ascii="宋体" w:eastAsia="宋体" w:hAnsi="宋体" w:cs="宋体" w:hint="eastAsia"/>
          <w:sz w:val="32"/>
          <w:szCs w:val="32"/>
        </w:rPr>
        <w:t>负责全区对外开放口岸的规划、申报及有关审批工作；协调管理全市口岸工作，推动建立大通关机制。</w:t>
      </w:r>
    </w:p>
    <w:p w:rsidR="004F0124" w:rsidRDefault="009F3204">
      <w:pPr>
        <w:spacing w:line="520" w:lineRule="exact"/>
        <w:rPr>
          <w:rFonts w:ascii="宋体" w:eastAsia="宋体" w:hAnsi="宋体" w:cs="宋体"/>
          <w:sz w:val="32"/>
          <w:szCs w:val="32"/>
        </w:rPr>
      </w:pPr>
      <w:r>
        <w:rPr>
          <w:rFonts w:ascii="宋体" w:eastAsia="宋体" w:hAnsi="宋体" w:cs="宋体" w:hint="eastAsia"/>
          <w:sz w:val="32"/>
          <w:szCs w:val="32"/>
        </w:rPr>
        <w:lastRenderedPageBreak/>
        <w:t>(</w:t>
      </w:r>
      <w:r>
        <w:rPr>
          <w:rFonts w:ascii="宋体" w:eastAsia="宋体" w:hAnsi="宋体" w:cs="宋体" w:hint="eastAsia"/>
          <w:sz w:val="32"/>
          <w:szCs w:val="32"/>
        </w:rPr>
        <w:t>17</w:t>
      </w:r>
      <w:r>
        <w:rPr>
          <w:rFonts w:ascii="宋体" w:eastAsia="宋体" w:hAnsi="宋体" w:cs="宋体" w:hint="eastAsia"/>
          <w:sz w:val="32"/>
          <w:szCs w:val="32"/>
        </w:rPr>
        <w:t>)</w:t>
      </w:r>
      <w:r>
        <w:rPr>
          <w:rFonts w:ascii="宋体" w:eastAsia="宋体" w:hAnsi="宋体" w:cs="宋体" w:hint="eastAsia"/>
          <w:sz w:val="32"/>
          <w:szCs w:val="32"/>
        </w:rPr>
        <w:t>负责商贸行业安全生产监督管理工作。</w:t>
      </w:r>
    </w:p>
    <w:p w:rsidR="004F0124" w:rsidRDefault="009F3204">
      <w:pPr>
        <w:spacing w:line="520" w:lineRule="exact"/>
        <w:rPr>
          <w:rFonts w:ascii="宋体" w:eastAsia="宋体" w:hAnsi="宋体" w:cs="宋体"/>
          <w:sz w:val="32"/>
          <w:szCs w:val="32"/>
        </w:rPr>
      </w:pPr>
      <w:r>
        <w:rPr>
          <w:rFonts w:ascii="宋体" w:eastAsia="宋体" w:hAnsi="宋体" w:cs="宋体" w:hint="eastAsia"/>
          <w:sz w:val="32"/>
          <w:szCs w:val="32"/>
        </w:rPr>
        <w:t>(</w:t>
      </w:r>
      <w:r>
        <w:rPr>
          <w:rFonts w:ascii="宋体" w:eastAsia="宋体" w:hAnsi="宋体" w:cs="宋体" w:hint="eastAsia"/>
          <w:sz w:val="32"/>
          <w:szCs w:val="32"/>
        </w:rPr>
        <w:t>18</w:t>
      </w:r>
      <w:r>
        <w:rPr>
          <w:rFonts w:ascii="宋体" w:eastAsia="宋体" w:hAnsi="宋体" w:cs="宋体" w:hint="eastAsia"/>
          <w:sz w:val="32"/>
          <w:szCs w:val="32"/>
        </w:rPr>
        <w:t>)</w:t>
      </w:r>
      <w:r>
        <w:rPr>
          <w:rFonts w:ascii="宋体" w:eastAsia="宋体" w:hAnsi="宋体" w:cs="宋体" w:hint="eastAsia"/>
          <w:sz w:val="32"/>
          <w:szCs w:val="32"/>
        </w:rPr>
        <w:t>完成区委、区政府交办的其他任务。</w:t>
      </w:r>
    </w:p>
    <w:p w:rsidR="004F0124" w:rsidRDefault="009F3204">
      <w:pPr>
        <w:ind w:firstLineChars="200" w:firstLine="640"/>
        <w:rPr>
          <w:rFonts w:asciiTheme="minorEastAsia" w:hAnsiTheme="minorEastAsia" w:cs="宋体"/>
          <w:b/>
          <w:sz w:val="32"/>
          <w:szCs w:val="32"/>
        </w:rPr>
      </w:pPr>
      <w:r>
        <w:rPr>
          <w:rFonts w:asciiTheme="minorEastAsia" w:hAnsiTheme="minorEastAsia" w:cs="宋体" w:hint="eastAsia"/>
          <w:sz w:val="32"/>
          <w:szCs w:val="32"/>
        </w:rPr>
        <w:t>3</w:t>
      </w:r>
      <w:r>
        <w:rPr>
          <w:rFonts w:asciiTheme="minorEastAsia" w:hAnsiTheme="minorEastAsia" w:cs="宋体" w:hint="eastAsia"/>
          <w:sz w:val="32"/>
          <w:szCs w:val="32"/>
        </w:rPr>
        <w:t>、编制人员情况</w:t>
      </w:r>
      <w:r>
        <w:rPr>
          <w:rFonts w:asciiTheme="minorEastAsia" w:hAnsiTheme="minorEastAsia" w:cs="宋体" w:hint="eastAsia"/>
          <w:sz w:val="32"/>
          <w:szCs w:val="32"/>
        </w:rPr>
        <w:t>:</w:t>
      </w:r>
      <w:r>
        <w:rPr>
          <w:rFonts w:asciiTheme="minorEastAsia" w:hAnsiTheme="minorEastAsia" w:cs="宋体" w:hint="eastAsia"/>
          <w:sz w:val="32"/>
          <w:szCs w:val="32"/>
        </w:rPr>
        <w:t>现实有在职人员</w:t>
      </w:r>
      <w:r>
        <w:rPr>
          <w:rFonts w:asciiTheme="minorEastAsia" w:hAnsiTheme="minorEastAsia" w:cs="宋体" w:hint="eastAsia"/>
          <w:sz w:val="32"/>
          <w:szCs w:val="32"/>
        </w:rPr>
        <w:t>23</w:t>
      </w:r>
      <w:r>
        <w:rPr>
          <w:rFonts w:asciiTheme="minorEastAsia" w:hAnsiTheme="minorEastAsia" w:cs="宋体" w:hint="eastAsia"/>
          <w:sz w:val="32"/>
          <w:szCs w:val="32"/>
        </w:rPr>
        <w:t>人（其中全额拨款</w:t>
      </w:r>
      <w:r>
        <w:rPr>
          <w:rFonts w:asciiTheme="minorEastAsia" w:hAnsiTheme="minorEastAsia" w:cs="宋体" w:hint="eastAsia"/>
          <w:sz w:val="32"/>
          <w:szCs w:val="32"/>
        </w:rPr>
        <w:t>23</w:t>
      </w:r>
      <w:r>
        <w:rPr>
          <w:rFonts w:asciiTheme="minorEastAsia" w:hAnsiTheme="minorEastAsia" w:cs="宋体" w:hint="eastAsia"/>
          <w:sz w:val="32"/>
          <w:szCs w:val="32"/>
        </w:rPr>
        <w:t>人，自收自支</w:t>
      </w:r>
      <w:r>
        <w:rPr>
          <w:rFonts w:asciiTheme="minorEastAsia" w:hAnsiTheme="minorEastAsia" w:cs="宋体" w:hint="eastAsia"/>
          <w:sz w:val="32"/>
          <w:szCs w:val="32"/>
        </w:rPr>
        <w:t>0</w:t>
      </w:r>
      <w:r>
        <w:rPr>
          <w:rFonts w:asciiTheme="minorEastAsia" w:hAnsiTheme="minorEastAsia" w:cs="宋体" w:hint="eastAsia"/>
          <w:sz w:val="32"/>
          <w:szCs w:val="32"/>
        </w:rPr>
        <w:t>人），离退休人员</w:t>
      </w:r>
      <w:r>
        <w:rPr>
          <w:rFonts w:asciiTheme="minorEastAsia" w:hAnsiTheme="minorEastAsia" w:cs="宋体" w:hint="eastAsia"/>
          <w:sz w:val="32"/>
          <w:szCs w:val="32"/>
        </w:rPr>
        <w:t>23</w:t>
      </w:r>
      <w:r>
        <w:rPr>
          <w:rFonts w:asciiTheme="minorEastAsia" w:hAnsiTheme="minorEastAsia" w:cs="宋体" w:hint="eastAsia"/>
          <w:sz w:val="32"/>
          <w:szCs w:val="32"/>
        </w:rPr>
        <w:t>人</w:t>
      </w:r>
      <w:r>
        <w:rPr>
          <w:rFonts w:asciiTheme="minorEastAsia" w:hAnsiTheme="minorEastAsia" w:cs="宋体" w:hint="eastAsia"/>
          <w:sz w:val="32"/>
          <w:szCs w:val="32"/>
        </w:rPr>
        <w:t>(</w:t>
      </w:r>
      <w:r>
        <w:rPr>
          <w:rFonts w:asciiTheme="minorEastAsia" w:hAnsiTheme="minorEastAsia" w:cs="宋体" w:hint="eastAsia"/>
          <w:sz w:val="32"/>
          <w:szCs w:val="32"/>
        </w:rPr>
        <w:t>其中财政拨款</w:t>
      </w:r>
      <w:r>
        <w:rPr>
          <w:rFonts w:asciiTheme="minorEastAsia" w:hAnsiTheme="minorEastAsia" w:cs="宋体" w:hint="eastAsia"/>
          <w:sz w:val="32"/>
          <w:szCs w:val="32"/>
        </w:rPr>
        <w:t>23</w:t>
      </w:r>
      <w:r>
        <w:rPr>
          <w:rFonts w:asciiTheme="minorEastAsia" w:hAnsiTheme="minorEastAsia" w:cs="宋体" w:hint="eastAsia"/>
          <w:sz w:val="32"/>
          <w:szCs w:val="32"/>
        </w:rPr>
        <w:t>人，自收自支</w:t>
      </w:r>
      <w:r>
        <w:rPr>
          <w:rFonts w:asciiTheme="minorEastAsia" w:hAnsiTheme="minorEastAsia" w:cs="宋体" w:hint="eastAsia"/>
          <w:sz w:val="32"/>
          <w:szCs w:val="32"/>
        </w:rPr>
        <w:t>0</w:t>
      </w:r>
      <w:r>
        <w:rPr>
          <w:rFonts w:asciiTheme="minorEastAsia" w:hAnsiTheme="minorEastAsia" w:cs="宋体" w:hint="eastAsia"/>
          <w:sz w:val="32"/>
          <w:szCs w:val="32"/>
        </w:rPr>
        <w:t>人）</w:t>
      </w:r>
      <w:r>
        <w:rPr>
          <w:rFonts w:asciiTheme="minorEastAsia" w:hAnsiTheme="minorEastAsia" w:cs="宋体" w:hint="eastAsia"/>
          <w:sz w:val="32"/>
          <w:szCs w:val="32"/>
        </w:rPr>
        <w:t>。</w:t>
      </w:r>
    </w:p>
    <w:p w:rsidR="004F0124" w:rsidRDefault="009F3204">
      <w:pPr>
        <w:rPr>
          <w:rFonts w:asciiTheme="minorEastAsia" w:hAnsiTheme="minorEastAsia" w:cs="宋体"/>
          <w:b/>
          <w:sz w:val="32"/>
          <w:szCs w:val="32"/>
        </w:rPr>
      </w:pPr>
      <w:r>
        <w:rPr>
          <w:rFonts w:asciiTheme="minorEastAsia" w:hAnsiTheme="minorEastAsia" w:cs="宋体" w:hint="eastAsia"/>
          <w:b/>
          <w:sz w:val="32"/>
          <w:szCs w:val="32"/>
        </w:rPr>
        <w:t>二、部门收支情况：</w:t>
      </w:r>
    </w:p>
    <w:p w:rsidR="004F0124" w:rsidRDefault="009F3204">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1</w:t>
      </w:r>
      <w:r>
        <w:rPr>
          <w:rFonts w:asciiTheme="minorEastAsia" w:hAnsiTheme="minorEastAsia" w:cs="宋体" w:hint="eastAsia"/>
          <w:sz w:val="32"/>
          <w:szCs w:val="32"/>
        </w:rPr>
        <w:t>、收入说明：</w:t>
      </w:r>
      <w:r>
        <w:rPr>
          <w:rFonts w:asciiTheme="minorEastAsia" w:hAnsiTheme="minorEastAsia" w:cs="宋体" w:hint="eastAsia"/>
          <w:sz w:val="32"/>
          <w:szCs w:val="32"/>
        </w:rPr>
        <w:t>2019</w:t>
      </w:r>
      <w:r>
        <w:rPr>
          <w:rFonts w:asciiTheme="minorEastAsia" w:hAnsiTheme="minorEastAsia" w:cs="宋体" w:hint="eastAsia"/>
          <w:sz w:val="32"/>
          <w:szCs w:val="32"/>
        </w:rPr>
        <w:t>年总收入为</w:t>
      </w:r>
      <w:r>
        <w:rPr>
          <w:rFonts w:asciiTheme="minorEastAsia" w:hAnsiTheme="minorEastAsia" w:hint="eastAsia"/>
          <w:sz w:val="32"/>
          <w:szCs w:val="32"/>
        </w:rPr>
        <w:t>986</w:t>
      </w:r>
      <w:r>
        <w:rPr>
          <w:rFonts w:asciiTheme="minorEastAsia" w:hAnsiTheme="minorEastAsia" w:hint="eastAsia"/>
          <w:sz w:val="32"/>
          <w:szCs w:val="32"/>
        </w:rPr>
        <w:t>.</w:t>
      </w:r>
      <w:r>
        <w:rPr>
          <w:rFonts w:asciiTheme="minorEastAsia" w:hAnsiTheme="minorEastAsia" w:hint="eastAsia"/>
          <w:sz w:val="32"/>
          <w:szCs w:val="32"/>
        </w:rPr>
        <w:t>34</w:t>
      </w:r>
      <w:r>
        <w:rPr>
          <w:rFonts w:asciiTheme="minorEastAsia" w:hAnsiTheme="minorEastAsia" w:cs="宋体" w:hint="eastAsia"/>
          <w:sz w:val="32"/>
          <w:szCs w:val="32"/>
        </w:rPr>
        <w:t>万元。</w:t>
      </w:r>
    </w:p>
    <w:p w:rsidR="004F0124" w:rsidRDefault="009F3204">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2</w:t>
      </w:r>
      <w:r>
        <w:rPr>
          <w:rFonts w:asciiTheme="minorEastAsia" w:hAnsiTheme="minorEastAsia" w:cs="宋体" w:hint="eastAsia"/>
          <w:sz w:val="32"/>
          <w:szCs w:val="32"/>
        </w:rPr>
        <w:t>、支出说明：</w:t>
      </w:r>
      <w:r>
        <w:rPr>
          <w:rFonts w:asciiTheme="minorEastAsia" w:hAnsiTheme="minorEastAsia" w:cs="宋体" w:hint="eastAsia"/>
          <w:sz w:val="32"/>
          <w:szCs w:val="32"/>
        </w:rPr>
        <w:t>2019</w:t>
      </w:r>
      <w:r>
        <w:rPr>
          <w:rFonts w:asciiTheme="minorEastAsia" w:hAnsiTheme="minorEastAsia" w:cs="宋体" w:hint="eastAsia"/>
          <w:sz w:val="32"/>
          <w:szCs w:val="32"/>
        </w:rPr>
        <w:t>年总支出为</w:t>
      </w:r>
      <w:r>
        <w:rPr>
          <w:rFonts w:asciiTheme="minorEastAsia" w:hAnsiTheme="minorEastAsia" w:hint="eastAsia"/>
          <w:sz w:val="32"/>
          <w:szCs w:val="32"/>
        </w:rPr>
        <w:t>986</w:t>
      </w:r>
      <w:r>
        <w:rPr>
          <w:rFonts w:asciiTheme="minorEastAsia" w:hAnsiTheme="minorEastAsia" w:hint="eastAsia"/>
          <w:sz w:val="32"/>
          <w:szCs w:val="32"/>
        </w:rPr>
        <w:t>.</w:t>
      </w:r>
      <w:r>
        <w:rPr>
          <w:rFonts w:asciiTheme="minorEastAsia" w:hAnsiTheme="minorEastAsia" w:hint="eastAsia"/>
          <w:sz w:val="32"/>
          <w:szCs w:val="32"/>
        </w:rPr>
        <w:t>34</w:t>
      </w:r>
      <w:r>
        <w:rPr>
          <w:rFonts w:asciiTheme="minorEastAsia" w:hAnsiTheme="minorEastAsia" w:cs="宋体" w:hint="eastAsia"/>
          <w:sz w:val="32"/>
          <w:szCs w:val="32"/>
        </w:rPr>
        <w:t>万元，其中：人员经费支出</w:t>
      </w:r>
      <w:r>
        <w:rPr>
          <w:rFonts w:asciiTheme="minorEastAsia" w:hAnsiTheme="minorEastAsia" w:cs="宋体" w:hint="eastAsia"/>
          <w:sz w:val="32"/>
          <w:szCs w:val="32"/>
        </w:rPr>
        <w:t>653.23</w:t>
      </w:r>
      <w:r>
        <w:rPr>
          <w:rFonts w:asciiTheme="minorEastAsia" w:hAnsiTheme="minorEastAsia" w:cs="宋体" w:hint="eastAsia"/>
          <w:sz w:val="32"/>
          <w:szCs w:val="32"/>
        </w:rPr>
        <w:t>万元，日常公用经费</w:t>
      </w:r>
      <w:r>
        <w:rPr>
          <w:rFonts w:asciiTheme="minorEastAsia" w:hAnsiTheme="minorEastAsia" w:cs="宋体" w:hint="eastAsia"/>
          <w:sz w:val="32"/>
          <w:szCs w:val="32"/>
        </w:rPr>
        <w:t>21.77</w:t>
      </w:r>
      <w:r>
        <w:rPr>
          <w:rFonts w:asciiTheme="minorEastAsia" w:hAnsiTheme="minorEastAsia" w:cs="宋体" w:hint="eastAsia"/>
          <w:sz w:val="32"/>
          <w:szCs w:val="32"/>
        </w:rPr>
        <w:t>万元，项目支出为</w:t>
      </w:r>
      <w:r>
        <w:rPr>
          <w:rFonts w:asciiTheme="minorEastAsia" w:hAnsiTheme="minorEastAsia" w:cs="宋体" w:hint="eastAsia"/>
          <w:sz w:val="32"/>
          <w:szCs w:val="32"/>
        </w:rPr>
        <w:t>311</w:t>
      </w:r>
      <w:r>
        <w:rPr>
          <w:rFonts w:asciiTheme="minorEastAsia" w:hAnsiTheme="minorEastAsia" w:cs="宋体" w:hint="eastAsia"/>
          <w:sz w:val="32"/>
          <w:szCs w:val="32"/>
        </w:rPr>
        <w:t>.</w:t>
      </w:r>
      <w:r>
        <w:rPr>
          <w:rFonts w:asciiTheme="minorEastAsia" w:hAnsiTheme="minorEastAsia" w:cs="宋体" w:hint="eastAsia"/>
          <w:sz w:val="32"/>
          <w:szCs w:val="32"/>
        </w:rPr>
        <w:t>44</w:t>
      </w:r>
      <w:r>
        <w:rPr>
          <w:rFonts w:asciiTheme="minorEastAsia" w:hAnsiTheme="minorEastAsia" w:cs="宋体" w:hint="eastAsia"/>
          <w:sz w:val="32"/>
          <w:szCs w:val="32"/>
        </w:rPr>
        <w:t>万元。</w:t>
      </w:r>
    </w:p>
    <w:p w:rsidR="004F0124" w:rsidRDefault="009F3204">
      <w:pPr>
        <w:ind w:firstLineChars="200" w:firstLine="640"/>
        <w:jc w:val="left"/>
        <w:rPr>
          <w:rFonts w:asciiTheme="minorEastAsia" w:hAnsiTheme="minorEastAsia" w:cs="黑体"/>
          <w:color w:val="000000"/>
          <w:kern w:val="0"/>
          <w:sz w:val="32"/>
          <w:szCs w:val="32"/>
        </w:rPr>
      </w:pPr>
      <w:r>
        <w:rPr>
          <w:rFonts w:asciiTheme="minorEastAsia" w:hAnsiTheme="minorEastAsia" w:cs="宋体" w:hint="eastAsia"/>
          <w:sz w:val="32"/>
          <w:szCs w:val="32"/>
        </w:rPr>
        <w:t>3</w:t>
      </w:r>
      <w:r>
        <w:rPr>
          <w:rFonts w:asciiTheme="minorEastAsia" w:hAnsiTheme="minorEastAsia" w:cs="宋体" w:hint="eastAsia"/>
          <w:sz w:val="32"/>
          <w:szCs w:val="32"/>
        </w:rPr>
        <w:t>、“三公”经费说明：</w:t>
      </w:r>
      <w:r>
        <w:rPr>
          <w:rFonts w:asciiTheme="minorEastAsia" w:hAnsiTheme="minorEastAsia" w:cs="宋体" w:hint="eastAsia"/>
          <w:sz w:val="32"/>
          <w:szCs w:val="32"/>
        </w:rPr>
        <w:t>2019</w:t>
      </w:r>
      <w:r>
        <w:rPr>
          <w:rFonts w:asciiTheme="minorEastAsia" w:hAnsiTheme="minorEastAsia" w:cs="宋体" w:hint="eastAsia"/>
          <w:sz w:val="32"/>
          <w:szCs w:val="32"/>
        </w:rPr>
        <w:t>年度“三公”经费为</w:t>
      </w:r>
      <w:r>
        <w:rPr>
          <w:rFonts w:asciiTheme="minorEastAsia" w:hAnsiTheme="minorEastAsia" w:hint="eastAsia"/>
          <w:sz w:val="32"/>
          <w:szCs w:val="32"/>
        </w:rPr>
        <w:t>6.13</w:t>
      </w:r>
      <w:r>
        <w:rPr>
          <w:rFonts w:asciiTheme="minorEastAsia" w:hAnsiTheme="minorEastAsia" w:cs="宋体" w:hint="eastAsia"/>
          <w:sz w:val="32"/>
          <w:szCs w:val="32"/>
        </w:rPr>
        <w:t>万元，我单位按要求厉行节约</w:t>
      </w:r>
      <w:r>
        <w:rPr>
          <w:rFonts w:asciiTheme="minorEastAsia" w:hAnsiTheme="minorEastAsia" w:hint="eastAsia"/>
          <w:sz w:val="32"/>
          <w:szCs w:val="32"/>
        </w:rPr>
        <w:t>与上年相比减少</w:t>
      </w:r>
      <w:r>
        <w:rPr>
          <w:rFonts w:asciiTheme="minorEastAsia" w:hAnsiTheme="minorEastAsia" w:hint="eastAsia"/>
          <w:sz w:val="32"/>
          <w:szCs w:val="32"/>
        </w:rPr>
        <w:t>9.62</w:t>
      </w:r>
      <w:r>
        <w:rPr>
          <w:rFonts w:asciiTheme="minorEastAsia" w:hAnsiTheme="minorEastAsia" w:hint="eastAsia"/>
          <w:sz w:val="32"/>
          <w:szCs w:val="32"/>
        </w:rPr>
        <w:t>万元，减少</w:t>
      </w:r>
      <w:r>
        <w:rPr>
          <w:rFonts w:asciiTheme="minorEastAsia" w:hAnsiTheme="minorEastAsia" w:hint="eastAsia"/>
          <w:sz w:val="32"/>
          <w:szCs w:val="32"/>
        </w:rPr>
        <w:t>61.07</w:t>
      </w:r>
      <w:r>
        <w:rPr>
          <w:rFonts w:asciiTheme="minorEastAsia" w:hAnsiTheme="minorEastAsia" w:hint="eastAsia"/>
          <w:sz w:val="32"/>
          <w:szCs w:val="32"/>
        </w:rPr>
        <w:t>%,</w:t>
      </w:r>
      <w:r>
        <w:rPr>
          <w:rFonts w:asciiTheme="minorEastAsia" w:hAnsiTheme="minorEastAsia" w:cs="宋体" w:hint="eastAsia"/>
          <w:sz w:val="32"/>
          <w:szCs w:val="32"/>
        </w:rPr>
        <w:t>由于本单位公车于</w:t>
      </w:r>
      <w:r>
        <w:rPr>
          <w:rFonts w:asciiTheme="minorEastAsia" w:hAnsiTheme="minorEastAsia" w:cs="宋体" w:hint="eastAsia"/>
          <w:sz w:val="32"/>
          <w:szCs w:val="32"/>
        </w:rPr>
        <w:t>2016</w:t>
      </w:r>
      <w:r>
        <w:rPr>
          <w:rFonts w:asciiTheme="minorEastAsia" w:hAnsiTheme="minorEastAsia" w:cs="宋体" w:hint="eastAsia"/>
          <w:sz w:val="32"/>
          <w:szCs w:val="32"/>
        </w:rPr>
        <w:t>年年初全部上交公车办，所以本年度内没有发生公车维护费。</w:t>
      </w:r>
    </w:p>
    <w:p w:rsidR="004F0124" w:rsidRDefault="004F0124">
      <w:pPr>
        <w:ind w:firstLineChars="200" w:firstLine="640"/>
        <w:jc w:val="left"/>
        <w:rPr>
          <w:rFonts w:asciiTheme="minorEastAsia" w:hAnsiTheme="minorEastAsia" w:cs="黑体"/>
          <w:color w:val="000000"/>
          <w:kern w:val="0"/>
          <w:sz w:val="32"/>
          <w:szCs w:val="32"/>
        </w:rPr>
      </w:pPr>
    </w:p>
    <w:sectPr w:rsidR="004F0124" w:rsidSect="004F0124">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3204" w:rsidRDefault="009F3204" w:rsidP="00F807F6">
      <w:r>
        <w:separator/>
      </w:r>
    </w:p>
  </w:endnote>
  <w:endnote w:type="continuationSeparator" w:id="1">
    <w:p w:rsidR="009F3204" w:rsidRDefault="009F3204" w:rsidP="00F807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3204" w:rsidRDefault="009F3204" w:rsidP="00F807F6">
      <w:r>
        <w:separator/>
      </w:r>
    </w:p>
  </w:footnote>
  <w:footnote w:type="continuationSeparator" w:id="1">
    <w:p w:rsidR="009F3204" w:rsidRDefault="009F3204" w:rsidP="00F807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229B"/>
    <w:rsid w:val="000273BD"/>
    <w:rsid w:val="000415B7"/>
    <w:rsid w:val="000658A3"/>
    <w:rsid w:val="00074155"/>
    <w:rsid w:val="000A3F69"/>
    <w:rsid w:val="00152C6D"/>
    <w:rsid w:val="00162D39"/>
    <w:rsid w:val="001A67DB"/>
    <w:rsid w:val="001D51E5"/>
    <w:rsid w:val="001E0CD3"/>
    <w:rsid w:val="001F0C3B"/>
    <w:rsid w:val="00214427"/>
    <w:rsid w:val="00265724"/>
    <w:rsid w:val="0027426B"/>
    <w:rsid w:val="00317DCE"/>
    <w:rsid w:val="003479BD"/>
    <w:rsid w:val="003768D5"/>
    <w:rsid w:val="004506F9"/>
    <w:rsid w:val="004717A2"/>
    <w:rsid w:val="00491741"/>
    <w:rsid w:val="004F0124"/>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812ED5"/>
    <w:rsid w:val="008277D9"/>
    <w:rsid w:val="008A3E8D"/>
    <w:rsid w:val="009237C4"/>
    <w:rsid w:val="00950252"/>
    <w:rsid w:val="00967F5D"/>
    <w:rsid w:val="009A0F95"/>
    <w:rsid w:val="009B3ADF"/>
    <w:rsid w:val="009C3B52"/>
    <w:rsid w:val="009F3204"/>
    <w:rsid w:val="00A42218"/>
    <w:rsid w:val="00A70249"/>
    <w:rsid w:val="00B33BEA"/>
    <w:rsid w:val="00B57C9F"/>
    <w:rsid w:val="00B845B3"/>
    <w:rsid w:val="00B85D8B"/>
    <w:rsid w:val="00BC7861"/>
    <w:rsid w:val="00BE3674"/>
    <w:rsid w:val="00C3049A"/>
    <w:rsid w:val="00C31B1E"/>
    <w:rsid w:val="00C77645"/>
    <w:rsid w:val="00CE04C3"/>
    <w:rsid w:val="00CE76A0"/>
    <w:rsid w:val="00D148C6"/>
    <w:rsid w:val="00DD06FF"/>
    <w:rsid w:val="00DD5FE9"/>
    <w:rsid w:val="00E00C7A"/>
    <w:rsid w:val="00E55B68"/>
    <w:rsid w:val="00ED751E"/>
    <w:rsid w:val="00F74360"/>
    <w:rsid w:val="00F807F6"/>
    <w:rsid w:val="00FB462F"/>
    <w:rsid w:val="00FE16FA"/>
    <w:rsid w:val="00FE328A"/>
    <w:rsid w:val="011553A2"/>
    <w:rsid w:val="016D02B9"/>
    <w:rsid w:val="017155B4"/>
    <w:rsid w:val="017F5714"/>
    <w:rsid w:val="01A422BE"/>
    <w:rsid w:val="01A66474"/>
    <w:rsid w:val="02040F20"/>
    <w:rsid w:val="025E4F14"/>
    <w:rsid w:val="02BB6646"/>
    <w:rsid w:val="02F65861"/>
    <w:rsid w:val="030A0C8A"/>
    <w:rsid w:val="03691EB4"/>
    <w:rsid w:val="036C27A3"/>
    <w:rsid w:val="0383023D"/>
    <w:rsid w:val="03867A72"/>
    <w:rsid w:val="0393123C"/>
    <w:rsid w:val="03B83935"/>
    <w:rsid w:val="03CB1D9C"/>
    <w:rsid w:val="04296EAD"/>
    <w:rsid w:val="0457335F"/>
    <w:rsid w:val="04746AF8"/>
    <w:rsid w:val="047F56B8"/>
    <w:rsid w:val="049D701F"/>
    <w:rsid w:val="04EF3C56"/>
    <w:rsid w:val="0520056D"/>
    <w:rsid w:val="05583EC2"/>
    <w:rsid w:val="05944B3D"/>
    <w:rsid w:val="059E6F40"/>
    <w:rsid w:val="05BB7B27"/>
    <w:rsid w:val="05EF5D8D"/>
    <w:rsid w:val="060E7A94"/>
    <w:rsid w:val="06876A54"/>
    <w:rsid w:val="06B85D89"/>
    <w:rsid w:val="06CC71FB"/>
    <w:rsid w:val="07630F46"/>
    <w:rsid w:val="07C016B9"/>
    <w:rsid w:val="0847470A"/>
    <w:rsid w:val="08816EA1"/>
    <w:rsid w:val="08F306F9"/>
    <w:rsid w:val="09387A9C"/>
    <w:rsid w:val="09C03C70"/>
    <w:rsid w:val="0A095219"/>
    <w:rsid w:val="0A4015B5"/>
    <w:rsid w:val="0A5D3375"/>
    <w:rsid w:val="0A623EF5"/>
    <w:rsid w:val="0B004FAD"/>
    <w:rsid w:val="0B5A150C"/>
    <w:rsid w:val="0B616195"/>
    <w:rsid w:val="0B995707"/>
    <w:rsid w:val="0BB54C25"/>
    <w:rsid w:val="0BC901FA"/>
    <w:rsid w:val="0BFD7499"/>
    <w:rsid w:val="0C092470"/>
    <w:rsid w:val="0C2C6A15"/>
    <w:rsid w:val="0C347F9D"/>
    <w:rsid w:val="0C412410"/>
    <w:rsid w:val="0C8A29BF"/>
    <w:rsid w:val="0C971374"/>
    <w:rsid w:val="0CBD58E5"/>
    <w:rsid w:val="0CE03726"/>
    <w:rsid w:val="0CF512F9"/>
    <w:rsid w:val="0CFB2E24"/>
    <w:rsid w:val="0D1A2830"/>
    <w:rsid w:val="0D2F6B2C"/>
    <w:rsid w:val="0D3160F5"/>
    <w:rsid w:val="0E1A6CB9"/>
    <w:rsid w:val="0E3175CD"/>
    <w:rsid w:val="0E811CA9"/>
    <w:rsid w:val="0EB57085"/>
    <w:rsid w:val="0EB66CF9"/>
    <w:rsid w:val="0F1260CD"/>
    <w:rsid w:val="0F591AA1"/>
    <w:rsid w:val="0FAC2586"/>
    <w:rsid w:val="0FE73761"/>
    <w:rsid w:val="10144F57"/>
    <w:rsid w:val="105E774C"/>
    <w:rsid w:val="10781C2B"/>
    <w:rsid w:val="10865162"/>
    <w:rsid w:val="108757F5"/>
    <w:rsid w:val="10976472"/>
    <w:rsid w:val="10A85730"/>
    <w:rsid w:val="10AC7A29"/>
    <w:rsid w:val="10DE21C6"/>
    <w:rsid w:val="10F16022"/>
    <w:rsid w:val="11196B2B"/>
    <w:rsid w:val="121A5EFA"/>
    <w:rsid w:val="122D3F77"/>
    <w:rsid w:val="12571BD8"/>
    <w:rsid w:val="12996CA5"/>
    <w:rsid w:val="129B608E"/>
    <w:rsid w:val="129D5DAE"/>
    <w:rsid w:val="12C85C51"/>
    <w:rsid w:val="131D4539"/>
    <w:rsid w:val="13394D41"/>
    <w:rsid w:val="135F79EC"/>
    <w:rsid w:val="13B6666A"/>
    <w:rsid w:val="13CC4427"/>
    <w:rsid w:val="13E578AD"/>
    <w:rsid w:val="14251E9D"/>
    <w:rsid w:val="143A79F9"/>
    <w:rsid w:val="145429CF"/>
    <w:rsid w:val="147C49DA"/>
    <w:rsid w:val="149C4DE8"/>
    <w:rsid w:val="14B4317D"/>
    <w:rsid w:val="14BE37B1"/>
    <w:rsid w:val="14C12094"/>
    <w:rsid w:val="15271406"/>
    <w:rsid w:val="1542336E"/>
    <w:rsid w:val="1576242F"/>
    <w:rsid w:val="158D041C"/>
    <w:rsid w:val="15AB1016"/>
    <w:rsid w:val="162444BA"/>
    <w:rsid w:val="164864A6"/>
    <w:rsid w:val="167C6E57"/>
    <w:rsid w:val="16C60DA5"/>
    <w:rsid w:val="16D02427"/>
    <w:rsid w:val="16FA4006"/>
    <w:rsid w:val="173E1063"/>
    <w:rsid w:val="17734AF4"/>
    <w:rsid w:val="17834AC9"/>
    <w:rsid w:val="17964132"/>
    <w:rsid w:val="17CD52A4"/>
    <w:rsid w:val="185448A0"/>
    <w:rsid w:val="186C698E"/>
    <w:rsid w:val="187475B5"/>
    <w:rsid w:val="18BD46E6"/>
    <w:rsid w:val="195539C9"/>
    <w:rsid w:val="195E70F4"/>
    <w:rsid w:val="19A95706"/>
    <w:rsid w:val="1A042E81"/>
    <w:rsid w:val="1A0F5623"/>
    <w:rsid w:val="1A116E7F"/>
    <w:rsid w:val="1A126821"/>
    <w:rsid w:val="1A1F1B03"/>
    <w:rsid w:val="1A3D7EE7"/>
    <w:rsid w:val="1A7874ED"/>
    <w:rsid w:val="1A8D64DB"/>
    <w:rsid w:val="1AB12EB5"/>
    <w:rsid w:val="1AD016D3"/>
    <w:rsid w:val="1B505A6C"/>
    <w:rsid w:val="1B88729B"/>
    <w:rsid w:val="1BC65537"/>
    <w:rsid w:val="1C070B96"/>
    <w:rsid w:val="1C3376E0"/>
    <w:rsid w:val="1C6164DD"/>
    <w:rsid w:val="1CC23425"/>
    <w:rsid w:val="1CC26C33"/>
    <w:rsid w:val="1CEC789C"/>
    <w:rsid w:val="1CED0BFD"/>
    <w:rsid w:val="1D226C83"/>
    <w:rsid w:val="1D3C6AA5"/>
    <w:rsid w:val="1D7D60E7"/>
    <w:rsid w:val="1DD87910"/>
    <w:rsid w:val="1E8B6278"/>
    <w:rsid w:val="1E9928B1"/>
    <w:rsid w:val="1EC01790"/>
    <w:rsid w:val="1F8406EA"/>
    <w:rsid w:val="201C1812"/>
    <w:rsid w:val="20625FD2"/>
    <w:rsid w:val="2063200A"/>
    <w:rsid w:val="208B7CE1"/>
    <w:rsid w:val="209A2A06"/>
    <w:rsid w:val="20AD4213"/>
    <w:rsid w:val="20E34F45"/>
    <w:rsid w:val="21020D94"/>
    <w:rsid w:val="216A0F33"/>
    <w:rsid w:val="217C717A"/>
    <w:rsid w:val="217F1324"/>
    <w:rsid w:val="21A12253"/>
    <w:rsid w:val="21A3415F"/>
    <w:rsid w:val="22347058"/>
    <w:rsid w:val="223805BA"/>
    <w:rsid w:val="226219E5"/>
    <w:rsid w:val="229037EE"/>
    <w:rsid w:val="22F63858"/>
    <w:rsid w:val="23696343"/>
    <w:rsid w:val="23A7298C"/>
    <w:rsid w:val="23B2178B"/>
    <w:rsid w:val="23B31730"/>
    <w:rsid w:val="23D805F7"/>
    <w:rsid w:val="23FE7F35"/>
    <w:rsid w:val="24297B78"/>
    <w:rsid w:val="245C5B59"/>
    <w:rsid w:val="24705F0D"/>
    <w:rsid w:val="24BA75BA"/>
    <w:rsid w:val="25220041"/>
    <w:rsid w:val="253F59B6"/>
    <w:rsid w:val="254E47FA"/>
    <w:rsid w:val="25993DBF"/>
    <w:rsid w:val="25F227D9"/>
    <w:rsid w:val="26092E21"/>
    <w:rsid w:val="2622565D"/>
    <w:rsid w:val="265B7162"/>
    <w:rsid w:val="26766F5B"/>
    <w:rsid w:val="26A462FB"/>
    <w:rsid w:val="26CC4542"/>
    <w:rsid w:val="26EB77DD"/>
    <w:rsid w:val="271653D2"/>
    <w:rsid w:val="272476A3"/>
    <w:rsid w:val="276F438B"/>
    <w:rsid w:val="277B27B9"/>
    <w:rsid w:val="27842B28"/>
    <w:rsid w:val="27AE37AE"/>
    <w:rsid w:val="27E92551"/>
    <w:rsid w:val="28055237"/>
    <w:rsid w:val="283205F8"/>
    <w:rsid w:val="28361A2B"/>
    <w:rsid w:val="28543687"/>
    <w:rsid w:val="288603CC"/>
    <w:rsid w:val="28B43534"/>
    <w:rsid w:val="29287182"/>
    <w:rsid w:val="294E7E9F"/>
    <w:rsid w:val="29735366"/>
    <w:rsid w:val="297E0FC2"/>
    <w:rsid w:val="29BD795E"/>
    <w:rsid w:val="29C93BFB"/>
    <w:rsid w:val="29E63573"/>
    <w:rsid w:val="29FD7A44"/>
    <w:rsid w:val="2A0415AA"/>
    <w:rsid w:val="2A2A00C7"/>
    <w:rsid w:val="2A5934E0"/>
    <w:rsid w:val="2A621CE5"/>
    <w:rsid w:val="2A8E6722"/>
    <w:rsid w:val="2AAB724A"/>
    <w:rsid w:val="2AC70E5C"/>
    <w:rsid w:val="2AF86858"/>
    <w:rsid w:val="2B0811DC"/>
    <w:rsid w:val="2B463AAA"/>
    <w:rsid w:val="2B4B7471"/>
    <w:rsid w:val="2BCD087B"/>
    <w:rsid w:val="2BF65141"/>
    <w:rsid w:val="2BF77D32"/>
    <w:rsid w:val="2C064C94"/>
    <w:rsid w:val="2C46490E"/>
    <w:rsid w:val="2C567130"/>
    <w:rsid w:val="2C7630A7"/>
    <w:rsid w:val="2C7A0ADE"/>
    <w:rsid w:val="2CAE1110"/>
    <w:rsid w:val="2CB317BD"/>
    <w:rsid w:val="2CB8108E"/>
    <w:rsid w:val="2D2802F8"/>
    <w:rsid w:val="2D52430F"/>
    <w:rsid w:val="2D670247"/>
    <w:rsid w:val="2D70346C"/>
    <w:rsid w:val="2D715B1A"/>
    <w:rsid w:val="2D7D0ABF"/>
    <w:rsid w:val="2DA061BA"/>
    <w:rsid w:val="2DD2013B"/>
    <w:rsid w:val="2DD75DF0"/>
    <w:rsid w:val="2E181EB1"/>
    <w:rsid w:val="2E703C08"/>
    <w:rsid w:val="2E7A6B76"/>
    <w:rsid w:val="2E854D47"/>
    <w:rsid w:val="2E8F225D"/>
    <w:rsid w:val="2ED24F3B"/>
    <w:rsid w:val="2EE866A0"/>
    <w:rsid w:val="2F036C05"/>
    <w:rsid w:val="2F0720E6"/>
    <w:rsid w:val="2F1F141F"/>
    <w:rsid w:val="2F4D12BB"/>
    <w:rsid w:val="2F6F2089"/>
    <w:rsid w:val="2FD34374"/>
    <w:rsid w:val="300547CD"/>
    <w:rsid w:val="3015099C"/>
    <w:rsid w:val="30665E6F"/>
    <w:rsid w:val="307B2C07"/>
    <w:rsid w:val="308610BD"/>
    <w:rsid w:val="31071C4C"/>
    <w:rsid w:val="310E4112"/>
    <w:rsid w:val="314D333E"/>
    <w:rsid w:val="3172275E"/>
    <w:rsid w:val="31B235C1"/>
    <w:rsid w:val="321F4EA7"/>
    <w:rsid w:val="327B482A"/>
    <w:rsid w:val="32803657"/>
    <w:rsid w:val="331F5FAC"/>
    <w:rsid w:val="33256D80"/>
    <w:rsid w:val="33443293"/>
    <w:rsid w:val="33F115F2"/>
    <w:rsid w:val="34003834"/>
    <w:rsid w:val="34003B33"/>
    <w:rsid w:val="34051F3F"/>
    <w:rsid w:val="34265ADB"/>
    <w:rsid w:val="35180BBF"/>
    <w:rsid w:val="359556A8"/>
    <w:rsid w:val="35AA388C"/>
    <w:rsid w:val="35D26A08"/>
    <w:rsid w:val="36505ED2"/>
    <w:rsid w:val="3661257F"/>
    <w:rsid w:val="36B17CB7"/>
    <w:rsid w:val="373250AF"/>
    <w:rsid w:val="377C2D32"/>
    <w:rsid w:val="378F4ED2"/>
    <w:rsid w:val="38071C8D"/>
    <w:rsid w:val="38113C99"/>
    <w:rsid w:val="38896284"/>
    <w:rsid w:val="38BF72BE"/>
    <w:rsid w:val="396E0205"/>
    <w:rsid w:val="39A73912"/>
    <w:rsid w:val="39DB41D0"/>
    <w:rsid w:val="3A1E7EEF"/>
    <w:rsid w:val="3AFA4FF0"/>
    <w:rsid w:val="3B1A080C"/>
    <w:rsid w:val="3B1A0BB9"/>
    <w:rsid w:val="3B2555FB"/>
    <w:rsid w:val="3BFC12ED"/>
    <w:rsid w:val="3C0B5059"/>
    <w:rsid w:val="3C1039A3"/>
    <w:rsid w:val="3C1C2A2C"/>
    <w:rsid w:val="3C3B3BD4"/>
    <w:rsid w:val="3C4E420C"/>
    <w:rsid w:val="3C5B3916"/>
    <w:rsid w:val="3C6662A5"/>
    <w:rsid w:val="3C726CF9"/>
    <w:rsid w:val="3C9D7485"/>
    <w:rsid w:val="3CAF2D5E"/>
    <w:rsid w:val="3CE33421"/>
    <w:rsid w:val="3D067311"/>
    <w:rsid w:val="3D7F159F"/>
    <w:rsid w:val="3D8A343E"/>
    <w:rsid w:val="3DA47CD7"/>
    <w:rsid w:val="3DA5422A"/>
    <w:rsid w:val="3E0F4D6E"/>
    <w:rsid w:val="3E151216"/>
    <w:rsid w:val="3E21692A"/>
    <w:rsid w:val="3E760734"/>
    <w:rsid w:val="3EAB4502"/>
    <w:rsid w:val="3EB95E9A"/>
    <w:rsid w:val="3ECA41B3"/>
    <w:rsid w:val="3ED554B2"/>
    <w:rsid w:val="3EE52D1E"/>
    <w:rsid w:val="3F037F6E"/>
    <w:rsid w:val="3F107C65"/>
    <w:rsid w:val="3F5D430A"/>
    <w:rsid w:val="3F720354"/>
    <w:rsid w:val="3F92636B"/>
    <w:rsid w:val="3FB965A2"/>
    <w:rsid w:val="400E5BAA"/>
    <w:rsid w:val="40163AD6"/>
    <w:rsid w:val="40491107"/>
    <w:rsid w:val="405E2931"/>
    <w:rsid w:val="40700795"/>
    <w:rsid w:val="407C7A0F"/>
    <w:rsid w:val="40803246"/>
    <w:rsid w:val="416924B7"/>
    <w:rsid w:val="41BB1C44"/>
    <w:rsid w:val="41BF05CE"/>
    <w:rsid w:val="41E94CDE"/>
    <w:rsid w:val="42414A9F"/>
    <w:rsid w:val="42AD3A47"/>
    <w:rsid w:val="42D1668E"/>
    <w:rsid w:val="42F61345"/>
    <w:rsid w:val="43460C38"/>
    <w:rsid w:val="438D49CB"/>
    <w:rsid w:val="43A27BED"/>
    <w:rsid w:val="43A836CA"/>
    <w:rsid w:val="447220D7"/>
    <w:rsid w:val="4475666C"/>
    <w:rsid w:val="44946183"/>
    <w:rsid w:val="44971717"/>
    <w:rsid w:val="44BB6DA1"/>
    <w:rsid w:val="45966C87"/>
    <w:rsid w:val="45EE3713"/>
    <w:rsid w:val="45FA0365"/>
    <w:rsid w:val="46936B34"/>
    <w:rsid w:val="46AB2114"/>
    <w:rsid w:val="46AB78F7"/>
    <w:rsid w:val="46B716B8"/>
    <w:rsid w:val="46C93FB1"/>
    <w:rsid w:val="46DF573D"/>
    <w:rsid w:val="46F6768D"/>
    <w:rsid w:val="47046851"/>
    <w:rsid w:val="4710388E"/>
    <w:rsid w:val="477B78DC"/>
    <w:rsid w:val="47A029EE"/>
    <w:rsid w:val="47BA2F2C"/>
    <w:rsid w:val="47C373AC"/>
    <w:rsid w:val="47D1337E"/>
    <w:rsid w:val="485D5FB9"/>
    <w:rsid w:val="48685255"/>
    <w:rsid w:val="48784A6F"/>
    <w:rsid w:val="48966595"/>
    <w:rsid w:val="49AE0C91"/>
    <w:rsid w:val="49DC3C8D"/>
    <w:rsid w:val="49E06B68"/>
    <w:rsid w:val="4A723420"/>
    <w:rsid w:val="4B463097"/>
    <w:rsid w:val="4BD30FAA"/>
    <w:rsid w:val="4C2C4C26"/>
    <w:rsid w:val="4CC230C5"/>
    <w:rsid w:val="4D4A35C9"/>
    <w:rsid w:val="4D51210D"/>
    <w:rsid w:val="4D993104"/>
    <w:rsid w:val="4DB27197"/>
    <w:rsid w:val="4DDD56EC"/>
    <w:rsid w:val="4E107823"/>
    <w:rsid w:val="4E474D1F"/>
    <w:rsid w:val="4E8E2DB1"/>
    <w:rsid w:val="4EB07B43"/>
    <w:rsid w:val="4EEA77DE"/>
    <w:rsid w:val="4EFA281B"/>
    <w:rsid w:val="4F3F7AB0"/>
    <w:rsid w:val="4F46685A"/>
    <w:rsid w:val="4F4B0D58"/>
    <w:rsid w:val="4F58652B"/>
    <w:rsid w:val="4F9A75E2"/>
    <w:rsid w:val="4FAE228E"/>
    <w:rsid w:val="4FDA5336"/>
    <w:rsid w:val="4FFA1286"/>
    <w:rsid w:val="50031B99"/>
    <w:rsid w:val="50205FDB"/>
    <w:rsid w:val="506167B2"/>
    <w:rsid w:val="507A11F6"/>
    <w:rsid w:val="507F3A4C"/>
    <w:rsid w:val="509A09CE"/>
    <w:rsid w:val="50B31C6E"/>
    <w:rsid w:val="50E66ABF"/>
    <w:rsid w:val="50FB586F"/>
    <w:rsid w:val="513C58F8"/>
    <w:rsid w:val="51521A3B"/>
    <w:rsid w:val="51B152C0"/>
    <w:rsid w:val="51BE7902"/>
    <w:rsid w:val="52031516"/>
    <w:rsid w:val="521F4CC3"/>
    <w:rsid w:val="523579D5"/>
    <w:rsid w:val="5249442C"/>
    <w:rsid w:val="52721250"/>
    <w:rsid w:val="529B2EF5"/>
    <w:rsid w:val="52BD4F0E"/>
    <w:rsid w:val="52D74574"/>
    <w:rsid w:val="54021E93"/>
    <w:rsid w:val="547247C1"/>
    <w:rsid w:val="54765CD7"/>
    <w:rsid w:val="54821FE0"/>
    <w:rsid w:val="55083114"/>
    <w:rsid w:val="551C22D1"/>
    <w:rsid w:val="55216003"/>
    <w:rsid w:val="5531008C"/>
    <w:rsid w:val="558E5F82"/>
    <w:rsid w:val="5592145A"/>
    <w:rsid w:val="55C91741"/>
    <w:rsid w:val="55D4542A"/>
    <w:rsid w:val="55E47931"/>
    <w:rsid w:val="55F860DF"/>
    <w:rsid w:val="562D2685"/>
    <w:rsid w:val="564D25E4"/>
    <w:rsid w:val="5666721E"/>
    <w:rsid w:val="5670581A"/>
    <w:rsid w:val="573B0FDA"/>
    <w:rsid w:val="575E4804"/>
    <w:rsid w:val="5768714F"/>
    <w:rsid w:val="578F7DDC"/>
    <w:rsid w:val="5798387A"/>
    <w:rsid w:val="57A971FC"/>
    <w:rsid w:val="57D617EA"/>
    <w:rsid w:val="57D67767"/>
    <w:rsid w:val="57EB0EDB"/>
    <w:rsid w:val="58036C82"/>
    <w:rsid w:val="5851664D"/>
    <w:rsid w:val="58671032"/>
    <w:rsid w:val="58B62561"/>
    <w:rsid w:val="58DA0D43"/>
    <w:rsid w:val="595358A1"/>
    <w:rsid w:val="59FF0170"/>
    <w:rsid w:val="5A3761B7"/>
    <w:rsid w:val="5A975680"/>
    <w:rsid w:val="5AA950E2"/>
    <w:rsid w:val="5AEB4E53"/>
    <w:rsid w:val="5B2F3ECA"/>
    <w:rsid w:val="5B6A535D"/>
    <w:rsid w:val="5C067861"/>
    <w:rsid w:val="5C855BE8"/>
    <w:rsid w:val="5C9027C9"/>
    <w:rsid w:val="5CA56ABD"/>
    <w:rsid w:val="5CE36068"/>
    <w:rsid w:val="5CFB1D8B"/>
    <w:rsid w:val="5D5B79A2"/>
    <w:rsid w:val="5D6467C6"/>
    <w:rsid w:val="5D7768A1"/>
    <w:rsid w:val="5D7B224B"/>
    <w:rsid w:val="5DBB7963"/>
    <w:rsid w:val="5DCD7CA4"/>
    <w:rsid w:val="5ED32881"/>
    <w:rsid w:val="5EDB060A"/>
    <w:rsid w:val="5F4162BC"/>
    <w:rsid w:val="5F4A3B5C"/>
    <w:rsid w:val="5F9375AB"/>
    <w:rsid w:val="600341D6"/>
    <w:rsid w:val="601B3D2C"/>
    <w:rsid w:val="603F0DA8"/>
    <w:rsid w:val="60C42088"/>
    <w:rsid w:val="6130491B"/>
    <w:rsid w:val="61511A58"/>
    <w:rsid w:val="618F0961"/>
    <w:rsid w:val="61E0534A"/>
    <w:rsid w:val="61EF2715"/>
    <w:rsid w:val="6203252B"/>
    <w:rsid w:val="620F7D09"/>
    <w:rsid w:val="62862016"/>
    <w:rsid w:val="62CB5FB8"/>
    <w:rsid w:val="6302054D"/>
    <w:rsid w:val="63173DCC"/>
    <w:rsid w:val="6322257E"/>
    <w:rsid w:val="635A6673"/>
    <w:rsid w:val="63862128"/>
    <w:rsid w:val="6386401B"/>
    <w:rsid w:val="64092293"/>
    <w:rsid w:val="648E4773"/>
    <w:rsid w:val="64A4645B"/>
    <w:rsid w:val="64A94DF5"/>
    <w:rsid w:val="652A3F06"/>
    <w:rsid w:val="65494041"/>
    <w:rsid w:val="657508F4"/>
    <w:rsid w:val="65B37496"/>
    <w:rsid w:val="65C42470"/>
    <w:rsid w:val="6723110A"/>
    <w:rsid w:val="6733694E"/>
    <w:rsid w:val="677A520F"/>
    <w:rsid w:val="678A1E22"/>
    <w:rsid w:val="67C678CA"/>
    <w:rsid w:val="67CA478F"/>
    <w:rsid w:val="67FA5256"/>
    <w:rsid w:val="68220A9B"/>
    <w:rsid w:val="6877755D"/>
    <w:rsid w:val="68C36794"/>
    <w:rsid w:val="69022652"/>
    <w:rsid w:val="698B0B97"/>
    <w:rsid w:val="698E5C98"/>
    <w:rsid w:val="699D5BA3"/>
    <w:rsid w:val="69B879B8"/>
    <w:rsid w:val="69C7038F"/>
    <w:rsid w:val="69CA56A9"/>
    <w:rsid w:val="69F63D5F"/>
    <w:rsid w:val="69FC4041"/>
    <w:rsid w:val="6A5E5128"/>
    <w:rsid w:val="6A6568B0"/>
    <w:rsid w:val="6A657E1B"/>
    <w:rsid w:val="6A8B74A7"/>
    <w:rsid w:val="6AE35DEE"/>
    <w:rsid w:val="6AF20C34"/>
    <w:rsid w:val="6B0A0FDE"/>
    <w:rsid w:val="6B215EF1"/>
    <w:rsid w:val="6B21655D"/>
    <w:rsid w:val="6B6F2A83"/>
    <w:rsid w:val="6BA47753"/>
    <w:rsid w:val="6BFC036B"/>
    <w:rsid w:val="6C857F8B"/>
    <w:rsid w:val="6C9E4D98"/>
    <w:rsid w:val="6CA60FEC"/>
    <w:rsid w:val="6CA71073"/>
    <w:rsid w:val="6CA935DB"/>
    <w:rsid w:val="6CBE33A8"/>
    <w:rsid w:val="6CD03CB4"/>
    <w:rsid w:val="6CFA7287"/>
    <w:rsid w:val="6D53794A"/>
    <w:rsid w:val="6D836958"/>
    <w:rsid w:val="6D9330DF"/>
    <w:rsid w:val="6DE32E3F"/>
    <w:rsid w:val="6DEC6A27"/>
    <w:rsid w:val="6DF96959"/>
    <w:rsid w:val="6E0E5604"/>
    <w:rsid w:val="6EBD164C"/>
    <w:rsid w:val="6EE87F01"/>
    <w:rsid w:val="6F117114"/>
    <w:rsid w:val="6F145399"/>
    <w:rsid w:val="6F580085"/>
    <w:rsid w:val="6F7F0A6D"/>
    <w:rsid w:val="6F902901"/>
    <w:rsid w:val="6F9710F9"/>
    <w:rsid w:val="6F9834DE"/>
    <w:rsid w:val="6FCD6FF8"/>
    <w:rsid w:val="6FE507BD"/>
    <w:rsid w:val="6FF16BC2"/>
    <w:rsid w:val="6FF26132"/>
    <w:rsid w:val="70024DE4"/>
    <w:rsid w:val="700D6719"/>
    <w:rsid w:val="70484967"/>
    <w:rsid w:val="70566DD5"/>
    <w:rsid w:val="70625DA1"/>
    <w:rsid w:val="707560B2"/>
    <w:rsid w:val="70EB61E7"/>
    <w:rsid w:val="70EF1497"/>
    <w:rsid w:val="70FB38AB"/>
    <w:rsid w:val="7108152C"/>
    <w:rsid w:val="711857E6"/>
    <w:rsid w:val="71340C91"/>
    <w:rsid w:val="715C3D29"/>
    <w:rsid w:val="71647BCF"/>
    <w:rsid w:val="7222001D"/>
    <w:rsid w:val="72582312"/>
    <w:rsid w:val="725D655A"/>
    <w:rsid w:val="72CA7604"/>
    <w:rsid w:val="72F102F2"/>
    <w:rsid w:val="73A34A2A"/>
    <w:rsid w:val="73A82470"/>
    <w:rsid w:val="740562A2"/>
    <w:rsid w:val="741F2FB5"/>
    <w:rsid w:val="742A6E5D"/>
    <w:rsid w:val="74331BE6"/>
    <w:rsid w:val="750F565E"/>
    <w:rsid w:val="753530A8"/>
    <w:rsid w:val="756B54E4"/>
    <w:rsid w:val="757140A0"/>
    <w:rsid w:val="75834435"/>
    <w:rsid w:val="75C05C57"/>
    <w:rsid w:val="75CF0977"/>
    <w:rsid w:val="75DE4C25"/>
    <w:rsid w:val="760962FC"/>
    <w:rsid w:val="76121109"/>
    <w:rsid w:val="76300021"/>
    <w:rsid w:val="76396E82"/>
    <w:rsid w:val="76A51724"/>
    <w:rsid w:val="76C3070B"/>
    <w:rsid w:val="76E27BB0"/>
    <w:rsid w:val="7751220D"/>
    <w:rsid w:val="77906A55"/>
    <w:rsid w:val="779E474E"/>
    <w:rsid w:val="77A77C9C"/>
    <w:rsid w:val="77B8672C"/>
    <w:rsid w:val="77C27739"/>
    <w:rsid w:val="77D01C19"/>
    <w:rsid w:val="77D76803"/>
    <w:rsid w:val="77EF64F4"/>
    <w:rsid w:val="784C0C3C"/>
    <w:rsid w:val="786D19F2"/>
    <w:rsid w:val="78790745"/>
    <w:rsid w:val="789A10CE"/>
    <w:rsid w:val="78AA288A"/>
    <w:rsid w:val="78DE070C"/>
    <w:rsid w:val="78F00C70"/>
    <w:rsid w:val="79282CD5"/>
    <w:rsid w:val="794D58C2"/>
    <w:rsid w:val="79554F7D"/>
    <w:rsid w:val="79CF1403"/>
    <w:rsid w:val="79FF08A4"/>
    <w:rsid w:val="7A523F35"/>
    <w:rsid w:val="7B0D46F9"/>
    <w:rsid w:val="7B46775A"/>
    <w:rsid w:val="7BB05548"/>
    <w:rsid w:val="7BCF7922"/>
    <w:rsid w:val="7C341C82"/>
    <w:rsid w:val="7C394667"/>
    <w:rsid w:val="7C6C0745"/>
    <w:rsid w:val="7C756191"/>
    <w:rsid w:val="7D1F11BC"/>
    <w:rsid w:val="7D2E3F86"/>
    <w:rsid w:val="7D5176D2"/>
    <w:rsid w:val="7D5B7F6A"/>
    <w:rsid w:val="7D9A2E44"/>
    <w:rsid w:val="7DDD5234"/>
    <w:rsid w:val="7DDF458A"/>
    <w:rsid w:val="7DEF099F"/>
    <w:rsid w:val="7DF93862"/>
    <w:rsid w:val="7E2D667F"/>
    <w:rsid w:val="7E693EA5"/>
    <w:rsid w:val="7EFF250B"/>
    <w:rsid w:val="7F2C480D"/>
    <w:rsid w:val="7F7F3BC4"/>
    <w:rsid w:val="7FEF772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12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4F0124"/>
    <w:rPr>
      <w:sz w:val="18"/>
      <w:szCs w:val="18"/>
    </w:rPr>
  </w:style>
  <w:style w:type="paragraph" w:styleId="a4">
    <w:name w:val="footer"/>
    <w:basedOn w:val="a"/>
    <w:link w:val="Char0"/>
    <w:uiPriority w:val="99"/>
    <w:unhideWhenUsed/>
    <w:qFormat/>
    <w:rsid w:val="004F0124"/>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4F012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4F0124"/>
    <w:rPr>
      <w:sz w:val="18"/>
      <w:szCs w:val="18"/>
    </w:rPr>
  </w:style>
  <w:style w:type="character" w:customStyle="1" w:styleId="Char0">
    <w:name w:val="页脚 Char"/>
    <w:basedOn w:val="a0"/>
    <w:link w:val="a4"/>
    <w:uiPriority w:val="99"/>
    <w:qFormat/>
    <w:rsid w:val="004F0124"/>
    <w:rPr>
      <w:sz w:val="18"/>
      <w:szCs w:val="18"/>
    </w:rPr>
  </w:style>
  <w:style w:type="paragraph" w:customStyle="1" w:styleId="Default">
    <w:name w:val="Default"/>
    <w:qFormat/>
    <w:rsid w:val="004F0124"/>
    <w:pPr>
      <w:widowControl w:val="0"/>
      <w:autoSpaceDE w:val="0"/>
      <w:autoSpaceDN w:val="0"/>
      <w:adjustRightInd w:val="0"/>
    </w:pPr>
    <w:rPr>
      <w:rFonts w:ascii="黑体" w:eastAsia="黑体" w:cs="黑体"/>
      <w:color w:val="000000"/>
      <w:sz w:val="24"/>
      <w:szCs w:val="24"/>
    </w:rPr>
  </w:style>
  <w:style w:type="paragraph" w:styleId="a6">
    <w:name w:val="List Paragraph"/>
    <w:basedOn w:val="a"/>
    <w:uiPriority w:val="34"/>
    <w:qFormat/>
    <w:rsid w:val="004F0124"/>
    <w:pPr>
      <w:ind w:firstLineChars="200" w:firstLine="420"/>
    </w:pPr>
  </w:style>
  <w:style w:type="character" w:customStyle="1" w:styleId="Char">
    <w:name w:val="批注框文本 Char"/>
    <w:basedOn w:val="a0"/>
    <w:link w:val="a3"/>
    <w:uiPriority w:val="99"/>
    <w:semiHidden/>
    <w:qFormat/>
    <w:rsid w:val="004F0124"/>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7ECA967F-99A7-44AE-8CB3-A0222E97AF6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1193</Words>
  <Characters>6806</Characters>
  <Application>Microsoft Office Word</Application>
  <DocSecurity>0</DocSecurity>
  <Lines>56</Lines>
  <Paragraphs>15</Paragraphs>
  <ScaleCrop>false</ScaleCrop>
  <Company>Microsoft</Company>
  <LinksUpToDate>false</LinksUpToDate>
  <CharactersWithSpaces>7984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2020-07-15T07:25:00Z</cp:lastPrinted>
  <dcterms:created xsi:type="dcterms:W3CDTF">2021-06-03T05:44:00Z</dcterms:created>
  <dcterms:modified xsi:type="dcterms:W3CDTF">2021-06-03T05:44:00Z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