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4FE" w:rsidRDefault="00FC24FE">
      <w:pPr>
        <w:pStyle w:val="Default"/>
        <w:jc w:val="center"/>
        <w:rPr>
          <w:sz w:val="56"/>
          <w:szCs w:val="56"/>
        </w:rPr>
      </w:pPr>
    </w:p>
    <w:p w:rsidR="00FC24FE" w:rsidRDefault="00FC24FE">
      <w:pPr>
        <w:pStyle w:val="Default"/>
        <w:jc w:val="center"/>
        <w:rPr>
          <w:sz w:val="56"/>
          <w:szCs w:val="56"/>
        </w:rPr>
      </w:pPr>
    </w:p>
    <w:p w:rsidR="00FC24FE" w:rsidRDefault="00FC24FE">
      <w:pPr>
        <w:pStyle w:val="Default"/>
        <w:jc w:val="center"/>
        <w:rPr>
          <w:sz w:val="84"/>
          <w:szCs w:val="84"/>
        </w:rPr>
      </w:pPr>
    </w:p>
    <w:p w:rsidR="00FC24FE" w:rsidRDefault="00FC24FE">
      <w:pPr>
        <w:pStyle w:val="Default"/>
        <w:jc w:val="center"/>
        <w:rPr>
          <w:sz w:val="84"/>
          <w:szCs w:val="84"/>
        </w:rPr>
      </w:pPr>
    </w:p>
    <w:p w:rsidR="00FC24FE" w:rsidRDefault="00381DC6">
      <w:pPr>
        <w:pStyle w:val="Default"/>
        <w:jc w:val="center"/>
        <w:rPr>
          <w:sz w:val="84"/>
          <w:szCs w:val="84"/>
        </w:rPr>
      </w:pPr>
      <w:r>
        <w:rPr>
          <w:rFonts w:hint="eastAsia"/>
          <w:sz w:val="84"/>
          <w:szCs w:val="84"/>
        </w:rPr>
        <w:t>2019年度</w:t>
      </w:r>
    </w:p>
    <w:p w:rsidR="00FC24FE" w:rsidRDefault="00381DC6">
      <w:pPr>
        <w:pStyle w:val="Default"/>
        <w:jc w:val="center"/>
        <w:rPr>
          <w:sz w:val="84"/>
          <w:szCs w:val="84"/>
        </w:rPr>
      </w:pPr>
      <w:r>
        <w:rPr>
          <w:rFonts w:hint="eastAsia"/>
          <w:sz w:val="84"/>
          <w:szCs w:val="84"/>
        </w:rPr>
        <w:t>鹤城区农贸市场服务中心部门决算</w:t>
      </w:r>
    </w:p>
    <w:p w:rsidR="00FC24FE" w:rsidRDefault="00FC24FE">
      <w:pPr>
        <w:pStyle w:val="Default"/>
        <w:jc w:val="center"/>
        <w:rPr>
          <w:sz w:val="56"/>
          <w:szCs w:val="56"/>
        </w:rPr>
      </w:pPr>
    </w:p>
    <w:p w:rsidR="00FC24FE" w:rsidRDefault="00FC24FE">
      <w:pPr>
        <w:pStyle w:val="Default"/>
        <w:jc w:val="center"/>
        <w:rPr>
          <w:sz w:val="56"/>
          <w:szCs w:val="56"/>
        </w:rPr>
      </w:pPr>
    </w:p>
    <w:p w:rsidR="00FC24FE" w:rsidRDefault="00FC24FE">
      <w:pPr>
        <w:pStyle w:val="Default"/>
        <w:jc w:val="center"/>
        <w:rPr>
          <w:sz w:val="56"/>
          <w:szCs w:val="56"/>
        </w:rPr>
      </w:pPr>
    </w:p>
    <w:p w:rsidR="00FC24FE" w:rsidRDefault="00FC24FE">
      <w:pPr>
        <w:pStyle w:val="Default"/>
        <w:jc w:val="center"/>
        <w:rPr>
          <w:sz w:val="56"/>
          <w:szCs w:val="56"/>
        </w:rPr>
      </w:pPr>
    </w:p>
    <w:p w:rsidR="00FC24FE" w:rsidRDefault="00FC24FE">
      <w:pPr>
        <w:pStyle w:val="Default"/>
        <w:jc w:val="center"/>
        <w:rPr>
          <w:sz w:val="56"/>
          <w:szCs w:val="56"/>
        </w:rPr>
      </w:pPr>
    </w:p>
    <w:p w:rsidR="00FC24FE" w:rsidRDefault="00FC24FE">
      <w:pPr>
        <w:pStyle w:val="Default"/>
        <w:jc w:val="center"/>
        <w:rPr>
          <w:sz w:val="56"/>
          <w:szCs w:val="56"/>
        </w:rPr>
      </w:pPr>
    </w:p>
    <w:p w:rsidR="00FC24FE" w:rsidRDefault="00FC24FE">
      <w:pPr>
        <w:pStyle w:val="Default"/>
        <w:jc w:val="center"/>
        <w:rPr>
          <w:sz w:val="56"/>
          <w:szCs w:val="56"/>
        </w:rPr>
      </w:pPr>
    </w:p>
    <w:p w:rsidR="00FC24FE" w:rsidRDefault="00FC24FE">
      <w:pPr>
        <w:pStyle w:val="Default"/>
        <w:spacing w:line="540" w:lineRule="exact"/>
        <w:jc w:val="center"/>
        <w:rPr>
          <w:sz w:val="56"/>
          <w:szCs w:val="56"/>
        </w:rPr>
      </w:pPr>
    </w:p>
    <w:p w:rsidR="00FC24FE" w:rsidRDefault="00381DC6">
      <w:pPr>
        <w:pStyle w:val="Default"/>
        <w:spacing w:line="520" w:lineRule="exact"/>
        <w:jc w:val="center"/>
        <w:rPr>
          <w:sz w:val="56"/>
          <w:szCs w:val="56"/>
        </w:rPr>
      </w:pPr>
      <w:r>
        <w:rPr>
          <w:rFonts w:hint="eastAsia"/>
          <w:sz w:val="56"/>
          <w:szCs w:val="56"/>
        </w:rPr>
        <w:t>目录</w:t>
      </w:r>
    </w:p>
    <w:p w:rsidR="00FC24FE" w:rsidRDefault="00381DC6">
      <w:pPr>
        <w:pStyle w:val="Default"/>
        <w:spacing w:line="520" w:lineRule="exact"/>
        <w:rPr>
          <w:rFonts w:ascii="仿宋_GB2312" w:hAnsi="仿宋_GB2312" w:cs="仿宋_GB2312"/>
          <w:b/>
          <w:sz w:val="28"/>
          <w:szCs w:val="28"/>
        </w:rPr>
      </w:pPr>
      <w:r>
        <w:rPr>
          <w:rFonts w:hint="eastAsia"/>
          <w:b/>
          <w:sz w:val="28"/>
          <w:szCs w:val="28"/>
        </w:rPr>
        <w:t>第一部分单位概况</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FC24FE" w:rsidRDefault="00381DC6">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七、一般公共预算财政拨款“三公”经费支出决算表</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FC24FE" w:rsidRDefault="00381DC6">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FC24FE" w:rsidRDefault="00381DC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FC24FE" w:rsidRDefault="00381DC6">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FC24FE" w:rsidRDefault="00381DC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FC24FE" w:rsidRDefault="00381DC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FC24FE" w:rsidRDefault="00381DC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FC24FE" w:rsidRDefault="00381DC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FC24FE" w:rsidRDefault="00381DC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FC24FE" w:rsidRDefault="00381DC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FC24FE" w:rsidRDefault="00381DC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FC24FE" w:rsidRDefault="00381DC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FC24FE" w:rsidRDefault="00381DC6">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FC24FE" w:rsidRDefault="00381DC6">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FC24FE" w:rsidRDefault="00FC24FE">
      <w:pPr>
        <w:jc w:val="center"/>
        <w:rPr>
          <w:sz w:val="72"/>
          <w:szCs w:val="72"/>
        </w:rPr>
      </w:pPr>
    </w:p>
    <w:p w:rsidR="00FC24FE" w:rsidRDefault="00FC24FE">
      <w:pPr>
        <w:jc w:val="center"/>
        <w:rPr>
          <w:sz w:val="72"/>
          <w:szCs w:val="72"/>
        </w:rPr>
      </w:pPr>
    </w:p>
    <w:p w:rsidR="00FC24FE" w:rsidRDefault="00FC24FE">
      <w:pPr>
        <w:jc w:val="center"/>
        <w:rPr>
          <w:sz w:val="72"/>
          <w:szCs w:val="72"/>
        </w:rPr>
      </w:pPr>
    </w:p>
    <w:p w:rsidR="00FC24FE" w:rsidRDefault="00FC24FE">
      <w:pPr>
        <w:jc w:val="center"/>
        <w:rPr>
          <w:sz w:val="72"/>
          <w:szCs w:val="72"/>
        </w:rPr>
      </w:pPr>
    </w:p>
    <w:p w:rsidR="00FC24FE" w:rsidRDefault="00FC24FE">
      <w:pPr>
        <w:rPr>
          <w:sz w:val="72"/>
          <w:szCs w:val="72"/>
        </w:rPr>
      </w:pPr>
    </w:p>
    <w:p w:rsidR="00FC24FE" w:rsidRDefault="00381DC6">
      <w:pPr>
        <w:pStyle w:val="Default"/>
        <w:jc w:val="center"/>
        <w:rPr>
          <w:sz w:val="84"/>
          <w:szCs w:val="84"/>
        </w:rPr>
      </w:pPr>
      <w:r>
        <w:rPr>
          <w:rFonts w:hint="eastAsia"/>
          <w:sz w:val="84"/>
          <w:szCs w:val="84"/>
        </w:rPr>
        <w:t>第一部分</w:t>
      </w:r>
      <w:r>
        <w:rPr>
          <w:sz w:val="84"/>
          <w:szCs w:val="84"/>
        </w:rPr>
        <w:t xml:space="preserve"> </w:t>
      </w:r>
    </w:p>
    <w:p w:rsidR="00FC24FE" w:rsidRDefault="00FC24FE">
      <w:pPr>
        <w:pStyle w:val="Default"/>
        <w:jc w:val="center"/>
        <w:rPr>
          <w:sz w:val="84"/>
          <w:szCs w:val="84"/>
        </w:rPr>
      </w:pPr>
    </w:p>
    <w:p w:rsidR="00FC24FE" w:rsidRDefault="00381DC6">
      <w:pPr>
        <w:pStyle w:val="Default"/>
        <w:jc w:val="center"/>
        <w:rPr>
          <w:sz w:val="84"/>
          <w:szCs w:val="84"/>
        </w:rPr>
      </w:pPr>
      <w:r>
        <w:rPr>
          <w:rFonts w:hint="eastAsia"/>
          <w:sz w:val="84"/>
          <w:szCs w:val="84"/>
        </w:rPr>
        <w:t>鹤城区农贸市场服务中心概况</w:t>
      </w:r>
    </w:p>
    <w:p w:rsidR="00FC24FE" w:rsidRDefault="00FC24FE">
      <w:pPr>
        <w:jc w:val="center"/>
        <w:rPr>
          <w:sz w:val="72"/>
          <w:szCs w:val="72"/>
        </w:rPr>
      </w:pPr>
    </w:p>
    <w:p w:rsidR="00FC24FE" w:rsidRDefault="00FC24FE">
      <w:pPr>
        <w:jc w:val="center"/>
        <w:rPr>
          <w:sz w:val="72"/>
          <w:szCs w:val="72"/>
        </w:rPr>
      </w:pPr>
    </w:p>
    <w:p w:rsidR="00FC24FE" w:rsidRDefault="00FC24FE">
      <w:pPr>
        <w:jc w:val="center"/>
        <w:rPr>
          <w:sz w:val="72"/>
          <w:szCs w:val="72"/>
        </w:rPr>
      </w:pPr>
    </w:p>
    <w:p w:rsidR="00FC24FE" w:rsidRDefault="00FC24FE">
      <w:pPr>
        <w:jc w:val="center"/>
        <w:rPr>
          <w:sz w:val="72"/>
          <w:szCs w:val="72"/>
        </w:rPr>
      </w:pPr>
    </w:p>
    <w:p w:rsidR="00FC24FE" w:rsidRDefault="00FC24FE">
      <w:pPr>
        <w:jc w:val="center"/>
        <w:rPr>
          <w:sz w:val="72"/>
          <w:szCs w:val="72"/>
        </w:rPr>
      </w:pPr>
    </w:p>
    <w:p w:rsidR="00FC24FE" w:rsidRDefault="00FC24FE">
      <w:pPr>
        <w:pStyle w:val="1"/>
        <w:ind w:left="720" w:firstLineChars="0" w:firstLine="0"/>
        <w:jc w:val="left"/>
        <w:rPr>
          <w:rFonts w:ascii="黑体" w:eastAsia="黑体" w:hAnsi="黑体"/>
          <w:sz w:val="32"/>
          <w:szCs w:val="32"/>
        </w:rPr>
      </w:pPr>
    </w:p>
    <w:p w:rsidR="00FC24FE" w:rsidRDefault="00381DC6">
      <w:pPr>
        <w:pStyle w:val="1"/>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FC24FE" w:rsidRDefault="00381DC6">
      <w:pPr>
        <w:ind w:firstLineChars="200" w:firstLine="640"/>
        <w:rPr>
          <w:rFonts w:ascii="宋体" w:eastAsia="宋体" w:hAnsi="宋体" w:cs="宋体"/>
          <w:sz w:val="28"/>
          <w:szCs w:val="28"/>
        </w:rPr>
      </w:pPr>
      <w:r>
        <w:rPr>
          <w:rFonts w:asciiTheme="minorEastAsia" w:hAnsiTheme="minorEastAsia" w:hint="eastAsia"/>
          <w:bCs/>
          <w:kern w:val="0"/>
          <w:sz w:val="32"/>
          <w:szCs w:val="32"/>
        </w:rPr>
        <w:t>（一）</w:t>
      </w:r>
      <w:r>
        <w:rPr>
          <w:rFonts w:ascii="宋体" w:eastAsia="宋体" w:hAnsi="宋体" w:cs="宋体" w:hint="eastAsia"/>
          <w:sz w:val="28"/>
          <w:szCs w:val="28"/>
        </w:rPr>
        <w:t>负责拟定鹤城区农贸市场(除市管农贸市场)发展规划。</w:t>
      </w:r>
    </w:p>
    <w:p w:rsidR="00FC24FE" w:rsidRDefault="00381DC6">
      <w:pPr>
        <w:ind w:leftChars="8" w:left="17" w:firstLineChars="193" w:firstLine="618"/>
        <w:rPr>
          <w:rFonts w:ascii="宋体" w:eastAsia="宋体" w:hAnsi="宋体" w:cs="宋体"/>
          <w:sz w:val="28"/>
          <w:szCs w:val="28"/>
        </w:rPr>
      </w:pPr>
      <w:r>
        <w:rPr>
          <w:rFonts w:asciiTheme="minorEastAsia" w:hAnsiTheme="minorEastAsia" w:hint="eastAsia"/>
          <w:bCs/>
          <w:kern w:val="0"/>
          <w:sz w:val="32"/>
          <w:szCs w:val="32"/>
        </w:rPr>
        <w:t>（二）</w:t>
      </w:r>
      <w:r>
        <w:rPr>
          <w:rFonts w:ascii="宋体" w:eastAsia="宋体" w:hAnsi="宋体" w:cs="宋体" w:hint="eastAsia"/>
          <w:sz w:val="28"/>
          <w:szCs w:val="28"/>
        </w:rPr>
        <w:t>负责拟定健全规范鹤城区农贸市场体系和流通秩序的管理办法，提出引导民营资本向农贸市场体系建设的政策措施;出台农贸市场和生鲜超市建设标准。</w:t>
      </w:r>
    </w:p>
    <w:p w:rsidR="00FC24FE" w:rsidRDefault="00381DC6">
      <w:pPr>
        <w:ind w:firstLineChars="200" w:firstLine="640"/>
        <w:rPr>
          <w:rFonts w:ascii="宋体" w:eastAsia="宋体" w:hAnsi="宋体" w:cs="宋体"/>
          <w:sz w:val="28"/>
          <w:szCs w:val="28"/>
        </w:rPr>
      </w:pPr>
      <w:r>
        <w:rPr>
          <w:rFonts w:asciiTheme="minorEastAsia" w:hAnsiTheme="minorEastAsia" w:hint="eastAsia"/>
          <w:bCs/>
          <w:kern w:val="0"/>
          <w:sz w:val="32"/>
          <w:szCs w:val="32"/>
        </w:rPr>
        <w:t>（三）</w:t>
      </w:r>
      <w:r>
        <w:rPr>
          <w:rFonts w:ascii="宋体" w:eastAsia="宋体" w:hAnsi="宋体" w:cs="宋体" w:hint="eastAsia"/>
          <w:sz w:val="28"/>
          <w:szCs w:val="28"/>
        </w:rPr>
        <w:t>负责统筹协调鹤城区农贸市场行业管理，对农贸市场改造、建设方案提出意见，指导鹤城区政府投资外的农贸市场体系建设及经营管理工作。</w:t>
      </w:r>
    </w:p>
    <w:p w:rsidR="00FC24FE" w:rsidRDefault="00381DC6">
      <w:pPr>
        <w:ind w:firstLineChars="200" w:firstLine="640"/>
        <w:rPr>
          <w:rFonts w:ascii="宋体" w:eastAsia="宋体" w:hAnsi="宋体" w:cs="宋体"/>
          <w:sz w:val="28"/>
          <w:szCs w:val="28"/>
        </w:rPr>
      </w:pPr>
      <w:r>
        <w:rPr>
          <w:rFonts w:asciiTheme="minorEastAsia" w:hAnsiTheme="minorEastAsia" w:hint="eastAsia"/>
          <w:bCs/>
          <w:kern w:val="0"/>
          <w:sz w:val="32"/>
          <w:szCs w:val="32"/>
        </w:rPr>
        <w:t>（四）</w:t>
      </w:r>
      <w:r>
        <w:rPr>
          <w:rFonts w:ascii="宋体" w:eastAsia="宋体" w:hAnsi="宋体" w:cs="宋体" w:hint="eastAsia"/>
          <w:sz w:val="28"/>
          <w:szCs w:val="28"/>
        </w:rPr>
        <w:t>负责鹤城区政府投资农贸市场内的日常管理及市场内治安综合治理、消防安全、环境卫生等管理服务工作。</w:t>
      </w:r>
    </w:p>
    <w:p w:rsidR="00FC24FE" w:rsidRDefault="00381DC6">
      <w:pPr>
        <w:ind w:firstLineChars="200" w:firstLine="640"/>
        <w:rPr>
          <w:rFonts w:ascii="宋体" w:eastAsia="宋体" w:hAnsi="宋体" w:cs="宋体"/>
          <w:sz w:val="28"/>
          <w:szCs w:val="28"/>
        </w:rPr>
      </w:pPr>
      <w:r>
        <w:rPr>
          <w:rFonts w:asciiTheme="minorEastAsia" w:hAnsiTheme="minorEastAsia" w:hint="eastAsia"/>
          <w:bCs/>
          <w:kern w:val="0"/>
          <w:sz w:val="32"/>
          <w:szCs w:val="32"/>
        </w:rPr>
        <w:t>（五）</w:t>
      </w:r>
      <w:r>
        <w:rPr>
          <w:rFonts w:ascii="宋体" w:eastAsia="宋体" w:hAnsi="宋体" w:cs="宋体" w:hint="eastAsia"/>
          <w:sz w:val="28"/>
          <w:szCs w:val="28"/>
        </w:rPr>
        <w:t>负责组织指导实施新建农贸市场项目和农贸市场提质改造项目，协调市场建设中的有关问题。</w:t>
      </w:r>
    </w:p>
    <w:p w:rsidR="00FC24FE" w:rsidRDefault="00381DC6">
      <w:pPr>
        <w:ind w:firstLineChars="200" w:firstLine="640"/>
        <w:jc w:val="left"/>
        <w:rPr>
          <w:rFonts w:ascii="宋体" w:eastAsia="宋体" w:hAnsi="宋体" w:cs="宋体"/>
          <w:sz w:val="28"/>
          <w:szCs w:val="28"/>
        </w:rPr>
      </w:pPr>
      <w:r>
        <w:rPr>
          <w:rFonts w:asciiTheme="minorEastAsia" w:hAnsiTheme="minorEastAsia" w:hint="eastAsia"/>
          <w:bCs/>
          <w:kern w:val="0"/>
          <w:sz w:val="32"/>
          <w:szCs w:val="32"/>
        </w:rPr>
        <w:t>（六）</w:t>
      </w:r>
      <w:r>
        <w:rPr>
          <w:rFonts w:ascii="宋体" w:eastAsia="宋体" w:hAnsi="宋体" w:cs="宋体" w:hint="eastAsia"/>
          <w:sz w:val="28"/>
          <w:szCs w:val="28"/>
        </w:rPr>
        <w:t>承办区政府交办的其他事项。</w:t>
      </w:r>
    </w:p>
    <w:p w:rsidR="00FC24FE" w:rsidRDefault="00FC24FE">
      <w:pPr>
        <w:jc w:val="left"/>
        <w:rPr>
          <w:rFonts w:ascii="仿宋_GB2312" w:eastAsia="仿宋_GB2312" w:hAnsiTheme="minorEastAsia"/>
          <w:sz w:val="28"/>
          <w:szCs w:val="32"/>
        </w:rPr>
      </w:pPr>
    </w:p>
    <w:p w:rsidR="00FC24FE" w:rsidRDefault="00381DC6">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FC24FE" w:rsidRDefault="00381DC6">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（一）内设机构设置。鹤城区农贸市场服务中心内设机构包括：</w:t>
      </w:r>
    </w:p>
    <w:p w:rsidR="00FC24FE" w:rsidRDefault="00381DC6">
      <w:pPr>
        <w:widowControl/>
        <w:spacing w:line="600" w:lineRule="exact"/>
        <w:ind w:firstLineChars="200" w:firstLine="560"/>
        <w:rPr>
          <w:rFonts w:ascii="宋体" w:eastAsia="宋体" w:hAnsi="宋体" w:cs="宋体"/>
          <w:sz w:val="28"/>
          <w:szCs w:val="28"/>
        </w:rPr>
      </w:pPr>
      <w:r>
        <w:rPr>
          <w:rFonts w:ascii="宋体" w:eastAsia="宋体" w:hAnsi="宋体" w:cs="宋体" w:hint="eastAsia"/>
          <w:sz w:val="28"/>
          <w:szCs w:val="28"/>
        </w:rPr>
        <w:t>1.综合股。</w:t>
      </w:r>
    </w:p>
    <w:p w:rsidR="00FC24FE" w:rsidRDefault="00381DC6">
      <w:pPr>
        <w:ind w:firstLineChars="200" w:firstLine="560"/>
        <w:rPr>
          <w:rFonts w:ascii="宋体" w:eastAsia="宋体" w:hAnsi="宋体" w:cs="宋体"/>
          <w:sz w:val="28"/>
          <w:szCs w:val="28"/>
        </w:rPr>
      </w:pPr>
      <w:r>
        <w:rPr>
          <w:rFonts w:ascii="宋体" w:eastAsia="宋体" w:hAnsi="宋体" w:cs="宋体" w:hint="eastAsia"/>
          <w:sz w:val="28"/>
          <w:szCs w:val="28"/>
        </w:rPr>
        <w:t>2.市场建设管理股。</w:t>
      </w:r>
    </w:p>
    <w:p w:rsidR="00FC24FE" w:rsidRDefault="00381DC6">
      <w:pPr>
        <w:ind w:firstLineChars="200" w:firstLine="560"/>
        <w:rPr>
          <w:rFonts w:ascii="宋体" w:eastAsia="宋体" w:hAnsi="宋体" w:cs="宋体"/>
          <w:sz w:val="28"/>
          <w:szCs w:val="28"/>
        </w:rPr>
      </w:pPr>
      <w:r>
        <w:rPr>
          <w:rFonts w:ascii="宋体" w:eastAsia="宋体" w:hAnsi="宋体" w:cs="宋体" w:hint="eastAsia"/>
          <w:sz w:val="28"/>
          <w:szCs w:val="28"/>
        </w:rPr>
        <w:lastRenderedPageBreak/>
        <w:t>3.人事教育股。</w:t>
      </w:r>
    </w:p>
    <w:p w:rsidR="00FC24FE" w:rsidRDefault="00381DC6">
      <w:pPr>
        <w:ind w:firstLineChars="200" w:firstLine="560"/>
        <w:rPr>
          <w:rFonts w:ascii="仿宋_GB2312" w:eastAsia="仿宋_GB2312"/>
          <w:sz w:val="32"/>
          <w:szCs w:val="32"/>
        </w:rPr>
      </w:pPr>
      <w:r>
        <w:rPr>
          <w:rFonts w:ascii="宋体" w:eastAsia="宋体" w:hAnsi="宋体" w:cs="宋体" w:hint="eastAsia"/>
          <w:sz w:val="28"/>
          <w:szCs w:val="28"/>
        </w:rPr>
        <w:t>4.财务股。</w:t>
      </w:r>
    </w:p>
    <w:p w:rsidR="00FC24FE" w:rsidRDefault="00381DC6">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（二）决算单位构成。鹤城区农贸市场服务中心</w:t>
      </w:r>
      <w:r>
        <w:rPr>
          <w:rFonts w:asciiTheme="minorEastAsia" w:hAnsiTheme="minorEastAsia"/>
          <w:bCs/>
          <w:kern w:val="0"/>
          <w:sz w:val="32"/>
          <w:szCs w:val="32"/>
        </w:rPr>
        <w:t>2019</w:t>
      </w:r>
      <w:r>
        <w:rPr>
          <w:rFonts w:asciiTheme="minorEastAsia" w:hAnsiTheme="minorEastAsia" w:hint="eastAsia"/>
          <w:bCs/>
          <w:kern w:val="0"/>
          <w:sz w:val="32"/>
          <w:szCs w:val="32"/>
        </w:rPr>
        <w:t>年部门决算汇总公开单位构成包括：鹤城区农贸市场服务中心本级。</w:t>
      </w:r>
    </w:p>
    <w:p w:rsidR="00FC24FE" w:rsidRDefault="00FC24FE">
      <w:pPr>
        <w:jc w:val="left"/>
        <w:rPr>
          <w:rFonts w:ascii="仿宋_GB2312" w:eastAsia="仿宋_GB2312" w:hAnsiTheme="minorEastAsia"/>
          <w:sz w:val="28"/>
          <w:szCs w:val="32"/>
        </w:rPr>
      </w:pPr>
    </w:p>
    <w:p w:rsidR="00FC24FE" w:rsidRDefault="00FC24FE">
      <w:pPr>
        <w:jc w:val="center"/>
        <w:rPr>
          <w:rFonts w:ascii="黑体" w:eastAsia="黑体" w:hAnsi="黑体"/>
          <w:sz w:val="28"/>
          <w:szCs w:val="28"/>
        </w:rPr>
      </w:pPr>
    </w:p>
    <w:p w:rsidR="00FC24FE" w:rsidRDefault="00FC24FE">
      <w:pPr>
        <w:jc w:val="center"/>
        <w:rPr>
          <w:rFonts w:ascii="黑体" w:eastAsia="黑体" w:hAnsi="黑体"/>
          <w:sz w:val="28"/>
          <w:szCs w:val="28"/>
        </w:rPr>
      </w:pPr>
    </w:p>
    <w:p w:rsidR="00FC24FE" w:rsidRDefault="00FC24FE">
      <w:pPr>
        <w:jc w:val="center"/>
        <w:rPr>
          <w:rFonts w:ascii="黑体" w:eastAsia="黑体" w:hAnsi="黑体"/>
          <w:sz w:val="28"/>
          <w:szCs w:val="28"/>
        </w:rPr>
      </w:pPr>
    </w:p>
    <w:p w:rsidR="00FC24FE" w:rsidRDefault="00FC24FE">
      <w:pPr>
        <w:jc w:val="center"/>
        <w:rPr>
          <w:rFonts w:ascii="黑体" w:eastAsia="黑体" w:hAnsi="黑体"/>
          <w:sz w:val="28"/>
          <w:szCs w:val="28"/>
        </w:rPr>
      </w:pPr>
    </w:p>
    <w:p w:rsidR="00FC24FE" w:rsidRDefault="00FC24FE">
      <w:pPr>
        <w:jc w:val="center"/>
        <w:rPr>
          <w:rFonts w:ascii="黑体" w:eastAsia="黑体" w:hAnsi="黑体"/>
          <w:sz w:val="28"/>
          <w:szCs w:val="28"/>
        </w:rPr>
      </w:pPr>
    </w:p>
    <w:p w:rsidR="00FC24FE" w:rsidRDefault="00FC24FE">
      <w:pPr>
        <w:jc w:val="center"/>
        <w:rPr>
          <w:rFonts w:ascii="黑体" w:eastAsia="黑体" w:hAnsi="黑体"/>
          <w:sz w:val="28"/>
          <w:szCs w:val="28"/>
        </w:rPr>
      </w:pPr>
    </w:p>
    <w:p w:rsidR="00FC24FE" w:rsidRDefault="00FC24FE">
      <w:pPr>
        <w:jc w:val="center"/>
        <w:rPr>
          <w:rFonts w:ascii="黑体" w:eastAsia="黑体" w:hAnsi="黑体"/>
          <w:sz w:val="28"/>
          <w:szCs w:val="28"/>
        </w:rPr>
      </w:pPr>
    </w:p>
    <w:p w:rsidR="00FC24FE" w:rsidRDefault="00381DC6">
      <w:pPr>
        <w:jc w:val="center"/>
        <w:rPr>
          <w:sz w:val="72"/>
          <w:szCs w:val="72"/>
        </w:rPr>
      </w:pPr>
      <w:r>
        <w:rPr>
          <w:rFonts w:hint="eastAsia"/>
          <w:sz w:val="72"/>
          <w:szCs w:val="72"/>
        </w:rPr>
        <w:t>第二部分</w:t>
      </w:r>
    </w:p>
    <w:p w:rsidR="00FC24FE" w:rsidRDefault="00FC24FE">
      <w:pPr>
        <w:jc w:val="center"/>
        <w:rPr>
          <w:sz w:val="72"/>
          <w:szCs w:val="72"/>
        </w:rPr>
      </w:pPr>
    </w:p>
    <w:p w:rsidR="00FC24FE" w:rsidRDefault="00381DC6">
      <w:pPr>
        <w:jc w:val="center"/>
        <w:rPr>
          <w:sz w:val="72"/>
          <w:szCs w:val="72"/>
        </w:rPr>
      </w:pPr>
      <w:r>
        <w:rPr>
          <w:rFonts w:hint="eastAsia"/>
          <w:sz w:val="72"/>
          <w:szCs w:val="72"/>
        </w:rPr>
        <w:t>部门决算表（详见附表）</w:t>
      </w:r>
    </w:p>
    <w:p w:rsidR="00FC24FE" w:rsidRDefault="00FC24FE">
      <w:pPr>
        <w:jc w:val="center"/>
        <w:rPr>
          <w:sz w:val="72"/>
          <w:szCs w:val="72"/>
        </w:rPr>
      </w:pPr>
    </w:p>
    <w:p w:rsidR="00FC24FE" w:rsidRDefault="00FC24FE">
      <w:pPr>
        <w:pStyle w:val="Default"/>
        <w:rPr>
          <w:sz w:val="72"/>
          <w:szCs w:val="72"/>
        </w:rPr>
        <w:sectPr w:rsidR="00FC24FE">
          <w:pgSz w:w="16838" w:h="11906" w:orient="landscape"/>
          <w:pgMar w:top="720" w:right="720" w:bottom="720" w:left="720" w:header="851" w:footer="992" w:gutter="0"/>
          <w:cols w:space="425"/>
          <w:docGrid w:type="lines" w:linePitch="312"/>
        </w:sectPr>
      </w:pPr>
    </w:p>
    <w:p w:rsidR="00FC24FE" w:rsidRDefault="00FC24FE">
      <w:pPr>
        <w:pStyle w:val="Default"/>
        <w:rPr>
          <w:sz w:val="72"/>
          <w:szCs w:val="72"/>
        </w:rPr>
      </w:pPr>
    </w:p>
    <w:p w:rsidR="00FC24FE" w:rsidRDefault="00FC24FE">
      <w:pPr>
        <w:pStyle w:val="Default"/>
        <w:rPr>
          <w:sz w:val="72"/>
          <w:szCs w:val="72"/>
        </w:rPr>
      </w:pPr>
    </w:p>
    <w:p w:rsidR="00FC24FE" w:rsidRDefault="00FC24FE">
      <w:pPr>
        <w:pStyle w:val="Default"/>
        <w:rPr>
          <w:sz w:val="72"/>
          <w:szCs w:val="72"/>
        </w:rPr>
      </w:pP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381DC6">
      <w:pPr>
        <w:pStyle w:val="Default"/>
        <w:jc w:val="center"/>
        <w:rPr>
          <w:sz w:val="72"/>
          <w:szCs w:val="72"/>
        </w:rPr>
      </w:pPr>
      <w:r>
        <w:rPr>
          <w:rFonts w:hint="eastAsia"/>
          <w:sz w:val="72"/>
          <w:szCs w:val="72"/>
        </w:rPr>
        <w:t>第三部分</w:t>
      </w:r>
    </w:p>
    <w:p w:rsidR="00FC24FE" w:rsidRDefault="00FC24FE">
      <w:pPr>
        <w:pStyle w:val="Default"/>
        <w:jc w:val="center"/>
        <w:rPr>
          <w:sz w:val="70"/>
          <w:szCs w:val="70"/>
        </w:rPr>
      </w:pPr>
    </w:p>
    <w:p w:rsidR="00FC24FE" w:rsidRDefault="00381DC6">
      <w:pPr>
        <w:pStyle w:val="Default"/>
        <w:jc w:val="center"/>
        <w:rPr>
          <w:sz w:val="70"/>
          <w:szCs w:val="70"/>
        </w:rPr>
      </w:pPr>
      <w:r>
        <w:rPr>
          <w:sz w:val="70"/>
          <w:szCs w:val="70"/>
        </w:rPr>
        <w:t>2019</w:t>
      </w:r>
      <w:r>
        <w:rPr>
          <w:rFonts w:hint="eastAsia"/>
          <w:sz w:val="70"/>
          <w:szCs w:val="70"/>
        </w:rPr>
        <w:t>年度部门决算情况说明</w:t>
      </w:r>
    </w:p>
    <w:p w:rsidR="00FC24FE" w:rsidRDefault="00381DC6">
      <w:pPr>
        <w:widowControl/>
        <w:jc w:val="left"/>
        <w:rPr>
          <w:rFonts w:ascii="黑体" w:eastAsia="黑体" w:cs="黑体"/>
          <w:color w:val="000000"/>
          <w:kern w:val="0"/>
          <w:sz w:val="70"/>
          <w:szCs w:val="70"/>
        </w:rPr>
      </w:pPr>
      <w:r>
        <w:rPr>
          <w:sz w:val="70"/>
          <w:szCs w:val="70"/>
        </w:rPr>
        <w:br w:type="page"/>
      </w:r>
    </w:p>
    <w:p w:rsidR="00FC24FE" w:rsidRDefault="00FC24FE">
      <w:pPr>
        <w:pStyle w:val="Default"/>
        <w:rPr>
          <w:rFonts w:asciiTheme="minorEastAsia" w:eastAsiaTheme="minorEastAsia" w:hAnsiTheme="minorEastAsia"/>
          <w:sz w:val="32"/>
          <w:szCs w:val="32"/>
        </w:rPr>
      </w:pPr>
    </w:p>
    <w:p w:rsidR="00FC24FE" w:rsidRDefault="00381DC6">
      <w:pPr>
        <w:pStyle w:val="Default"/>
        <w:rPr>
          <w:rFonts w:hAnsi="黑体"/>
          <w:b/>
          <w:sz w:val="32"/>
          <w:szCs w:val="32"/>
        </w:rPr>
      </w:pPr>
      <w:r>
        <w:rPr>
          <w:rFonts w:hAnsi="黑体" w:hint="eastAsia"/>
          <w:b/>
          <w:sz w:val="32"/>
          <w:szCs w:val="32"/>
        </w:rPr>
        <w:t>一、收入支出决算总体情况说明</w:t>
      </w:r>
    </w:p>
    <w:p w:rsidR="00FC24FE" w:rsidRDefault="00381DC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年度收、支总计253.93万元。与2018年相比，减少140.34万元，减少35.59%，主要是因为项目减少，公用经费减少。其中2019年收入</w:t>
      </w:r>
      <w:r w:rsidR="004F4F0F">
        <w:rPr>
          <w:rFonts w:asciiTheme="minorEastAsia" w:eastAsiaTheme="minorEastAsia" w:hAnsiTheme="minorEastAsia" w:hint="eastAsia"/>
          <w:sz w:val="32"/>
          <w:szCs w:val="32"/>
        </w:rPr>
        <w:t>251.32</w:t>
      </w:r>
      <w:r>
        <w:rPr>
          <w:rFonts w:asciiTheme="minorEastAsia" w:eastAsiaTheme="minorEastAsia" w:hAnsiTheme="minorEastAsia" w:hint="eastAsia"/>
          <w:sz w:val="32"/>
          <w:szCs w:val="32"/>
        </w:rPr>
        <w:t>万元，与2018年对比，减少了</w:t>
      </w:r>
      <w:r w:rsidR="00F125E0">
        <w:rPr>
          <w:rFonts w:asciiTheme="minorEastAsia" w:eastAsiaTheme="minorEastAsia" w:hAnsiTheme="minorEastAsia" w:hint="eastAsia"/>
          <w:sz w:val="32"/>
          <w:szCs w:val="32"/>
        </w:rPr>
        <w:t>129.51</w:t>
      </w:r>
      <w:r>
        <w:rPr>
          <w:rFonts w:asciiTheme="minorEastAsia" w:eastAsiaTheme="minorEastAsia" w:hAnsiTheme="minorEastAsia" w:hint="eastAsia"/>
          <w:sz w:val="32"/>
          <w:szCs w:val="32"/>
        </w:rPr>
        <w:t>万元，减少3</w:t>
      </w:r>
      <w:r w:rsidR="00F125E0">
        <w:rPr>
          <w:rFonts w:asciiTheme="minorEastAsia" w:eastAsiaTheme="minorEastAsia" w:hAnsiTheme="minorEastAsia" w:hint="eastAsia"/>
          <w:sz w:val="32"/>
          <w:szCs w:val="32"/>
        </w:rPr>
        <w:t>2.85</w:t>
      </w:r>
      <w:r>
        <w:rPr>
          <w:rFonts w:asciiTheme="minorEastAsia" w:eastAsiaTheme="minorEastAsia" w:hAnsiTheme="minorEastAsia" w:hint="eastAsia"/>
          <w:sz w:val="32"/>
          <w:szCs w:val="32"/>
        </w:rPr>
        <w:t>%，减少的原因是项目减少，公用经费减少。2019年支出是253.93万元，与2018年对比，减少了140.34万元，减少35.59%，减少的原因是项目减少，公用经费减少。</w:t>
      </w:r>
    </w:p>
    <w:p w:rsidR="00FC24FE" w:rsidRDefault="00381DC6">
      <w:pPr>
        <w:pStyle w:val="Default"/>
        <w:rPr>
          <w:rFonts w:hAnsi="黑体"/>
          <w:b/>
          <w:sz w:val="32"/>
          <w:szCs w:val="32"/>
        </w:rPr>
      </w:pPr>
      <w:r>
        <w:rPr>
          <w:rFonts w:hAnsi="黑体" w:hint="eastAsia"/>
          <w:b/>
          <w:sz w:val="32"/>
          <w:szCs w:val="32"/>
        </w:rPr>
        <w:t>二、收入决算情况说明</w:t>
      </w:r>
    </w:p>
    <w:p w:rsidR="00FC24FE" w:rsidRDefault="00381DC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本年收入合计2</w:t>
      </w:r>
      <w:r w:rsidR="00CE7B54">
        <w:rPr>
          <w:rFonts w:asciiTheme="minorEastAsia" w:eastAsiaTheme="minorEastAsia" w:hAnsiTheme="minorEastAsia" w:hint="eastAsia"/>
          <w:sz w:val="32"/>
          <w:szCs w:val="32"/>
        </w:rPr>
        <w:t>51.32</w:t>
      </w:r>
      <w:r>
        <w:rPr>
          <w:rFonts w:asciiTheme="minorEastAsia" w:eastAsiaTheme="minorEastAsia" w:hAnsiTheme="minorEastAsia" w:hint="eastAsia"/>
          <w:sz w:val="32"/>
          <w:szCs w:val="32"/>
        </w:rPr>
        <w:t>万元，其中：财政拨款收入</w:t>
      </w:r>
      <w:r w:rsidR="00CE7B54">
        <w:rPr>
          <w:rFonts w:asciiTheme="minorEastAsia" w:eastAsiaTheme="minorEastAsia" w:hAnsiTheme="minorEastAsia" w:hint="eastAsia"/>
          <w:sz w:val="32"/>
          <w:szCs w:val="32"/>
        </w:rPr>
        <w:t>251.32</w:t>
      </w:r>
      <w:r>
        <w:rPr>
          <w:rFonts w:asciiTheme="minorEastAsia" w:eastAsiaTheme="minorEastAsia" w:hAnsiTheme="minorEastAsia" w:hint="eastAsia"/>
          <w:sz w:val="32"/>
          <w:szCs w:val="32"/>
        </w:rPr>
        <w:t>万元，占100%；上级补助收入0万元，占0%；事业收入0万元，占0%；经营收入0万元，占0%；附属单位上缴收入0万元，占0%；其他收入0万元，占0%。</w:t>
      </w:r>
    </w:p>
    <w:p w:rsidR="00FC24FE" w:rsidRDefault="00381DC6">
      <w:pPr>
        <w:pStyle w:val="Default"/>
        <w:rPr>
          <w:rFonts w:hAnsi="黑体"/>
          <w:b/>
          <w:sz w:val="32"/>
          <w:szCs w:val="32"/>
        </w:rPr>
      </w:pPr>
      <w:r>
        <w:rPr>
          <w:rFonts w:hAnsi="黑体" w:hint="eastAsia"/>
          <w:b/>
          <w:sz w:val="32"/>
          <w:szCs w:val="32"/>
        </w:rPr>
        <w:t>三、支出决算情况说明</w:t>
      </w:r>
    </w:p>
    <w:p w:rsidR="00FC24FE" w:rsidRDefault="00381DC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本年支出合计253.93万元，其中：基本支出253.93万元，占100%；项目支出0万元，占0%；上缴上级支出0万元，占0%；经营支出0万元，占0%；对附属单位补助支出0万元，占0%。</w:t>
      </w:r>
    </w:p>
    <w:p w:rsidR="00FC24FE" w:rsidRDefault="00381DC6">
      <w:pPr>
        <w:pStyle w:val="Default"/>
        <w:rPr>
          <w:rFonts w:hAnsi="黑体"/>
          <w:b/>
          <w:sz w:val="32"/>
          <w:szCs w:val="32"/>
        </w:rPr>
      </w:pPr>
      <w:r>
        <w:rPr>
          <w:rFonts w:hAnsi="黑体" w:hint="eastAsia"/>
          <w:b/>
          <w:sz w:val="32"/>
          <w:szCs w:val="32"/>
        </w:rPr>
        <w:t>四、财政拨款收入支出决算总体情况说明</w:t>
      </w:r>
    </w:p>
    <w:p w:rsidR="00A21353" w:rsidRDefault="00A21353" w:rsidP="00A2135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财政拨款收、支总计253.93万元。与2018年相比，减少140.34万元，减少35.59%，主要是因为项目减少，公用经费减少。其中2019年财政拨款收入251.32万元，与2018年对比，减少了129.51万元，减少32.85%，减少的原因是项目减少，公用经费减少。2019年财政拨款支出是253.93万元，与2018年对比，减少了140.34万元，减少35.59%，减少的原因是项目减少，公用经费减少。</w:t>
      </w:r>
    </w:p>
    <w:p w:rsidR="00FC24FE" w:rsidRDefault="00381DC6">
      <w:pPr>
        <w:pStyle w:val="Default"/>
        <w:rPr>
          <w:rFonts w:hAnsi="黑体"/>
          <w:b/>
          <w:sz w:val="32"/>
          <w:szCs w:val="32"/>
        </w:rPr>
      </w:pPr>
      <w:r>
        <w:rPr>
          <w:rFonts w:hAnsi="黑体" w:hint="eastAsia"/>
          <w:b/>
          <w:sz w:val="32"/>
          <w:szCs w:val="32"/>
        </w:rPr>
        <w:t>五、一般公共预算财政拨款支出决算情况说明</w:t>
      </w:r>
    </w:p>
    <w:p w:rsidR="00FC24FE" w:rsidRDefault="00381DC6">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（一）财政拨款支出决算总体情况</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2019年度财政拨款支出253.93万元，占本年支出合计的100%，与2018年相比，财政拨款支出减少140.34万元，减少35.59%，主要是因为项目减少，公用经费减少</w:t>
      </w:r>
      <w:r>
        <w:rPr>
          <w:rFonts w:ascii="宋体" w:eastAsia="宋体" w:hAnsi="宋体" w:cs="宋体" w:hint="eastAsia"/>
          <w:color w:val="auto"/>
          <w:sz w:val="32"/>
          <w:szCs w:val="32"/>
        </w:rPr>
        <w:t>。</w:t>
      </w:r>
    </w:p>
    <w:p w:rsidR="00FC24FE" w:rsidRDefault="00381DC6">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FC24FE" w:rsidRDefault="00381DC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253.93万元，主要用于以下方面：一般公共服务（类）支出155.04万元，占61.06%；社会保障和就业（类）支出7.92万元，占3.12%；商业服务业等（类）支出86.35万元，占34%；住房保障（类）支出4.62万元，占1.82%。</w:t>
      </w:r>
    </w:p>
    <w:p w:rsidR="00FC24FE" w:rsidRDefault="00381DC6">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2019年度财政拨款支出年初预算数为2978.35万元，支出决算数为253.93万元，完成年初预算的8.53%，其中：</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1、一般公共服务（类）商贸事务（款）其他商贸事务支出（项）。</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年初预算为92.34万元，支出决算为155.04万元，完成年初预算的167.9%，决算数大于年初预算数的主要原因是：本单位人员增加；追加了一些专门的工作经费。</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2、社会保障和就业支出（类）就业补助（款）其他就业补助支出（项）。</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年初预算为16.17万元，支出决算为7.92万元，完成年初预算的48.98%，决算数小于年初预算数的主要原因是：压缩经费。</w:t>
      </w:r>
    </w:p>
    <w:p w:rsidR="00FC24FE" w:rsidRDefault="00381DC6">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商业服务业等支出（类）商业流通事务（款）行政运行（项）。</w:t>
      </w:r>
    </w:p>
    <w:p w:rsidR="00FC24FE" w:rsidRDefault="00381DC6">
      <w:pPr>
        <w:pStyle w:val="Default"/>
        <w:ind w:firstLineChars="262" w:firstLine="838"/>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年初预算为8.81万元，支出决算为8.81万元，完成年初预算的100%。</w:t>
      </w:r>
    </w:p>
    <w:p w:rsidR="00FC24FE" w:rsidRDefault="00381DC6">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商业服务业等支出（类）商业流通事务（款）机关服务（项）。</w:t>
      </w:r>
    </w:p>
    <w:p w:rsidR="00FC24FE" w:rsidRDefault="00381DC6">
      <w:pPr>
        <w:pStyle w:val="Default"/>
        <w:ind w:firstLineChars="262" w:firstLine="838"/>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年初预算为2856.4万元，支出决算为77.54万元，完成年初预算的</w:t>
      </w:r>
      <w:r>
        <w:rPr>
          <w:rFonts w:asciiTheme="minorEastAsia" w:eastAsiaTheme="minorEastAsia" w:hAnsiTheme="minorEastAsia" w:hint="eastAsia"/>
          <w:sz w:val="32"/>
          <w:szCs w:val="32"/>
        </w:rPr>
        <w:lastRenderedPageBreak/>
        <w:t>2.71%，决算数小于年初预算数的主要原因是：项目工程暂缓实施，项目支出减少。</w:t>
      </w:r>
    </w:p>
    <w:p w:rsidR="00FC24FE" w:rsidRDefault="00381DC6">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住房保障支出（类）住房改革支出（款）住房公积金（项）。</w:t>
      </w:r>
    </w:p>
    <w:p w:rsidR="00FC24FE" w:rsidRDefault="00381DC6">
      <w:pPr>
        <w:pStyle w:val="Default"/>
        <w:ind w:firstLineChars="262" w:firstLine="838"/>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年初预算为4.62万元，支出决算为4.62万元，完成年初预算的100%。</w:t>
      </w:r>
    </w:p>
    <w:p w:rsidR="00FC24FE" w:rsidRDefault="00381DC6">
      <w:pPr>
        <w:pStyle w:val="Default"/>
        <w:rPr>
          <w:rFonts w:hAnsi="黑体"/>
          <w:b/>
          <w:sz w:val="32"/>
          <w:szCs w:val="32"/>
        </w:rPr>
      </w:pPr>
      <w:r>
        <w:rPr>
          <w:rFonts w:hAnsi="黑体" w:hint="eastAsia"/>
          <w:b/>
          <w:sz w:val="32"/>
          <w:szCs w:val="32"/>
        </w:rPr>
        <w:t>六、一般公共预算财政拨款基本支出决算情况说明</w:t>
      </w:r>
    </w:p>
    <w:p w:rsidR="00FC24FE" w:rsidRDefault="00381DC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253.93万元，其中：人员经费125.97万元，占基本支出的49.61%,主要包括基本工资、奖金、绩效工资、机关事业单位基本养老保险缴费、职工基本医疗保险费、其他社会保障缴费、住房公积金、其他工资福利支出；公用经费127.96万元，占基本支出的50.39%，主要包括办公费、水费、电费、差旅费、维修费、工会经费、福利费、其他商品和服务支出。</w:t>
      </w:r>
    </w:p>
    <w:p w:rsidR="00FC24FE" w:rsidRDefault="00381DC6">
      <w:pPr>
        <w:pStyle w:val="Default"/>
        <w:rPr>
          <w:rFonts w:hAnsi="黑体"/>
          <w:b/>
          <w:sz w:val="32"/>
          <w:szCs w:val="32"/>
        </w:rPr>
      </w:pPr>
      <w:r>
        <w:rPr>
          <w:rFonts w:hAnsi="黑体" w:hint="eastAsia"/>
          <w:b/>
          <w:sz w:val="32"/>
          <w:szCs w:val="32"/>
        </w:rPr>
        <w:t>七、一般公共预算财政拨款三公经费支出决算情况说明</w:t>
      </w:r>
    </w:p>
    <w:p w:rsidR="00FC24FE" w:rsidRDefault="00381DC6">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“三公”经费财政拨款支出预算为3万元，支出决算为0.9万元，完成预算的30%，与上年决算数对比，减少了0.1万元，其中：</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因公出国（境）费支出预算为0万元，支出决算为0万元，完成预算的0%，与上年相比均无因公出国（境）费。</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公务接待费支出预算为3万元，支出决算为0.9万元，完成预算的30%，决算数小于年初预算数的主要原因是本单位例行节约，零招待费。与上年相比减少了0.1万元,减少的主要原因例行节约，零招待费。。</w:t>
      </w:r>
    </w:p>
    <w:p w:rsidR="00FC24FE" w:rsidRDefault="00381DC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公务用车购置费及运行维护费支出预算为0万元，支出决算为0万元，完成预算的0%，与上年相比均无公务用车购置费及运行维护费支。</w:t>
      </w:r>
    </w:p>
    <w:p w:rsidR="00FC24FE" w:rsidRDefault="00381DC6">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FC24FE" w:rsidRDefault="00381DC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2019年度“三公”经费财政拨款支出决算中，公务接待费支出决算</w:t>
      </w:r>
      <w:r>
        <w:rPr>
          <w:rFonts w:asciiTheme="minorEastAsia" w:eastAsiaTheme="minorEastAsia" w:hAnsiTheme="minorEastAsia" w:hint="eastAsia"/>
          <w:sz w:val="32"/>
          <w:szCs w:val="32"/>
        </w:rPr>
        <w:lastRenderedPageBreak/>
        <w:t>0.9万元，占预算的30%,因公出国（境）费支出决算0万元，占0%,公务用车购置费及运行维护费支出决算0万元，占0%。其中：</w:t>
      </w:r>
    </w:p>
    <w:p w:rsidR="00FC24FE" w:rsidRDefault="00381DC6">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2、公务接待费支出决算为0.9万元，全年共接待来访团组15个、来宾人70次。</w:t>
      </w:r>
    </w:p>
    <w:p w:rsidR="00FC24FE" w:rsidRDefault="00381DC6">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3、公务用车购置费及运行维护费支出决算为0万元，其中：公务用车购置费0万元，0（单位本级或某二级机构）更新公务用车0辆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公务用车运行维护费0万元，截止2019年12月31日，我单位开支财政拨款的公务用车保有量为0辆。</w:t>
      </w:r>
    </w:p>
    <w:p w:rsidR="00FC24FE" w:rsidRDefault="00381DC6">
      <w:pPr>
        <w:pStyle w:val="Default"/>
        <w:rPr>
          <w:rFonts w:hAnsi="黑体"/>
          <w:b/>
          <w:sz w:val="32"/>
          <w:szCs w:val="32"/>
        </w:rPr>
      </w:pPr>
      <w:r>
        <w:rPr>
          <w:rFonts w:hAnsi="黑体" w:hint="eastAsia"/>
          <w:b/>
          <w:sz w:val="32"/>
          <w:szCs w:val="32"/>
        </w:rPr>
        <w:t>八、政府性基金预算收入支出决算情况</w:t>
      </w:r>
    </w:p>
    <w:p w:rsidR="00FC24FE" w:rsidRDefault="00381DC6">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2019年度政府性基金预算财政拨款收入0万元；年初结转和结余0万元；支出0万元，其中基本支出0万元，项目支出0万元；年末结转和结余0万元。</w:t>
      </w:r>
    </w:p>
    <w:p w:rsidR="00FC24FE" w:rsidRDefault="00381DC6">
      <w:pPr>
        <w:pStyle w:val="Default"/>
        <w:ind w:firstLineChars="200" w:firstLine="640"/>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本单位无政府性基金收支。</w:t>
      </w:r>
    </w:p>
    <w:p w:rsidR="00FC24FE" w:rsidRDefault="00381DC6">
      <w:pPr>
        <w:pStyle w:val="Default"/>
        <w:rPr>
          <w:rFonts w:hAnsi="黑体"/>
          <w:b/>
          <w:sz w:val="32"/>
          <w:szCs w:val="32"/>
        </w:rPr>
      </w:pPr>
      <w:r>
        <w:rPr>
          <w:rFonts w:hAnsi="黑体" w:hint="eastAsia"/>
          <w:b/>
          <w:sz w:val="32"/>
          <w:szCs w:val="32"/>
        </w:rPr>
        <w:t>九、关于2019年度预算绩效情况说明</w:t>
      </w:r>
    </w:p>
    <w:p w:rsidR="00FC24FE" w:rsidRDefault="00381DC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w:t>
      </w:r>
      <w:r w:rsidR="00A21353">
        <w:rPr>
          <w:rFonts w:asciiTheme="minorEastAsia" w:eastAsiaTheme="minorEastAsia" w:hAnsiTheme="minorEastAsia" w:hint="eastAsia"/>
          <w:sz w:val="32"/>
          <w:szCs w:val="32"/>
        </w:rPr>
        <w:t>附后</w:t>
      </w:r>
    </w:p>
    <w:p w:rsidR="00FC24FE" w:rsidRDefault="00381DC6">
      <w:pPr>
        <w:pStyle w:val="Default"/>
        <w:rPr>
          <w:rFonts w:hAnsi="黑体"/>
          <w:b/>
          <w:sz w:val="32"/>
          <w:szCs w:val="32"/>
        </w:rPr>
      </w:pPr>
      <w:r>
        <w:rPr>
          <w:rFonts w:hAnsi="黑体" w:hint="eastAsia"/>
          <w:b/>
          <w:sz w:val="32"/>
          <w:szCs w:val="32"/>
        </w:rPr>
        <w:t>十、其他重要事项情况说明</w:t>
      </w:r>
    </w:p>
    <w:p w:rsidR="00FC24FE" w:rsidRDefault="00381DC6">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FC24FE" w:rsidRDefault="00381DC6">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年度机关运行经费支出0万元，比年初预算数增加（减少）0万元，增长（降低）0%。</w:t>
      </w:r>
    </w:p>
    <w:p w:rsidR="00FC24FE" w:rsidRDefault="00A21353">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由于机关运行经费是指</w:t>
      </w:r>
      <w:r>
        <w:rPr>
          <w:rFonts w:eastAsia="仿宋_GB2312" w:hint="eastAsia"/>
          <w:kern w:val="0"/>
          <w:sz w:val="32"/>
          <w:szCs w:val="32"/>
        </w:rPr>
        <w:t>行政单位（包括参照公务员法管理的事业单位）运行经费情况，而</w:t>
      </w:r>
      <w:r w:rsidR="00381DC6">
        <w:rPr>
          <w:rFonts w:asciiTheme="minorEastAsia" w:hAnsiTheme="minorEastAsia" w:cs="黑体" w:hint="eastAsia"/>
          <w:color w:val="000000"/>
          <w:kern w:val="0"/>
          <w:sz w:val="32"/>
          <w:szCs w:val="32"/>
        </w:rPr>
        <w:t>本部门属于全额拨款事业单位，无机关运行经费</w:t>
      </w:r>
      <w:r>
        <w:rPr>
          <w:rFonts w:asciiTheme="minorEastAsia" w:hAnsiTheme="minorEastAsia" w:cs="黑体" w:hint="eastAsia"/>
          <w:color w:val="000000"/>
          <w:kern w:val="0"/>
          <w:sz w:val="32"/>
          <w:szCs w:val="32"/>
        </w:rPr>
        <w:t>统计口径</w:t>
      </w:r>
      <w:r w:rsidR="00381DC6">
        <w:rPr>
          <w:rFonts w:asciiTheme="minorEastAsia" w:hAnsiTheme="minorEastAsia" w:cs="黑体" w:hint="eastAsia"/>
          <w:color w:val="000000"/>
          <w:kern w:val="0"/>
          <w:sz w:val="32"/>
          <w:szCs w:val="32"/>
        </w:rPr>
        <w:t>。</w:t>
      </w:r>
    </w:p>
    <w:p w:rsidR="00FC24FE" w:rsidRDefault="00381DC6">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lastRenderedPageBreak/>
        <w:t>（二）一般性支出情况</w:t>
      </w:r>
    </w:p>
    <w:p w:rsidR="00FC24FE" w:rsidRDefault="00381DC6">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2019年本部门开支会议费0万元，，人数0人，；开支培训费0万元，人数0人，；举办各类节庆、晚会、论坛、赛事活动，开支0万元。</w:t>
      </w:r>
    </w:p>
    <w:p w:rsidR="00FC24FE" w:rsidRDefault="00381DC6">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FC24FE" w:rsidRDefault="00381DC6">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FC24FE" w:rsidRDefault="00381DC6">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FC24FE" w:rsidRDefault="00381DC6">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截至2019年12月31日，本单位共有车辆0辆，其中，领导干部用车0辆、机要通信用车0辆、应急保障用车0辆、执法执勤用车0辆、特种专业技术用车0辆、其他用车0辆，</w:t>
      </w:r>
      <w:bookmarkStart w:id="0" w:name="_GoBack"/>
      <w:bookmarkEnd w:id="0"/>
      <w:r>
        <w:rPr>
          <w:rFonts w:asciiTheme="minorEastAsia" w:hAnsiTheme="minorEastAsia" w:cs="黑体" w:hint="eastAsia"/>
          <w:color w:val="000000"/>
          <w:kern w:val="0"/>
          <w:sz w:val="32"/>
          <w:szCs w:val="32"/>
        </w:rPr>
        <w:t>单位价值50万元以上通用设备0台（套）；单位价值100万元以上专用设备0台（套）。</w:t>
      </w:r>
    </w:p>
    <w:p w:rsidR="00FC24FE" w:rsidRDefault="00381DC6">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FC24FE" w:rsidRDefault="00FC24FE">
      <w:pPr>
        <w:ind w:firstLineChars="200" w:firstLine="640"/>
        <w:rPr>
          <w:rFonts w:asciiTheme="minorEastAsia" w:hAnsiTheme="minorEastAsia" w:cs="黑体"/>
          <w:color w:val="000000"/>
          <w:kern w:val="0"/>
          <w:sz w:val="32"/>
          <w:szCs w:val="32"/>
        </w:rPr>
      </w:pP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381DC6">
      <w:pPr>
        <w:pStyle w:val="Default"/>
        <w:jc w:val="center"/>
        <w:rPr>
          <w:sz w:val="72"/>
          <w:szCs w:val="72"/>
        </w:rPr>
      </w:pPr>
      <w:r>
        <w:rPr>
          <w:rFonts w:hint="eastAsia"/>
          <w:sz w:val="72"/>
          <w:szCs w:val="72"/>
        </w:rPr>
        <w:t>第四部分</w:t>
      </w:r>
    </w:p>
    <w:p w:rsidR="00FC24FE" w:rsidRDefault="00FC24FE">
      <w:pPr>
        <w:jc w:val="center"/>
        <w:rPr>
          <w:rFonts w:ascii="黑体" w:eastAsia="黑体" w:cs="黑体"/>
          <w:color w:val="000000"/>
          <w:kern w:val="0"/>
          <w:sz w:val="70"/>
          <w:szCs w:val="70"/>
        </w:rPr>
      </w:pPr>
    </w:p>
    <w:p w:rsidR="00FC24FE" w:rsidRDefault="00381DC6">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FC24FE" w:rsidRDefault="00381DC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FC24FE" w:rsidRDefault="00FC24FE">
      <w:pPr>
        <w:ind w:firstLineChars="200" w:firstLine="640"/>
        <w:jc w:val="left"/>
        <w:rPr>
          <w:rFonts w:asciiTheme="minorEastAsia" w:hAnsiTheme="minorEastAsia" w:cs="黑体"/>
          <w:color w:val="000000"/>
          <w:kern w:val="0"/>
          <w:sz w:val="32"/>
          <w:szCs w:val="32"/>
        </w:rPr>
      </w:pPr>
    </w:p>
    <w:p w:rsidR="00FC24FE" w:rsidRDefault="00381DC6">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FC24FE" w:rsidRDefault="00381DC6">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FC24FE" w:rsidRDefault="00FC24FE">
      <w:pPr>
        <w:widowControl/>
        <w:spacing w:line="600" w:lineRule="exact"/>
        <w:rPr>
          <w:rFonts w:ascii="Times New Roman" w:eastAsia="黑体" w:hAnsi="Times New Roman" w:cs="Times New Roman"/>
          <w:bCs/>
          <w:kern w:val="0"/>
          <w:sz w:val="32"/>
          <w:szCs w:val="32"/>
        </w:rPr>
      </w:pPr>
    </w:p>
    <w:p w:rsidR="00FC24FE" w:rsidRDefault="00381DC6">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FC24FE">
      <w:pPr>
        <w:pStyle w:val="Default"/>
        <w:jc w:val="center"/>
        <w:rPr>
          <w:sz w:val="72"/>
          <w:szCs w:val="72"/>
        </w:rPr>
      </w:pPr>
    </w:p>
    <w:p w:rsidR="00FC24FE" w:rsidRDefault="00381DC6">
      <w:pPr>
        <w:pStyle w:val="Default"/>
        <w:jc w:val="center"/>
        <w:rPr>
          <w:sz w:val="72"/>
          <w:szCs w:val="72"/>
        </w:rPr>
      </w:pPr>
      <w:r>
        <w:rPr>
          <w:rFonts w:hint="eastAsia"/>
          <w:sz w:val="72"/>
          <w:szCs w:val="72"/>
        </w:rPr>
        <w:t>第五部分</w:t>
      </w:r>
    </w:p>
    <w:p w:rsidR="00FC24FE" w:rsidRDefault="00FC24FE">
      <w:pPr>
        <w:jc w:val="center"/>
        <w:rPr>
          <w:rFonts w:ascii="黑体" w:eastAsia="黑体" w:cs="黑体"/>
          <w:color w:val="000000"/>
          <w:kern w:val="0"/>
          <w:sz w:val="70"/>
          <w:szCs w:val="70"/>
        </w:rPr>
      </w:pPr>
    </w:p>
    <w:p w:rsidR="00FC24FE" w:rsidRDefault="00381DC6">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FC24FE" w:rsidRDefault="00381DC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FC24FE" w:rsidRDefault="00FC24FE">
      <w:pPr>
        <w:jc w:val="center"/>
        <w:rPr>
          <w:rFonts w:ascii="黑体" w:eastAsia="黑体" w:cs="黑体"/>
          <w:color w:val="000000"/>
          <w:kern w:val="0"/>
          <w:sz w:val="70"/>
          <w:szCs w:val="70"/>
        </w:rPr>
      </w:pPr>
    </w:p>
    <w:p w:rsidR="00FC24FE" w:rsidRDefault="00381DC6">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2019年度部门整体支出绩效评价报告</w:t>
      </w:r>
    </w:p>
    <w:p w:rsidR="00FC24FE" w:rsidRDefault="00381DC6">
      <w:pPr>
        <w:widowControl/>
        <w:numPr>
          <w:ilvl w:val="0"/>
          <w:numId w:val="3"/>
        </w:numPr>
        <w:tabs>
          <w:tab w:val="left" w:pos="-840"/>
        </w:tabs>
        <w:spacing w:line="600" w:lineRule="exact"/>
        <w:ind w:leftChars="-295" w:left="-619" w:firstLineChars="200" w:firstLine="560"/>
        <w:rPr>
          <w:rFonts w:ascii="宋体" w:eastAsia="宋体" w:hAnsi="宋体" w:cs="宋体"/>
          <w:bCs/>
          <w:kern w:val="0"/>
          <w:sz w:val="28"/>
          <w:szCs w:val="28"/>
        </w:rPr>
      </w:pPr>
      <w:r>
        <w:rPr>
          <w:rFonts w:ascii="宋体" w:eastAsia="宋体" w:hAnsi="宋体" w:cs="宋体" w:hint="eastAsia"/>
          <w:bCs/>
          <w:kern w:val="0"/>
          <w:sz w:val="28"/>
          <w:szCs w:val="28"/>
        </w:rPr>
        <w:t>部门职能职责：</w:t>
      </w:r>
    </w:p>
    <w:p w:rsidR="00FC24FE" w:rsidRDefault="00381DC6">
      <w:pPr>
        <w:widowControl/>
        <w:spacing w:line="600" w:lineRule="exact"/>
        <w:ind w:firstLineChars="200" w:firstLine="560"/>
        <w:rPr>
          <w:rFonts w:ascii="宋体" w:eastAsia="宋体" w:hAnsi="宋体" w:cs="宋体"/>
          <w:bCs/>
          <w:kern w:val="0"/>
          <w:sz w:val="28"/>
          <w:szCs w:val="28"/>
        </w:rPr>
      </w:pPr>
      <w:r>
        <w:rPr>
          <w:rFonts w:ascii="宋体" w:eastAsia="宋体" w:hAnsi="宋体" w:cs="宋体" w:hint="eastAsia"/>
          <w:bCs/>
          <w:kern w:val="0"/>
          <w:sz w:val="28"/>
          <w:szCs w:val="28"/>
        </w:rPr>
        <w:t xml:space="preserve">  1、本单位为鹤城区农贸市场服务中心，单位性质为全额财政拨款事业单位。内设4个只能股室：</w:t>
      </w:r>
      <w:r>
        <w:rPr>
          <w:rFonts w:ascii="宋体" w:eastAsia="宋体" w:hAnsi="宋体" w:cs="宋体" w:hint="eastAsia"/>
          <w:sz w:val="28"/>
          <w:szCs w:val="28"/>
        </w:rPr>
        <w:t>综合股、市场建设管理股、人事教育股、财务股</w:t>
      </w:r>
      <w:r>
        <w:rPr>
          <w:rFonts w:ascii="宋体" w:eastAsia="宋体" w:hAnsi="宋体" w:cs="宋体" w:hint="eastAsia"/>
          <w:bCs/>
          <w:kern w:val="0"/>
          <w:sz w:val="28"/>
          <w:szCs w:val="28"/>
        </w:rPr>
        <w:t>。</w:t>
      </w:r>
    </w:p>
    <w:p w:rsidR="00FC24FE" w:rsidRDefault="00381DC6">
      <w:pPr>
        <w:widowControl/>
        <w:tabs>
          <w:tab w:val="left" w:pos="-840"/>
        </w:tabs>
        <w:spacing w:line="600" w:lineRule="exact"/>
        <w:ind w:leftChars="-95" w:left="-199"/>
        <w:rPr>
          <w:rFonts w:ascii="宋体" w:eastAsia="宋体" w:hAnsi="宋体" w:cs="宋体"/>
          <w:bCs/>
          <w:kern w:val="0"/>
          <w:sz w:val="28"/>
          <w:szCs w:val="28"/>
        </w:rPr>
      </w:pPr>
      <w:r>
        <w:rPr>
          <w:rFonts w:ascii="宋体" w:eastAsia="宋体" w:hAnsi="宋体" w:cs="宋体" w:hint="eastAsia"/>
          <w:bCs/>
          <w:kern w:val="0"/>
          <w:sz w:val="28"/>
          <w:szCs w:val="28"/>
        </w:rPr>
        <w:t xml:space="preserve">  2、主要工作职责：</w:t>
      </w:r>
      <w:r>
        <w:rPr>
          <w:rFonts w:ascii="宋体" w:eastAsia="宋体" w:hAnsi="宋体" w:cs="宋体" w:hint="eastAsia"/>
          <w:sz w:val="28"/>
          <w:szCs w:val="28"/>
        </w:rPr>
        <w:t>负责鹤城区政府投资农贸市场内的日常管理及市场内治安综合治理、消防安全、环境卫生等管理服务工作。</w:t>
      </w:r>
    </w:p>
    <w:p w:rsidR="00FC24FE" w:rsidRDefault="00381DC6">
      <w:pPr>
        <w:widowControl/>
        <w:tabs>
          <w:tab w:val="left" w:pos="-840"/>
        </w:tabs>
        <w:spacing w:line="600" w:lineRule="exact"/>
        <w:ind w:leftChars="-95" w:left="-199"/>
        <w:rPr>
          <w:rFonts w:ascii="宋体" w:eastAsia="宋体" w:hAnsi="宋体" w:cs="宋体"/>
          <w:bCs/>
          <w:kern w:val="0"/>
          <w:sz w:val="28"/>
          <w:szCs w:val="28"/>
        </w:rPr>
      </w:pPr>
      <w:r>
        <w:rPr>
          <w:rFonts w:ascii="宋体" w:eastAsia="宋体" w:hAnsi="宋体" w:cs="宋体" w:hint="eastAsia"/>
          <w:bCs/>
          <w:kern w:val="0"/>
          <w:sz w:val="28"/>
          <w:szCs w:val="28"/>
        </w:rPr>
        <w:t xml:space="preserve">  3、编制人员情况：事业编制人数15人，年末实有人数7人，无退休人员。</w:t>
      </w:r>
    </w:p>
    <w:p w:rsidR="00FC24FE" w:rsidRDefault="00FC24FE">
      <w:pPr>
        <w:widowControl/>
        <w:tabs>
          <w:tab w:val="left" w:pos="-840"/>
        </w:tabs>
        <w:spacing w:line="600" w:lineRule="exact"/>
        <w:ind w:leftChars="-95" w:left="-199"/>
        <w:rPr>
          <w:rFonts w:ascii="宋体" w:eastAsia="宋体" w:hAnsi="宋体" w:cs="宋体"/>
          <w:bCs/>
          <w:kern w:val="0"/>
          <w:sz w:val="28"/>
          <w:szCs w:val="28"/>
        </w:rPr>
      </w:pPr>
    </w:p>
    <w:p w:rsidR="00FC24FE" w:rsidRDefault="00381DC6">
      <w:pPr>
        <w:widowControl/>
        <w:numPr>
          <w:ilvl w:val="0"/>
          <w:numId w:val="3"/>
        </w:numPr>
        <w:tabs>
          <w:tab w:val="left" w:pos="-840"/>
        </w:tabs>
        <w:spacing w:line="600" w:lineRule="exact"/>
        <w:ind w:leftChars="-295" w:left="-619" w:firstLineChars="200" w:firstLine="560"/>
        <w:rPr>
          <w:rFonts w:ascii="宋体" w:eastAsia="宋体" w:hAnsi="宋体" w:cs="宋体"/>
          <w:bCs/>
          <w:kern w:val="0"/>
          <w:sz w:val="28"/>
          <w:szCs w:val="28"/>
        </w:rPr>
      </w:pPr>
      <w:r>
        <w:rPr>
          <w:rFonts w:ascii="宋体" w:eastAsia="宋体" w:hAnsi="宋体" w:cs="宋体" w:hint="eastAsia"/>
          <w:bCs/>
          <w:kern w:val="0"/>
          <w:sz w:val="28"/>
          <w:szCs w:val="28"/>
        </w:rPr>
        <w:t>部门收支情况：</w:t>
      </w:r>
    </w:p>
    <w:p w:rsidR="00FC24FE" w:rsidRDefault="00381DC6">
      <w:pPr>
        <w:widowControl/>
        <w:numPr>
          <w:ilvl w:val="0"/>
          <w:numId w:val="4"/>
        </w:numPr>
        <w:tabs>
          <w:tab w:val="left" w:pos="-840"/>
        </w:tabs>
        <w:spacing w:line="600" w:lineRule="exact"/>
        <w:rPr>
          <w:rFonts w:ascii="宋体" w:eastAsia="宋体" w:hAnsi="宋体" w:cs="宋体"/>
          <w:bCs/>
          <w:kern w:val="0"/>
          <w:sz w:val="28"/>
          <w:szCs w:val="28"/>
        </w:rPr>
      </w:pPr>
      <w:r>
        <w:rPr>
          <w:rFonts w:ascii="宋体" w:eastAsia="宋体" w:hAnsi="宋体" w:cs="宋体" w:hint="eastAsia"/>
          <w:bCs/>
          <w:kern w:val="0"/>
          <w:sz w:val="28"/>
          <w:szCs w:val="28"/>
        </w:rPr>
        <w:t>收入说明：2019年度总收入为251.32万元</w:t>
      </w:r>
    </w:p>
    <w:p w:rsidR="00FC24FE" w:rsidRDefault="00381DC6">
      <w:pPr>
        <w:widowControl/>
        <w:numPr>
          <w:ilvl w:val="0"/>
          <w:numId w:val="4"/>
        </w:numPr>
        <w:tabs>
          <w:tab w:val="left" w:pos="-840"/>
        </w:tabs>
        <w:spacing w:line="600" w:lineRule="exact"/>
        <w:rPr>
          <w:rFonts w:ascii="宋体" w:eastAsia="宋体" w:hAnsi="宋体" w:cs="宋体"/>
          <w:bCs/>
          <w:kern w:val="0"/>
          <w:sz w:val="28"/>
          <w:szCs w:val="28"/>
        </w:rPr>
      </w:pPr>
      <w:r>
        <w:rPr>
          <w:rFonts w:ascii="宋体" w:eastAsia="宋体" w:hAnsi="宋体" w:cs="宋体" w:hint="eastAsia"/>
          <w:bCs/>
          <w:kern w:val="0"/>
          <w:sz w:val="28"/>
          <w:szCs w:val="28"/>
        </w:rPr>
        <w:t>支出说明：2019年度总支出为253.93万元，其中：人员经费支出125.97万元，日常公用经费支出127.96万元，项目支出为0元。</w:t>
      </w:r>
    </w:p>
    <w:p w:rsidR="00FC24FE" w:rsidRDefault="00381DC6">
      <w:pPr>
        <w:widowControl/>
        <w:tabs>
          <w:tab w:val="left" w:pos="-420"/>
        </w:tabs>
        <w:spacing w:line="600" w:lineRule="exact"/>
        <w:ind w:left="120"/>
        <w:rPr>
          <w:rFonts w:ascii="宋体" w:eastAsia="宋体" w:hAnsi="宋体" w:cs="宋体"/>
          <w:bCs/>
          <w:kern w:val="0"/>
          <w:sz w:val="28"/>
          <w:szCs w:val="28"/>
        </w:rPr>
      </w:pPr>
      <w:r>
        <w:rPr>
          <w:rFonts w:ascii="宋体" w:eastAsia="宋体" w:hAnsi="宋体" w:cs="宋体" w:hint="eastAsia"/>
          <w:bCs/>
          <w:kern w:val="0"/>
          <w:sz w:val="28"/>
          <w:szCs w:val="28"/>
        </w:rPr>
        <w:t>“三公”经费说明：2019年度 “三公”经费为0.9万元，其中接待费为0.9万元。</w:t>
      </w:r>
    </w:p>
    <w:p w:rsidR="00FC24FE" w:rsidRDefault="00FC24FE">
      <w:pPr>
        <w:jc w:val="left"/>
        <w:rPr>
          <w:rFonts w:ascii="宋体" w:eastAsia="宋体" w:hAnsi="宋体" w:cs="宋体"/>
          <w:color w:val="000000"/>
          <w:kern w:val="0"/>
          <w:sz w:val="28"/>
          <w:szCs w:val="28"/>
        </w:rPr>
      </w:pPr>
    </w:p>
    <w:sectPr w:rsidR="00FC24FE" w:rsidSect="00FC24FE">
      <w:pgSz w:w="11906" w:h="16838"/>
      <w:pgMar w:top="720" w:right="720" w:bottom="720" w:left="138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D81" w:rsidRDefault="00114D81" w:rsidP="00A21353">
      <w:r>
        <w:separator/>
      </w:r>
    </w:p>
  </w:endnote>
  <w:endnote w:type="continuationSeparator" w:id="1">
    <w:p w:rsidR="00114D81" w:rsidRDefault="00114D81" w:rsidP="00A213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D81" w:rsidRDefault="00114D81" w:rsidP="00A21353">
      <w:r>
        <w:separator/>
      </w:r>
    </w:p>
  </w:footnote>
  <w:footnote w:type="continuationSeparator" w:id="1">
    <w:p w:rsidR="00114D81" w:rsidRDefault="00114D81" w:rsidP="00A213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7D0DD1"/>
    <w:multiLevelType w:val="singleLevel"/>
    <w:tmpl w:val="997D0DD1"/>
    <w:lvl w:ilvl="0">
      <w:start w:val="3"/>
      <w:numFmt w:val="decimal"/>
      <w:suff w:val="nothing"/>
      <w:lvlText w:val="%1、"/>
      <w:lvlJc w:val="left"/>
    </w:lvl>
  </w:abstractNum>
  <w:abstractNum w:abstractNumId="1">
    <w:nsid w:val="BC587022"/>
    <w:multiLevelType w:val="singleLevel"/>
    <w:tmpl w:val="BC587022"/>
    <w:lvl w:ilvl="0">
      <w:start w:val="1"/>
      <w:numFmt w:val="chineseCounting"/>
      <w:suff w:val="nothing"/>
      <w:lvlText w:val="%1、"/>
      <w:lvlJc w:val="left"/>
      <w:rPr>
        <w:rFonts w:hint="eastAsia"/>
      </w:rPr>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FA751E1"/>
    <w:multiLevelType w:val="singleLevel"/>
    <w:tmpl w:val="6FA751E1"/>
    <w:lvl w:ilvl="0">
      <w:start w:val="1"/>
      <w:numFmt w:val="decimal"/>
      <w:suff w:val="nothing"/>
      <w:lvlText w:val="%1、"/>
      <w:lvlJc w:val="left"/>
      <w:pPr>
        <w:ind w:left="120" w:firstLine="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3F69"/>
    <w:rsid w:val="00114D81"/>
    <w:rsid w:val="00152C6D"/>
    <w:rsid w:val="00162D39"/>
    <w:rsid w:val="001A67DB"/>
    <w:rsid w:val="001D51E5"/>
    <w:rsid w:val="001E0CD3"/>
    <w:rsid w:val="001F0C3B"/>
    <w:rsid w:val="00214427"/>
    <w:rsid w:val="00265724"/>
    <w:rsid w:val="0027426B"/>
    <w:rsid w:val="003479BD"/>
    <w:rsid w:val="003768D5"/>
    <w:rsid w:val="00381DC6"/>
    <w:rsid w:val="004506F9"/>
    <w:rsid w:val="0047038E"/>
    <w:rsid w:val="004717A2"/>
    <w:rsid w:val="00491741"/>
    <w:rsid w:val="004F4F0F"/>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A701A"/>
    <w:rsid w:val="006B0422"/>
    <w:rsid w:val="006C1B53"/>
    <w:rsid w:val="006D7730"/>
    <w:rsid w:val="006E5284"/>
    <w:rsid w:val="006F3EB5"/>
    <w:rsid w:val="00702E34"/>
    <w:rsid w:val="00704395"/>
    <w:rsid w:val="00720FF1"/>
    <w:rsid w:val="00804EA9"/>
    <w:rsid w:val="00812ED5"/>
    <w:rsid w:val="008277D9"/>
    <w:rsid w:val="008A3E8D"/>
    <w:rsid w:val="009237C4"/>
    <w:rsid w:val="00950252"/>
    <w:rsid w:val="00967F5D"/>
    <w:rsid w:val="009A0F95"/>
    <w:rsid w:val="009B3ADF"/>
    <w:rsid w:val="009C3B52"/>
    <w:rsid w:val="00A21353"/>
    <w:rsid w:val="00A42218"/>
    <w:rsid w:val="00A70249"/>
    <w:rsid w:val="00B33BEA"/>
    <w:rsid w:val="00B57C9F"/>
    <w:rsid w:val="00B845B3"/>
    <w:rsid w:val="00B85D8B"/>
    <w:rsid w:val="00BC7861"/>
    <w:rsid w:val="00BE3674"/>
    <w:rsid w:val="00C3049A"/>
    <w:rsid w:val="00C31B1E"/>
    <w:rsid w:val="00C77645"/>
    <w:rsid w:val="00CE04C3"/>
    <w:rsid w:val="00CE76A0"/>
    <w:rsid w:val="00CE7B54"/>
    <w:rsid w:val="00D148C6"/>
    <w:rsid w:val="00DD06FF"/>
    <w:rsid w:val="00DD1234"/>
    <w:rsid w:val="00DD5FE9"/>
    <w:rsid w:val="00E00C7A"/>
    <w:rsid w:val="00E55B68"/>
    <w:rsid w:val="00F125E0"/>
    <w:rsid w:val="00F74360"/>
    <w:rsid w:val="00FB462F"/>
    <w:rsid w:val="00FC24FE"/>
    <w:rsid w:val="00FE16FA"/>
    <w:rsid w:val="00FE328A"/>
    <w:rsid w:val="01212473"/>
    <w:rsid w:val="030A7016"/>
    <w:rsid w:val="13596387"/>
    <w:rsid w:val="13741FDF"/>
    <w:rsid w:val="14B21354"/>
    <w:rsid w:val="1868206E"/>
    <w:rsid w:val="1E6C7616"/>
    <w:rsid w:val="1F176651"/>
    <w:rsid w:val="217E494E"/>
    <w:rsid w:val="28AB10DA"/>
    <w:rsid w:val="2B4C5F31"/>
    <w:rsid w:val="30407A22"/>
    <w:rsid w:val="30707A26"/>
    <w:rsid w:val="34704E69"/>
    <w:rsid w:val="46481840"/>
    <w:rsid w:val="49816D87"/>
    <w:rsid w:val="521D243D"/>
    <w:rsid w:val="52C27A03"/>
    <w:rsid w:val="53C82558"/>
    <w:rsid w:val="54763B6E"/>
    <w:rsid w:val="5A3960B7"/>
    <w:rsid w:val="5A4364B6"/>
    <w:rsid w:val="5FA73FB9"/>
    <w:rsid w:val="68607AF4"/>
    <w:rsid w:val="6B42687E"/>
    <w:rsid w:val="6BD15E1A"/>
    <w:rsid w:val="6C2803DE"/>
    <w:rsid w:val="6F317667"/>
    <w:rsid w:val="70FC0850"/>
    <w:rsid w:val="70FE04C2"/>
    <w:rsid w:val="72E450AE"/>
    <w:rsid w:val="75BE7F7E"/>
    <w:rsid w:val="77ED7551"/>
    <w:rsid w:val="7AF3658F"/>
    <w:rsid w:val="7EE91701"/>
    <w:rsid w:val="7F2C3733"/>
    <w:rsid w:val="7F2D6F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4F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FC24FE"/>
    <w:rPr>
      <w:sz w:val="18"/>
      <w:szCs w:val="18"/>
    </w:rPr>
  </w:style>
  <w:style w:type="paragraph" w:styleId="a4">
    <w:name w:val="footer"/>
    <w:basedOn w:val="a"/>
    <w:link w:val="Char0"/>
    <w:uiPriority w:val="99"/>
    <w:unhideWhenUsed/>
    <w:qFormat/>
    <w:rsid w:val="00FC24FE"/>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C24F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FC24FE"/>
    <w:rPr>
      <w:sz w:val="18"/>
      <w:szCs w:val="18"/>
    </w:rPr>
  </w:style>
  <w:style w:type="character" w:customStyle="1" w:styleId="Char0">
    <w:name w:val="页脚 Char"/>
    <w:basedOn w:val="a0"/>
    <w:link w:val="a4"/>
    <w:uiPriority w:val="99"/>
    <w:qFormat/>
    <w:rsid w:val="00FC24FE"/>
    <w:rPr>
      <w:sz w:val="18"/>
      <w:szCs w:val="18"/>
    </w:rPr>
  </w:style>
  <w:style w:type="paragraph" w:customStyle="1" w:styleId="Default">
    <w:name w:val="Default"/>
    <w:qFormat/>
    <w:rsid w:val="00FC24FE"/>
    <w:pPr>
      <w:widowControl w:val="0"/>
      <w:autoSpaceDE w:val="0"/>
      <w:autoSpaceDN w:val="0"/>
      <w:adjustRightInd w:val="0"/>
    </w:pPr>
    <w:rPr>
      <w:rFonts w:ascii="黑体" w:eastAsia="黑体" w:hAnsiTheme="minorHAnsi" w:cs="黑体"/>
      <w:color w:val="000000"/>
      <w:sz w:val="24"/>
      <w:szCs w:val="24"/>
    </w:rPr>
  </w:style>
  <w:style w:type="paragraph" w:customStyle="1" w:styleId="1">
    <w:name w:val="列出段落1"/>
    <w:basedOn w:val="a"/>
    <w:uiPriority w:val="34"/>
    <w:qFormat/>
    <w:rsid w:val="00FC24FE"/>
    <w:pPr>
      <w:ind w:firstLineChars="200" w:firstLine="420"/>
    </w:pPr>
  </w:style>
  <w:style w:type="character" w:customStyle="1" w:styleId="Char">
    <w:name w:val="批注框文本 Char"/>
    <w:basedOn w:val="a0"/>
    <w:link w:val="a3"/>
    <w:uiPriority w:val="99"/>
    <w:semiHidden/>
    <w:qFormat/>
    <w:rsid w:val="00FC24F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E6CC8034-61C5-40C4-9141-C6B20A952B0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683</Words>
  <Characters>3896</Characters>
  <Application>Microsoft Office Word</Application>
  <DocSecurity>0</DocSecurity>
  <Lines>32</Lines>
  <Paragraphs>9</Paragraphs>
  <ScaleCrop>false</ScaleCrop>
  <Company>Microsoft</Company>
  <LinksUpToDate>false</LinksUpToDate>
  <CharactersWithSpaces>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2021-06-05T03:05:00Z</dcterms:created>
  <dcterms:modified xsi:type="dcterms:W3CDTF">2021-06-05T03:05:00Z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