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C00" w:rsidRDefault="001E5C00">
      <w:pPr>
        <w:pStyle w:val="Default"/>
        <w:jc w:val="center"/>
        <w:rPr>
          <w:sz w:val="28"/>
          <w:szCs w:val="28"/>
        </w:rPr>
      </w:pPr>
    </w:p>
    <w:p w:rsidR="001E5C00" w:rsidRDefault="001E5C00">
      <w:pPr>
        <w:pStyle w:val="Default"/>
        <w:jc w:val="center"/>
        <w:rPr>
          <w:sz w:val="56"/>
          <w:szCs w:val="56"/>
        </w:rPr>
      </w:pPr>
    </w:p>
    <w:p w:rsidR="001E5C00" w:rsidRDefault="001E5C00">
      <w:pPr>
        <w:pStyle w:val="Default"/>
        <w:jc w:val="center"/>
        <w:rPr>
          <w:sz w:val="84"/>
          <w:szCs w:val="84"/>
        </w:rPr>
      </w:pPr>
    </w:p>
    <w:p w:rsidR="001E5C00" w:rsidRDefault="007A42AA">
      <w:pPr>
        <w:pStyle w:val="Default"/>
        <w:jc w:val="center"/>
        <w:rPr>
          <w:sz w:val="84"/>
          <w:szCs w:val="84"/>
        </w:rPr>
      </w:pPr>
      <w:r>
        <w:rPr>
          <w:rFonts w:hint="eastAsia"/>
          <w:sz w:val="84"/>
          <w:szCs w:val="84"/>
        </w:rPr>
        <w:t>2019</w:t>
      </w:r>
      <w:r>
        <w:rPr>
          <w:rFonts w:hint="eastAsia"/>
          <w:sz w:val="84"/>
          <w:szCs w:val="84"/>
        </w:rPr>
        <w:t>年度</w:t>
      </w:r>
    </w:p>
    <w:p w:rsidR="001E5C00" w:rsidRDefault="007A42AA">
      <w:pPr>
        <w:pStyle w:val="Default"/>
        <w:jc w:val="center"/>
        <w:rPr>
          <w:sz w:val="84"/>
          <w:szCs w:val="84"/>
        </w:rPr>
      </w:pPr>
      <w:r>
        <w:rPr>
          <w:rFonts w:hint="eastAsia"/>
          <w:sz w:val="84"/>
          <w:szCs w:val="84"/>
        </w:rPr>
        <w:t>怀化市</w:t>
      </w:r>
      <w:r>
        <w:rPr>
          <w:rFonts w:hint="eastAsia"/>
          <w:sz w:val="84"/>
          <w:szCs w:val="84"/>
        </w:rPr>
        <w:t>鹤城区民政局部门决算</w:t>
      </w:r>
    </w:p>
    <w:p w:rsidR="001E5C00" w:rsidRDefault="001E5C00">
      <w:pPr>
        <w:pStyle w:val="Default"/>
        <w:jc w:val="center"/>
        <w:rPr>
          <w:sz w:val="56"/>
          <w:szCs w:val="56"/>
        </w:rPr>
      </w:pPr>
    </w:p>
    <w:p w:rsidR="001E5C00" w:rsidRDefault="001E5C00">
      <w:pPr>
        <w:pStyle w:val="Default"/>
        <w:jc w:val="center"/>
        <w:rPr>
          <w:sz w:val="56"/>
          <w:szCs w:val="56"/>
        </w:rPr>
      </w:pPr>
    </w:p>
    <w:p w:rsidR="001E5C00" w:rsidRDefault="001E5C00">
      <w:pPr>
        <w:pStyle w:val="Default"/>
        <w:jc w:val="center"/>
        <w:rPr>
          <w:sz w:val="56"/>
          <w:szCs w:val="56"/>
        </w:rPr>
      </w:pPr>
    </w:p>
    <w:p w:rsidR="001E5C00" w:rsidRDefault="001E5C00">
      <w:pPr>
        <w:pStyle w:val="Default"/>
        <w:jc w:val="center"/>
        <w:rPr>
          <w:sz w:val="56"/>
          <w:szCs w:val="56"/>
        </w:rPr>
      </w:pPr>
    </w:p>
    <w:p w:rsidR="001E5C00" w:rsidRDefault="001E5C00">
      <w:pPr>
        <w:pStyle w:val="Default"/>
        <w:jc w:val="center"/>
        <w:rPr>
          <w:sz w:val="56"/>
          <w:szCs w:val="56"/>
        </w:rPr>
      </w:pPr>
    </w:p>
    <w:p w:rsidR="001E5C00" w:rsidRDefault="001E5C00">
      <w:pPr>
        <w:pStyle w:val="Default"/>
        <w:jc w:val="center"/>
        <w:rPr>
          <w:sz w:val="56"/>
          <w:szCs w:val="56"/>
        </w:rPr>
      </w:pPr>
    </w:p>
    <w:p w:rsidR="001E5C00" w:rsidRDefault="001E5C00">
      <w:pPr>
        <w:pStyle w:val="Default"/>
        <w:jc w:val="center"/>
        <w:rPr>
          <w:sz w:val="56"/>
          <w:szCs w:val="56"/>
        </w:rPr>
      </w:pPr>
    </w:p>
    <w:p w:rsidR="001E5C00" w:rsidRDefault="001E5C00">
      <w:pPr>
        <w:pStyle w:val="Default"/>
        <w:spacing w:line="540" w:lineRule="exact"/>
        <w:jc w:val="center"/>
        <w:rPr>
          <w:sz w:val="56"/>
          <w:szCs w:val="56"/>
        </w:rPr>
      </w:pPr>
    </w:p>
    <w:p w:rsidR="001E5C00" w:rsidRDefault="007A42AA">
      <w:pPr>
        <w:pStyle w:val="Default"/>
        <w:spacing w:line="520" w:lineRule="exact"/>
        <w:jc w:val="center"/>
        <w:rPr>
          <w:sz w:val="56"/>
          <w:szCs w:val="56"/>
        </w:rPr>
      </w:pPr>
      <w:r>
        <w:rPr>
          <w:rFonts w:hint="eastAsia"/>
          <w:sz w:val="56"/>
          <w:szCs w:val="56"/>
        </w:rPr>
        <w:t>目录</w:t>
      </w:r>
    </w:p>
    <w:p w:rsidR="001E5C00" w:rsidRDefault="007A42AA">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 xml:space="preserve"> </w:t>
      </w:r>
      <w:r>
        <w:rPr>
          <w:rFonts w:hint="eastAsia"/>
          <w:b/>
          <w:sz w:val="28"/>
          <w:szCs w:val="28"/>
        </w:rPr>
        <w:t>怀化市</w:t>
      </w:r>
      <w:r>
        <w:rPr>
          <w:rFonts w:hint="eastAsia"/>
          <w:b/>
          <w:sz w:val="28"/>
          <w:szCs w:val="28"/>
        </w:rPr>
        <w:t>鹤城区民政局概况</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r>
        <w:rPr>
          <w:rFonts w:asciiTheme="minorEastAsia" w:eastAsiaTheme="minorEastAsia" w:hAnsiTheme="minorEastAsia" w:cs="仿宋_GB2312" w:hint="eastAsia"/>
          <w:sz w:val="28"/>
          <w:szCs w:val="28"/>
        </w:rPr>
        <w:t>及决算单位构成</w:t>
      </w:r>
    </w:p>
    <w:p w:rsidR="001E5C00" w:rsidRDefault="007A42AA">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hint="eastAsia"/>
          <w:b/>
          <w:sz w:val="28"/>
          <w:szCs w:val="28"/>
        </w:rPr>
        <w:t xml:space="preserve"> </w:t>
      </w:r>
      <w:r>
        <w:rPr>
          <w:rFonts w:hAnsi="仿宋_GB2312"/>
          <w:b/>
          <w:sz w:val="28"/>
          <w:szCs w:val="28"/>
        </w:rPr>
        <w:t>2019</w:t>
      </w:r>
      <w:r>
        <w:rPr>
          <w:rFonts w:hAnsi="仿宋_GB2312" w:hint="eastAsia"/>
          <w:b/>
          <w:sz w:val="28"/>
          <w:szCs w:val="28"/>
        </w:rPr>
        <w:t>年度部门决算表</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1E5C00" w:rsidRDefault="007A42AA">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hint="eastAsia"/>
          <w:b/>
          <w:sz w:val="28"/>
          <w:szCs w:val="28"/>
        </w:rPr>
        <w:t xml:space="preserve"> </w:t>
      </w:r>
      <w:r>
        <w:rPr>
          <w:rFonts w:hAnsi="仿宋_GB2312"/>
          <w:b/>
          <w:sz w:val="28"/>
          <w:szCs w:val="28"/>
        </w:rPr>
        <w:t>2019</w:t>
      </w:r>
      <w:r>
        <w:rPr>
          <w:rFonts w:hAnsi="仿宋_GB2312" w:hint="eastAsia"/>
          <w:b/>
          <w:sz w:val="28"/>
          <w:szCs w:val="28"/>
        </w:rPr>
        <w:t>年度部门决算情况说明</w:t>
      </w:r>
    </w:p>
    <w:p w:rsidR="001E5C00" w:rsidRDefault="007A42A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1E5C00" w:rsidRDefault="007A42AA">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lastRenderedPageBreak/>
        <w:t>二、收入决算情况说明</w:t>
      </w:r>
    </w:p>
    <w:p w:rsidR="001E5C00" w:rsidRDefault="007A42A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1E5C00" w:rsidRDefault="007A42A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1E5C00" w:rsidRDefault="007A42A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1E5C00" w:rsidRDefault="007A42A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1E5C00" w:rsidRDefault="007A42A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1E5C00" w:rsidRDefault="007A42A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1E5C00" w:rsidRDefault="007A42A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1E5C00" w:rsidRDefault="007A42A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1E5C00" w:rsidRDefault="007A42AA">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1E5C00" w:rsidRDefault="007A42AA">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1E5C00" w:rsidRDefault="001E5C00">
      <w:pPr>
        <w:jc w:val="center"/>
        <w:rPr>
          <w:sz w:val="72"/>
          <w:szCs w:val="72"/>
        </w:rPr>
      </w:pPr>
    </w:p>
    <w:p w:rsidR="001E5C00" w:rsidRDefault="001E5C00">
      <w:pPr>
        <w:jc w:val="center"/>
        <w:rPr>
          <w:sz w:val="72"/>
          <w:szCs w:val="72"/>
        </w:rPr>
      </w:pPr>
    </w:p>
    <w:p w:rsidR="001E5C00" w:rsidRDefault="001E5C00">
      <w:pPr>
        <w:jc w:val="center"/>
        <w:rPr>
          <w:sz w:val="72"/>
          <w:szCs w:val="72"/>
        </w:rPr>
      </w:pPr>
    </w:p>
    <w:p w:rsidR="001E5C00" w:rsidRDefault="001E5C00">
      <w:pPr>
        <w:jc w:val="center"/>
        <w:rPr>
          <w:sz w:val="72"/>
          <w:szCs w:val="72"/>
        </w:rPr>
      </w:pPr>
    </w:p>
    <w:p w:rsidR="001E5C00" w:rsidRDefault="001E5C00">
      <w:pPr>
        <w:jc w:val="center"/>
        <w:rPr>
          <w:sz w:val="72"/>
          <w:szCs w:val="72"/>
        </w:rPr>
      </w:pPr>
    </w:p>
    <w:p w:rsidR="001E5C00" w:rsidRDefault="001E5C00">
      <w:pPr>
        <w:jc w:val="center"/>
        <w:rPr>
          <w:sz w:val="72"/>
          <w:szCs w:val="72"/>
        </w:rPr>
      </w:pPr>
    </w:p>
    <w:p w:rsidR="001E5C00" w:rsidRDefault="001E5C00">
      <w:pPr>
        <w:rPr>
          <w:sz w:val="72"/>
          <w:szCs w:val="72"/>
        </w:rPr>
      </w:pPr>
    </w:p>
    <w:p w:rsidR="001E5C00" w:rsidRDefault="007A42AA">
      <w:pPr>
        <w:pStyle w:val="Default"/>
        <w:jc w:val="center"/>
        <w:rPr>
          <w:sz w:val="84"/>
          <w:szCs w:val="84"/>
        </w:rPr>
      </w:pPr>
      <w:r>
        <w:rPr>
          <w:rFonts w:hint="eastAsia"/>
          <w:sz w:val="84"/>
          <w:szCs w:val="84"/>
        </w:rPr>
        <w:t>第一部分</w:t>
      </w:r>
    </w:p>
    <w:p w:rsidR="001E5C00" w:rsidRDefault="001E5C00">
      <w:pPr>
        <w:pStyle w:val="Default"/>
        <w:jc w:val="center"/>
        <w:rPr>
          <w:sz w:val="84"/>
          <w:szCs w:val="84"/>
        </w:rPr>
      </w:pPr>
    </w:p>
    <w:p w:rsidR="001E5C00" w:rsidRDefault="007A42AA">
      <w:pPr>
        <w:pStyle w:val="Default"/>
        <w:jc w:val="center"/>
        <w:rPr>
          <w:sz w:val="84"/>
          <w:szCs w:val="84"/>
        </w:rPr>
      </w:pPr>
      <w:r>
        <w:rPr>
          <w:rFonts w:hint="eastAsia"/>
          <w:sz w:val="84"/>
          <w:szCs w:val="84"/>
        </w:rPr>
        <w:t>怀化市</w:t>
      </w:r>
      <w:r>
        <w:rPr>
          <w:rFonts w:hint="eastAsia"/>
          <w:sz w:val="84"/>
          <w:szCs w:val="84"/>
        </w:rPr>
        <w:t>鹤城区民政局单位概况</w:t>
      </w:r>
    </w:p>
    <w:p w:rsidR="001E5C00" w:rsidRDefault="001E5C00">
      <w:pPr>
        <w:jc w:val="center"/>
        <w:rPr>
          <w:sz w:val="72"/>
          <w:szCs w:val="72"/>
        </w:rPr>
      </w:pPr>
    </w:p>
    <w:p w:rsidR="001E5C00" w:rsidRDefault="001E5C00">
      <w:pPr>
        <w:jc w:val="center"/>
        <w:rPr>
          <w:sz w:val="72"/>
          <w:szCs w:val="72"/>
        </w:rPr>
      </w:pPr>
    </w:p>
    <w:p w:rsidR="001E5C00" w:rsidRDefault="001E5C00">
      <w:pPr>
        <w:jc w:val="center"/>
        <w:rPr>
          <w:sz w:val="72"/>
          <w:szCs w:val="72"/>
        </w:rPr>
      </w:pPr>
    </w:p>
    <w:p w:rsidR="001E5C00" w:rsidRDefault="001E5C00">
      <w:pPr>
        <w:jc w:val="center"/>
        <w:rPr>
          <w:sz w:val="72"/>
          <w:szCs w:val="72"/>
        </w:rPr>
      </w:pPr>
    </w:p>
    <w:p w:rsidR="001E5C00" w:rsidRDefault="001E5C00">
      <w:pPr>
        <w:pStyle w:val="a6"/>
        <w:ind w:left="720" w:firstLineChars="0" w:firstLine="0"/>
        <w:jc w:val="left"/>
        <w:rPr>
          <w:rFonts w:ascii="黑体" w:eastAsia="黑体" w:hAnsi="黑体"/>
          <w:sz w:val="32"/>
          <w:szCs w:val="32"/>
        </w:rPr>
      </w:pPr>
    </w:p>
    <w:p w:rsidR="001E5C00" w:rsidRDefault="007A42AA">
      <w:pPr>
        <w:pStyle w:val="a6"/>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1E5C00" w:rsidRDefault="007A42AA">
      <w:pPr>
        <w:numPr>
          <w:ilvl w:val="0"/>
          <w:numId w:val="2"/>
        </w:numPr>
        <w:ind w:firstLineChars="200" w:firstLine="640"/>
        <w:jc w:val="left"/>
        <w:rPr>
          <w:rFonts w:asciiTheme="minorEastAsia" w:hAnsiTheme="minorEastAsia"/>
          <w:sz w:val="32"/>
          <w:szCs w:val="32"/>
        </w:rPr>
      </w:pPr>
      <w:r>
        <w:rPr>
          <w:rFonts w:asciiTheme="minorEastAsia" w:hAnsiTheme="minorEastAsia" w:hint="eastAsia"/>
          <w:sz w:val="32"/>
          <w:szCs w:val="32"/>
        </w:rPr>
        <w:t>怀化市</w:t>
      </w:r>
      <w:r>
        <w:rPr>
          <w:rFonts w:asciiTheme="minorEastAsia" w:hAnsiTheme="minorEastAsia" w:hint="eastAsia"/>
          <w:sz w:val="32"/>
          <w:szCs w:val="32"/>
        </w:rPr>
        <w:t>鹤城区民政局成立于</w:t>
      </w:r>
      <w:r>
        <w:rPr>
          <w:rFonts w:asciiTheme="minorEastAsia" w:hAnsiTheme="minorEastAsia" w:hint="eastAsia"/>
          <w:sz w:val="32"/>
          <w:szCs w:val="32"/>
        </w:rPr>
        <w:t>1998</w:t>
      </w:r>
      <w:r>
        <w:rPr>
          <w:rFonts w:asciiTheme="minorEastAsia" w:hAnsiTheme="minorEastAsia" w:hint="eastAsia"/>
          <w:sz w:val="32"/>
          <w:szCs w:val="32"/>
        </w:rPr>
        <w:t>年，系区人民政府主管社会行政事务的职能部门</w:t>
      </w:r>
      <w:r>
        <w:rPr>
          <w:rFonts w:asciiTheme="minorEastAsia" w:hAnsiTheme="minorEastAsia" w:hint="eastAsia"/>
          <w:sz w:val="32"/>
          <w:szCs w:val="32"/>
        </w:rPr>
        <w:t>；</w:t>
      </w:r>
    </w:p>
    <w:p w:rsidR="001E5C00" w:rsidRDefault="007A42AA">
      <w:pPr>
        <w:ind w:firstLineChars="200" w:firstLine="640"/>
        <w:jc w:val="left"/>
        <w:rPr>
          <w:rFonts w:ascii="黑体" w:eastAsia="黑体" w:hAnsi="黑体"/>
          <w:bCs/>
          <w:kern w:val="0"/>
          <w:sz w:val="32"/>
          <w:szCs w:val="32"/>
        </w:rPr>
      </w:pPr>
      <w:r>
        <w:rPr>
          <w:rFonts w:asciiTheme="minorEastAsia" w:hAnsiTheme="minorEastAsia" w:hint="eastAsia"/>
          <w:sz w:val="32"/>
          <w:szCs w:val="32"/>
        </w:rPr>
        <w:t>（二）鹤城区民政局</w:t>
      </w:r>
      <w:r>
        <w:rPr>
          <w:rFonts w:ascii="宋体" w:eastAsia="宋体" w:hAnsi="宋体" w:cs="Times New Roman" w:hint="eastAsia"/>
          <w:sz w:val="32"/>
          <w:szCs w:val="32"/>
        </w:rPr>
        <w:t>承担了全区的社会救助、低收入家庭认证、基层政权建设、行政区划、社会组织登记管理、婚姻登记、养老服务和儿童福利、殡葬执法、慈善事业促进和社会工作等</w:t>
      </w:r>
      <w:r>
        <w:rPr>
          <w:rFonts w:ascii="宋体" w:eastAsia="宋体" w:hAnsi="宋体" w:cs="Times New Roman"/>
          <w:sz w:val="32"/>
          <w:szCs w:val="32"/>
        </w:rPr>
        <w:t>10</w:t>
      </w:r>
      <w:r>
        <w:rPr>
          <w:rFonts w:ascii="宋体" w:eastAsia="宋体" w:hAnsi="宋体" w:cs="Times New Roman" w:hint="eastAsia"/>
          <w:sz w:val="32"/>
          <w:szCs w:val="32"/>
        </w:rPr>
        <w:t>余项社会行政事务。</w:t>
      </w:r>
      <w:r>
        <w:rPr>
          <w:rFonts w:ascii="宋体" w:eastAsia="宋体" w:hAnsi="宋体" w:cs="Times New Roman"/>
          <w:sz w:val="32"/>
          <w:szCs w:val="32"/>
        </w:rPr>
        <w:br/>
      </w:r>
      <w:r>
        <w:rPr>
          <w:rFonts w:ascii="黑体" w:eastAsia="黑体" w:hAnsi="黑体" w:hint="eastAsia"/>
          <w:bCs/>
          <w:kern w:val="0"/>
          <w:sz w:val="32"/>
          <w:szCs w:val="32"/>
        </w:rPr>
        <w:t>二、机构设置及决算单位构成</w:t>
      </w:r>
    </w:p>
    <w:p w:rsidR="001E5C00" w:rsidRDefault="007A42AA">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（一）内设机构设置。怀化市鹤城区民政局作为一级部门预算单位，内设</w:t>
      </w:r>
      <w:r>
        <w:rPr>
          <w:rFonts w:asciiTheme="minorEastAsia" w:hAnsiTheme="minorEastAsia" w:hint="eastAsia"/>
          <w:bCs/>
          <w:kern w:val="0"/>
          <w:sz w:val="32"/>
          <w:szCs w:val="32"/>
        </w:rPr>
        <w:t>7</w:t>
      </w:r>
      <w:r>
        <w:rPr>
          <w:rFonts w:asciiTheme="minorEastAsia" w:hAnsiTheme="minorEastAsia" w:hint="eastAsia"/>
          <w:bCs/>
          <w:kern w:val="0"/>
          <w:sz w:val="32"/>
          <w:szCs w:val="32"/>
        </w:rPr>
        <w:t>个股室：办公室（规划财务股）、社会组织管理股、社会救助股、社会事务股、养老服务和儿童福利股、慈善事业促进和社会工作股、基层政权和社区治理、区划地名股；设有</w:t>
      </w:r>
      <w:r>
        <w:rPr>
          <w:rFonts w:asciiTheme="minorEastAsia" w:hAnsiTheme="minorEastAsia" w:hint="eastAsia"/>
          <w:bCs/>
          <w:kern w:val="0"/>
          <w:sz w:val="32"/>
          <w:szCs w:val="32"/>
        </w:rPr>
        <w:t>7</w:t>
      </w:r>
      <w:r>
        <w:rPr>
          <w:rFonts w:asciiTheme="minorEastAsia" w:hAnsiTheme="minorEastAsia" w:hint="eastAsia"/>
          <w:bCs/>
          <w:kern w:val="0"/>
          <w:sz w:val="32"/>
          <w:szCs w:val="32"/>
        </w:rPr>
        <w:t>个局属全额事业二级机构：区低收入家庭认定中心、区救助服务站、区慈善总会服务中心、区革命老根据地</w:t>
      </w:r>
      <w:r>
        <w:rPr>
          <w:rFonts w:asciiTheme="minorEastAsia" w:hAnsiTheme="minorEastAsia" w:hint="eastAsia"/>
          <w:bCs/>
          <w:kern w:val="0"/>
          <w:sz w:val="32"/>
          <w:szCs w:val="32"/>
        </w:rPr>
        <w:t>经济开发促进</w:t>
      </w:r>
      <w:r>
        <w:rPr>
          <w:rFonts w:asciiTheme="minorEastAsia" w:hAnsiTheme="minorEastAsia" w:hint="eastAsia"/>
          <w:bCs/>
          <w:kern w:val="0"/>
          <w:sz w:val="32"/>
          <w:szCs w:val="32"/>
        </w:rPr>
        <w:t xml:space="preserve"> </w:t>
      </w:r>
      <w:r>
        <w:rPr>
          <w:rFonts w:asciiTheme="minorEastAsia" w:hAnsiTheme="minorEastAsia" w:hint="eastAsia"/>
          <w:bCs/>
          <w:kern w:val="0"/>
          <w:sz w:val="32"/>
          <w:szCs w:val="32"/>
        </w:rPr>
        <w:t>会服务中心、区殡葬执法大队、区社会福利院、区婚姻登记处；另有</w:t>
      </w:r>
      <w:r>
        <w:rPr>
          <w:rFonts w:asciiTheme="minorEastAsia" w:hAnsiTheme="minorEastAsia" w:hint="eastAsia"/>
          <w:bCs/>
          <w:kern w:val="0"/>
          <w:sz w:val="32"/>
          <w:szCs w:val="32"/>
        </w:rPr>
        <w:t>1</w:t>
      </w:r>
      <w:r>
        <w:rPr>
          <w:rFonts w:asciiTheme="minorEastAsia" w:hAnsiTheme="minorEastAsia" w:hint="eastAsia"/>
          <w:bCs/>
          <w:kern w:val="0"/>
          <w:sz w:val="32"/>
          <w:szCs w:val="32"/>
        </w:rPr>
        <w:t>个福利企业（区福利公司）。</w:t>
      </w:r>
    </w:p>
    <w:p w:rsidR="001E5C00" w:rsidRDefault="007A42AA">
      <w:pPr>
        <w:ind w:firstLineChars="250" w:firstLine="800"/>
        <w:rPr>
          <w:rFonts w:asciiTheme="minorEastAsia" w:hAnsiTheme="minorEastAsia"/>
          <w:sz w:val="32"/>
          <w:szCs w:val="32"/>
        </w:rPr>
      </w:pP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区民政局</w:t>
      </w:r>
      <w:r>
        <w:rPr>
          <w:rFonts w:asciiTheme="minorEastAsia" w:hAnsiTheme="minorEastAsia" w:hint="eastAsia"/>
          <w:sz w:val="32"/>
          <w:szCs w:val="32"/>
        </w:rPr>
        <w:t>减少</w:t>
      </w:r>
      <w:r>
        <w:rPr>
          <w:rFonts w:asciiTheme="minorEastAsia" w:hAnsiTheme="minorEastAsia" w:hint="eastAsia"/>
          <w:sz w:val="32"/>
          <w:szCs w:val="32"/>
        </w:rPr>
        <w:t>1</w:t>
      </w:r>
      <w:r>
        <w:rPr>
          <w:rFonts w:asciiTheme="minorEastAsia" w:hAnsiTheme="minorEastAsia" w:hint="eastAsia"/>
          <w:sz w:val="32"/>
          <w:szCs w:val="32"/>
        </w:rPr>
        <w:t>个二级机构区军队离休退休干部服务管理站，新增</w:t>
      </w:r>
      <w:r>
        <w:rPr>
          <w:rFonts w:asciiTheme="minorEastAsia" w:hAnsiTheme="minorEastAsia" w:hint="eastAsia"/>
          <w:sz w:val="32"/>
          <w:szCs w:val="32"/>
        </w:rPr>
        <w:t>1</w:t>
      </w:r>
      <w:r>
        <w:rPr>
          <w:rFonts w:asciiTheme="minorEastAsia" w:hAnsiTheme="minorEastAsia" w:hint="eastAsia"/>
          <w:sz w:val="32"/>
          <w:szCs w:val="32"/>
        </w:rPr>
        <w:t>个二级机构区殡葬执法大队。</w:t>
      </w:r>
    </w:p>
    <w:p w:rsidR="001E5C00" w:rsidRDefault="007A42AA">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（二）决算单位构成。</w:t>
      </w:r>
      <w:r>
        <w:rPr>
          <w:rFonts w:asciiTheme="minorEastAsia" w:hAnsiTheme="minorEastAsia" w:hint="eastAsia"/>
          <w:bCs/>
          <w:kern w:val="0"/>
          <w:sz w:val="32"/>
          <w:szCs w:val="32"/>
        </w:rPr>
        <w:t>鹤城区民政局</w:t>
      </w:r>
      <w:r>
        <w:rPr>
          <w:rFonts w:asciiTheme="minorEastAsia" w:hAnsiTheme="minorEastAsia" w:hint="eastAsia"/>
          <w:bCs/>
          <w:kern w:val="0"/>
          <w:sz w:val="32"/>
          <w:szCs w:val="32"/>
        </w:rPr>
        <w:t>20</w:t>
      </w:r>
      <w:r>
        <w:rPr>
          <w:rFonts w:asciiTheme="minorEastAsia" w:hAnsiTheme="minorEastAsia" w:hint="eastAsia"/>
          <w:bCs/>
          <w:kern w:val="0"/>
          <w:sz w:val="32"/>
          <w:szCs w:val="32"/>
        </w:rPr>
        <w:t>19</w:t>
      </w:r>
      <w:r>
        <w:rPr>
          <w:rFonts w:asciiTheme="minorEastAsia" w:hAnsiTheme="minorEastAsia" w:hint="eastAsia"/>
          <w:bCs/>
          <w:kern w:val="0"/>
          <w:sz w:val="32"/>
          <w:szCs w:val="32"/>
        </w:rPr>
        <w:t>年部门</w:t>
      </w:r>
      <w:r>
        <w:rPr>
          <w:rFonts w:asciiTheme="minorEastAsia" w:hAnsiTheme="minorEastAsia" w:hint="eastAsia"/>
          <w:bCs/>
          <w:kern w:val="0"/>
          <w:sz w:val="32"/>
          <w:szCs w:val="32"/>
        </w:rPr>
        <w:t>决</w:t>
      </w:r>
      <w:r>
        <w:rPr>
          <w:rFonts w:asciiTheme="minorEastAsia" w:hAnsiTheme="minorEastAsia" w:hint="eastAsia"/>
          <w:bCs/>
          <w:kern w:val="0"/>
          <w:sz w:val="32"/>
          <w:szCs w:val="32"/>
        </w:rPr>
        <w:t>算</w:t>
      </w:r>
      <w:r>
        <w:rPr>
          <w:rFonts w:asciiTheme="minorEastAsia" w:hAnsiTheme="minorEastAsia" w:hint="eastAsia"/>
          <w:bCs/>
          <w:kern w:val="0"/>
          <w:sz w:val="32"/>
          <w:szCs w:val="32"/>
        </w:rPr>
        <w:t>汇总公开单位构成</w:t>
      </w:r>
      <w:r>
        <w:rPr>
          <w:rFonts w:asciiTheme="minorEastAsia" w:hAnsiTheme="minorEastAsia" w:hint="eastAsia"/>
          <w:bCs/>
          <w:kern w:val="0"/>
          <w:sz w:val="32"/>
          <w:szCs w:val="32"/>
        </w:rPr>
        <w:t>包括：鹤城区民政局本级以及区低收入家庭认定中心、区救助服务站、区慈善总会服务中心、区革命老根据地经济开发促进会服务中心、区殡葬执法大队、区社会福利院（部分）、区婚姻登记处。</w:t>
      </w:r>
    </w:p>
    <w:p w:rsidR="001E5C00" w:rsidRDefault="001E5C00">
      <w:pPr>
        <w:widowControl/>
        <w:spacing w:line="600" w:lineRule="exact"/>
        <w:ind w:firstLineChars="200" w:firstLine="640"/>
        <w:rPr>
          <w:rFonts w:asciiTheme="minorEastAsia" w:hAnsiTheme="minorEastAsia"/>
          <w:bCs/>
          <w:kern w:val="0"/>
          <w:sz w:val="32"/>
          <w:szCs w:val="32"/>
        </w:rPr>
      </w:pPr>
    </w:p>
    <w:p w:rsidR="001E5C00" w:rsidRDefault="001E5C00">
      <w:pPr>
        <w:jc w:val="left"/>
        <w:rPr>
          <w:rFonts w:ascii="仿宋_GB2312" w:eastAsia="仿宋_GB2312" w:hAnsiTheme="minorEastAsia"/>
          <w:sz w:val="28"/>
          <w:szCs w:val="32"/>
        </w:rPr>
      </w:pPr>
    </w:p>
    <w:p w:rsidR="001E5C00" w:rsidRDefault="001E5C00">
      <w:pPr>
        <w:jc w:val="center"/>
        <w:rPr>
          <w:rFonts w:ascii="黑体" w:eastAsia="黑体" w:hAnsi="黑体"/>
          <w:sz w:val="28"/>
          <w:szCs w:val="28"/>
        </w:rPr>
      </w:pPr>
    </w:p>
    <w:p w:rsidR="001E5C00" w:rsidRDefault="001E5C00">
      <w:pPr>
        <w:jc w:val="center"/>
        <w:rPr>
          <w:rFonts w:ascii="黑体" w:eastAsia="黑体" w:hAnsi="黑体"/>
          <w:sz w:val="28"/>
          <w:szCs w:val="28"/>
        </w:rPr>
      </w:pPr>
    </w:p>
    <w:p w:rsidR="001E5C00" w:rsidRDefault="001E5C00">
      <w:pPr>
        <w:jc w:val="center"/>
        <w:rPr>
          <w:rFonts w:ascii="黑体" w:eastAsia="黑体" w:hAnsi="黑体"/>
          <w:sz w:val="28"/>
          <w:szCs w:val="28"/>
        </w:rPr>
      </w:pPr>
    </w:p>
    <w:p w:rsidR="001E5C00" w:rsidRDefault="001E5C00">
      <w:pPr>
        <w:jc w:val="center"/>
        <w:rPr>
          <w:rFonts w:ascii="黑体" w:eastAsia="黑体" w:hAnsi="黑体"/>
          <w:sz w:val="28"/>
          <w:szCs w:val="28"/>
        </w:rPr>
      </w:pPr>
    </w:p>
    <w:p w:rsidR="001E5C00" w:rsidRDefault="001E5C00">
      <w:pPr>
        <w:jc w:val="center"/>
        <w:rPr>
          <w:rFonts w:ascii="黑体" w:eastAsia="黑体" w:hAnsi="黑体"/>
          <w:sz w:val="28"/>
          <w:szCs w:val="28"/>
        </w:rPr>
      </w:pPr>
    </w:p>
    <w:p w:rsidR="001E5C00" w:rsidRDefault="001E5C00">
      <w:pPr>
        <w:jc w:val="center"/>
        <w:rPr>
          <w:rFonts w:ascii="黑体" w:eastAsia="黑体" w:hAnsi="黑体"/>
          <w:sz w:val="28"/>
          <w:szCs w:val="28"/>
        </w:rPr>
      </w:pPr>
    </w:p>
    <w:p w:rsidR="001E5C00" w:rsidRDefault="001E5C00">
      <w:pPr>
        <w:jc w:val="center"/>
        <w:rPr>
          <w:rFonts w:ascii="黑体" w:eastAsia="黑体" w:hAnsi="黑体"/>
          <w:sz w:val="28"/>
          <w:szCs w:val="28"/>
        </w:rPr>
      </w:pPr>
    </w:p>
    <w:p w:rsidR="001E5C00" w:rsidRDefault="007A42AA">
      <w:pPr>
        <w:jc w:val="center"/>
        <w:rPr>
          <w:sz w:val="72"/>
          <w:szCs w:val="72"/>
        </w:rPr>
      </w:pPr>
      <w:r>
        <w:rPr>
          <w:rFonts w:hint="eastAsia"/>
          <w:sz w:val="72"/>
          <w:szCs w:val="72"/>
        </w:rPr>
        <w:t>第二部分</w:t>
      </w:r>
    </w:p>
    <w:p w:rsidR="001E5C00" w:rsidRDefault="001E5C00">
      <w:pPr>
        <w:jc w:val="center"/>
        <w:rPr>
          <w:sz w:val="72"/>
          <w:szCs w:val="72"/>
        </w:rPr>
      </w:pPr>
    </w:p>
    <w:p w:rsidR="001E5C00" w:rsidRDefault="007A42AA">
      <w:pPr>
        <w:jc w:val="center"/>
        <w:rPr>
          <w:sz w:val="72"/>
          <w:szCs w:val="72"/>
        </w:rPr>
      </w:pPr>
      <w:r>
        <w:rPr>
          <w:rFonts w:hint="eastAsia"/>
          <w:sz w:val="72"/>
          <w:szCs w:val="72"/>
        </w:rPr>
        <w:t>部门决算表（详见附表）</w:t>
      </w:r>
    </w:p>
    <w:p w:rsidR="001E5C00" w:rsidRDefault="001E5C00">
      <w:pPr>
        <w:jc w:val="center"/>
        <w:rPr>
          <w:sz w:val="72"/>
          <w:szCs w:val="72"/>
        </w:rPr>
      </w:pPr>
    </w:p>
    <w:p w:rsidR="001E5C00" w:rsidRDefault="001E5C00">
      <w:pPr>
        <w:pStyle w:val="Default"/>
        <w:rPr>
          <w:sz w:val="72"/>
          <w:szCs w:val="72"/>
        </w:rPr>
        <w:sectPr w:rsidR="001E5C00">
          <w:pgSz w:w="16838" w:h="11906" w:orient="landscape"/>
          <w:pgMar w:top="737" w:right="737" w:bottom="737" w:left="964" w:header="851" w:footer="992" w:gutter="0"/>
          <w:cols w:space="425"/>
          <w:docGrid w:type="lines" w:linePitch="312"/>
        </w:sectPr>
      </w:pPr>
    </w:p>
    <w:p w:rsidR="001E5C00" w:rsidRDefault="001E5C00">
      <w:pPr>
        <w:pStyle w:val="Default"/>
        <w:rPr>
          <w:sz w:val="72"/>
          <w:szCs w:val="72"/>
        </w:rPr>
      </w:pPr>
    </w:p>
    <w:p w:rsidR="001E5C00" w:rsidRDefault="001E5C00">
      <w:pPr>
        <w:pStyle w:val="Default"/>
        <w:rPr>
          <w:sz w:val="72"/>
          <w:szCs w:val="72"/>
        </w:rPr>
      </w:pPr>
    </w:p>
    <w:p w:rsidR="001E5C00" w:rsidRDefault="001E5C00">
      <w:pPr>
        <w:pStyle w:val="Default"/>
        <w:rPr>
          <w:sz w:val="72"/>
          <w:szCs w:val="72"/>
        </w:rPr>
      </w:pPr>
    </w:p>
    <w:p w:rsidR="001E5C00" w:rsidRDefault="001E5C00">
      <w:pPr>
        <w:pStyle w:val="Default"/>
        <w:jc w:val="center"/>
        <w:rPr>
          <w:sz w:val="72"/>
          <w:szCs w:val="72"/>
        </w:rPr>
      </w:pPr>
    </w:p>
    <w:p w:rsidR="001E5C00" w:rsidRDefault="001E5C00">
      <w:pPr>
        <w:pStyle w:val="Default"/>
        <w:jc w:val="center"/>
        <w:rPr>
          <w:sz w:val="72"/>
          <w:szCs w:val="72"/>
        </w:rPr>
      </w:pPr>
    </w:p>
    <w:p w:rsidR="001E5C00" w:rsidRDefault="007A42AA">
      <w:pPr>
        <w:pStyle w:val="Default"/>
        <w:jc w:val="center"/>
        <w:rPr>
          <w:sz w:val="72"/>
          <w:szCs w:val="72"/>
        </w:rPr>
      </w:pPr>
      <w:r>
        <w:rPr>
          <w:rFonts w:hint="eastAsia"/>
          <w:sz w:val="72"/>
          <w:szCs w:val="72"/>
        </w:rPr>
        <w:t>第三部分</w:t>
      </w:r>
    </w:p>
    <w:p w:rsidR="001E5C00" w:rsidRDefault="001E5C00">
      <w:pPr>
        <w:pStyle w:val="Default"/>
        <w:jc w:val="center"/>
        <w:rPr>
          <w:sz w:val="70"/>
          <w:szCs w:val="70"/>
        </w:rPr>
      </w:pPr>
    </w:p>
    <w:p w:rsidR="001E5C00" w:rsidRDefault="007A42AA">
      <w:pPr>
        <w:pStyle w:val="Default"/>
        <w:jc w:val="center"/>
        <w:rPr>
          <w:sz w:val="70"/>
          <w:szCs w:val="70"/>
        </w:rPr>
      </w:pPr>
      <w:r>
        <w:rPr>
          <w:sz w:val="70"/>
          <w:szCs w:val="70"/>
        </w:rPr>
        <w:t>2019</w:t>
      </w:r>
      <w:r>
        <w:rPr>
          <w:rFonts w:hint="eastAsia"/>
          <w:sz w:val="70"/>
          <w:szCs w:val="70"/>
        </w:rPr>
        <w:t>年度部门决算情况说明</w:t>
      </w:r>
    </w:p>
    <w:p w:rsidR="001E5C00" w:rsidRDefault="007A42AA">
      <w:pPr>
        <w:widowControl/>
        <w:jc w:val="left"/>
        <w:rPr>
          <w:rFonts w:ascii="黑体" w:eastAsia="黑体" w:cs="黑体"/>
          <w:color w:val="000000"/>
          <w:kern w:val="0"/>
          <w:sz w:val="70"/>
          <w:szCs w:val="70"/>
        </w:rPr>
      </w:pPr>
      <w:r>
        <w:rPr>
          <w:sz w:val="70"/>
          <w:szCs w:val="70"/>
        </w:rPr>
        <w:br w:type="page"/>
      </w:r>
    </w:p>
    <w:p w:rsidR="001E5C00" w:rsidRDefault="001E5C00">
      <w:pPr>
        <w:pStyle w:val="Default"/>
        <w:rPr>
          <w:rFonts w:asciiTheme="minorEastAsia" w:eastAsiaTheme="minorEastAsia" w:hAnsiTheme="minorEastAsia"/>
          <w:sz w:val="32"/>
          <w:szCs w:val="32"/>
        </w:rPr>
      </w:pPr>
    </w:p>
    <w:p w:rsidR="001E5C00" w:rsidRDefault="007A42AA">
      <w:pPr>
        <w:pStyle w:val="Default"/>
        <w:rPr>
          <w:rFonts w:hAnsi="黑体"/>
          <w:b/>
          <w:sz w:val="32"/>
          <w:szCs w:val="32"/>
        </w:rPr>
      </w:pPr>
      <w:r>
        <w:rPr>
          <w:rFonts w:hAnsi="黑体" w:hint="eastAsia"/>
          <w:b/>
          <w:sz w:val="32"/>
          <w:szCs w:val="32"/>
        </w:rPr>
        <w:t>一、收入支出决算总体情况说明</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9068.96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，其中：本年收入合计</w:t>
      </w:r>
      <w:r>
        <w:rPr>
          <w:rFonts w:asciiTheme="minorEastAsia" w:eastAsiaTheme="minorEastAsia" w:hAnsiTheme="minorEastAsia" w:hint="eastAsia"/>
          <w:sz w:val="32"/>
          <w:szCs w:val="32"/>
        </w:rPr>
        <w:t>8947.05</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121.91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本年收入减少</w:t>
      </w:r>
      <w:r>
        <w:rPr>
          <w:rFonts w:asciiTheme="minorEastAsia" w:eastAsiaTheme="minorEastAsia" w:hAnsiTheme="minorEastAsia" w:hint="eastAsia"/>
          <w:sz w:val="32"/>
          <w:szCs w:val="32"/>
        </w:rPr>
        <w:t>3877.15</w:t>
      </w:r>
      <w:r>
        <w:rPr>
          <w:rFonts w:asciiTheme="minorEastAsia" w:eastAsiaTheme="minorEastAsia" w:hAnsiTheme="minorEastAsia" w:hint="eastAsia"/>
          <w:sz w:val="32"/>
          <w:szCs w:val="32"/>
        </w:rPr>
        <w:t>万元，减少比例</w:t>
      </w:r>
      <w:r>
        <w:rPr>
          <w:rFonts w:asciiTheme="minorEastAsia" w:eastAsiaTheme="minorEastAsia" w:hAnsiTheme="minorEastAsia" w:hint="eastAsia"/>
          <w:sz w:val="32"/>
          <w:szCs w:val="32"/>
        </w:rPr>
        <w:t>30.23%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w:t>
      </w:r>
      <w:r>
        <w:rPr>
          <w:rFonts w:asciiTheme="minorEastAsia" w:eastAsiaTheme="minorEastAsia" w:hAnsiTheme="minorEastAsia" w:hint="eastAsia"/>
          <w:sz w:val="32"/>
          <w:szCs w:val="32"/>
        </w:rPr>
        <w:t>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年机构改革部分职能划转及项目</w:t>
      </w:r>
      <w:r>
        <w:rPr>
          <w:rFonts w:asciiTheme="minorEastAsia" w:eastAsiaTheme="minorEastAsia" w:hAnsiTheme="minorEastAsia" w:hint="eastAsia"/>
          <w:sz w:val="32"/>
          <w:szCs w:val="32"/>
        </w:rPr>
        <w:t>收入</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年度支出总计</w:t>
      </w:r>
      <w:r>
        <w:rPr>
          <w:rFonts w:asciiTheme="minorEastAsia" w:eastAsiaTheme="minorEastAsia" w:hAnsiTheme="minorEastAsia" w:hint="eastAsia"/>
          <w:sz w:val="32"/>
          <w:szCs w:val="32"/>
        </w:rPr>
        <w:t>9068.96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，其中：本年支出合计</w:t>
      </w:r>
      <w:r>
        <w:rPr>
          <w:rFonts w:asciiTheme="minorEastAsia" w:eastAsiaTheme="minorEastAsia" w:hAnsiTheme="minorEastAsia" w:hint="eastAsia"/>
          <w:sz w:val="32"/>
          <w:szCs w:val="32"/>
        </w:rPr>
        <w:t>9050.77</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18.19</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本年支出减少</w:t>
      </w:r>
      <w:r>
        <w:rPr>
          <w:rFonts w:asciiTheme="minorEastAsia" w:eastAsiaTheme="minorEastAsia" w:hAnsiTheme="minorEastAsia" w:hint="eastAsia"/>
          <w:sz w:val="32"/>
          <w:szCs w:val="32"/>
        </w:rPr>
        <w:t>4411.71</w:t>
      </w:r>
      <w:r>
        <w:rPr>
          <w:rFonts w:asciiTheme="minorEastAsia" w:eastAsiaTheme="minorEastAsia" w:hAnsiTheme="minorEastAsia" w:hint="eastAsia"/>
          <w:sz w:val="32"/>
          <w:szCs w:val="32"/>
        </w:rPr>
        <w:t>万元，减少比例</w:t>
      </w:r>
      <w:r>
        <w:rPr>
          <w:rFonts w:asciiTheme="minorEastAsia" w:eastAsiaTheme="minorEastAsia" w:hAnsiTheme="minorEastAsia" w:hint="eastAsia"/>
          <w:sz w:val="32"/>
          <w:szCs w:val="32"/>
        </w:rPr>
        <w:t>32.77%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w:t>
      </w:r>
      <w:r>
        <w:rPr>
          <w:rFonts w:asciiTheme="minorEastAsia" w:eastAsiaTheme="minorEastAsia" w:hAnsiTheme="minorEastAsia" w:hint="eastAsia"/>
          <w:sz w:val="32"/>
          <w:szCs w:val="32"/>
        </w:rPr>
        <w:t>原因</w:t>
      </w:r>
      <w:r>
        <w:rPr>
          <w:rFonts w:asciiTheme="minorEastAsia" w:eastAsiaTheme="minorEastAsia" w:hAnsiTheme="minorEastAsia" w:hint="eastAsia"/>
          <w:sz w:val="32"/>
          <w:szCs w:val="32"/>
        </w:rPr>
        <w:t>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年机构改革部分职能划转及项目支出减少</w:t>
      </w:r>
      <w:r>
        <w:rPr>
          <w:rFonts w:asciiTheme="minorEastAsia" w:eastAsiaTheme="minorEastAsia" w:hAnsiTheme="minorEastAsia" w:hint="eastAsia"/>
          <w:sz w:val="32"/>
          <w:szCs w:val="32"/>
        </w:rPr>
        <w:t>。</w:t>
      </w:r>
    </w:p>
    <w:p w:rsidR="001E5C00" w:rsidRDefault="007A42AA">
      <w:pPr>
        <w:pStyle w:val="Default"/>
        <w:rPr>
          <w:rFonts w:hAnsi="黑体"/>
          <w:b/>
          <w:sz w:val="32"/>
          <w:szCs w:val="32"/>
        </w:rPr>
      </w:pPr>
      <w:r>
        <w:rPr>
          <w:rFonts w:hAnsi="黑体" w:hint="eastAsia"/>
          <w:b/>
          <w:sz w:val="32"/>
          <w:szCs w:val="32"/>
        </w:rPr>
        <w:t>二、收入决算情况说明</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8947.05</w:t>
      </w:r>
      <w:r>
        <w:rPr>
          <w:rFonts w:asciiTheme="minorEastAsia" w:eastAsiaTheme="minorEastAsia" w:hAnsiTheme="minorEastAsia" w:hint="eastAsia"/>
          <w:sz w:val="32"/>
          <w:szCs w:val="32"/>
        </w:rPr>
        <w:t>万元（另：年初结转和结余</w:t>
      </w:r>
      <w:r>
        <w:rPr>
          <w:rFonts w:asciiTheme="minorEastAsia" w:eastAsiaTheme="minorEastAsia" w:hAnsiTheme="minorEastAsia" w:hint="eastAsia"/>
          <w:sz w:val="32"/>
          <w:szCs w:val="32"/>
        </w:rPr>
        <w:t>121.91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比上</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3877.15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30.23%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其中：财政拨款收入</w:t>
      </w:r>
      <w:r>
        <w:rPr>
          <w:rFonts w:asciiTheme="minorEastAsia" w:eastAsiaTheme="minorEastAsia" w:hAnsiTheme="minorEastAsia" w:hint="eastAsia"/>
          <w:sz w:val="32"/>
          <w:szCs w:val="32"/>
        </w:rPr>
        <w:t>8947.05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1E5C00" w:rsidRDefault="007A42AA">
      <w:pPr>
        <w:pStyle w:val="Default"/>
        <w:rPr>
          <w:rFonts w:hAnsi="黑体"/>
          <w:b/>
          <w:sz w:val="32"/>
          <w:szCs w:val="32"/>
        </w:rPr>
      </w:pPr>
      <w:r>
        <w:rPr>
          <w:rFonts w:hAnsi="黑体" w:hint="eastAsia"/>
          <w:b/>
          <w:sz w:val="32"/>
          <w:szCs w:val="32"/>
        </w:rPr>
        <w:t>三、支出决算情况说明</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9050.77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比上年减少</w:t>
      </w:r>
      <w:r>
        <w:rPr>
          <w:rFonts w:asciiTheme="minorEastAsia" w:eastAsiaTheme="minorEastAsia" w:hAnsiTheme="minorEastAsia" w:hint="eastAsia"/>
          <w:sz w:val="32"/>
          <w:szCs w:val="32"/>
        </w:rPr>
        <w:t>4411.7</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32.77%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其中：基本支出</w:t>
      </w:r>
      <w:r>
        <w:rPr>
          <w:rFonts w:asciiTheme="minorEastAsia" w:eastAsiaTheme="minorEastAsia" w:hAnsiTheme="minorEastAsia" w:hint="eastAsia"/>
          <w:sz w:val="32"/>
          <w:szCs w:val="32"/>
        </w:rPr>
        <w:t>924.14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10.21%</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8126.63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89.79%</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1E5C00" w:rsidRDefault="007A42AA">
      <w:pPr>
        <w:pStyle w:val="Default"/>
        <w:rPr>
          <w:rFonts w:hAnsi="黑体"/>
          <w:b/>
          <w:sz w:val="32"/>
          <w:szCs w:val="32"/>
        </w:rPr>
      </w:pPr>
      <w:r>
        <w:rPr>
          <w:rFonts w:hAnsi="黑体" w:hint="eastAsia"/>
          <w:b/>
          <w:sz w:val="32"/>
          <w:szCs w:val="32"/>
        </w:rPr>
        <w:t>四、财政拨款收入支出决算总体情况说明</w:t>
      </w:r>
    </w:p>
    <w:p w:rsidR="001E5C00" w:rsidRDefault="007A42AA">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年度财政拨款收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9068.96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其中：本年收入合计</w:t>
      </w:r>
      <w:r>
        <w:rPr>
          <w:rFonts w:asciiTheme="minorEastAsia" w:eastAsiaTheme="minorEastAsia" w:hAnsiTheme="minorEastAsia" w:hint="eastAsia"/>
          <w:sz w:val="32"/>
          <w:szCs w:val="32"/>
        </w:rPr>
        <w:t>8947.05</w:t>
      </w:r>
      <w:r>
        <w:rPr>
          <w:rFonts w:asciiTheme="minorEastAsia" w:eastAsiaTheme="minorEastAsia" w:hAnsiTheme="minorEastAsia" w:hint="eastAsia"/>
          <w:sz w:val="32"/>
          <w:szCs w:val="32"/>
        </w:rPr>
        <w:t>万元，年初财政拨款结转和结余</w:t>
      </w:r>
      <w:r>
        <w:rPr>
          <w:rFonts w:asciiTheme="minorEastAsia" w:eastAsiaTheme="minorEastAsia" w:hAnsiTheme="minorEastAsia" w:hint="eastAsia"/>
          <w:sz w:val="32"/>
          <w:szCs w:val="32"/>
        </w:rPr>
        <w:t>121.91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本年收入减少</w:t>
      </w:r>
      <w:r>
        <w:rPr>
          <w:rFonts w:asciiTheme="minorEastAsia" w:eastAsiaTheme="minorEastAsia" w:hAnsiTheme="minorEastAsia" w:hint="eastAsia"/>
          <w:sz w:val="32"/>
          <w:szCs w:val="32"/>
        </w:rPr>
        <w:t>3877.15</w:t>
      </w:r>
      <w:r>
        <w:rPr>
          <w:rFonts w:asciiTheme="minorEastAsia" w:eastAsiaTheme="minorEastAsia" w:hAnsiTheme="minorEastAsia" w:hint="eastAsia"/>
          <w:sz w:val="32"/>
          <w:szCs w:val="32"/>
        </w:rPr>
        <w:t>万元，减少比例</w:t>
      </w:r>
      <w:r>
        <w:rPr>
          <w:rFonts w:asciiTheme="minorEastAsia" w:eastAsiaTheme="minorEastAsia" w:hAnsiTheme="minorEastAsia" w:hint="eastAsia"/>
          <w:sz w:val="32"/>
          <w:szCs w:val="32"/>
        </w:rPr>
        <w:t>30.23%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w:t>
      </w:r>
      <w:r>
        <w:rPr>
          <w:rFonts w:asciiTheme="minorEastAsia" w:eastAsiaTheme="minorEastAsia" w:hAnsiTheme="minorEastAsia" w:hint="eastAsia"/>
          <w:sz w:val="32"/>
          <w:szCs w:val="32"/>
        </w:rPr>
        <w:t>原因</w:t>
      </w:r>
      <w:r>
        <w:rPr>
          <w:rFonts w:asciiTheme="minorEastAsia" w:eastAsiaTheme="minorEastAsia" w:hAnsiTheme="minorEastAsia" w:hint="eastAsia"/>
          <w:sz w:val="32"/>
          <w:szCs w:val="32"/>
        </w:rPr>
        <w:t>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年机构改革部分职能划转及项目</w:t>
      </w:r>
      <w:r>
        <w:rPr>
          <w:rFonts w:asciiTheme="minorEastAsia" w:eastAsiaTheme="minorEastAsia" w:hAnsiTheme="minorEastAsia" w:hint="eastAsia"/>
          <w:sz w:val="32"/>
          <w:szCs w:val="32"/>
        </w:rPr>
        <w:t>收入</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年度财政拨款支出总计</w:t>
      </w:r>
      <w:r>
        <w:rPr>
          <w:rFonts w:asciiTheme="minorEastAsia" w:eastAsiaTheme="minorEastAsia" w:hAnsiTheme="minorEastAsia" w:hint="eastAsia"/>
          <w:sz w:val="32"/>
          <w:szCs w:val="32"/>
        </w:rPr>
        <w:t>9068.96</w:t>
      </w:r>
      <w:r>
        <w:rPr>
          <w:rFonts w:asciiTheme="minorEastAsia" w:eastAsiaTheme="minorEastAsia" w:hAnsiTheme="minorEastAsia" w:hint="eastAsia"/>
          <w:sz w:val="32"/>
          <w:szCs w:val="32"/>
        </w:rPr>
        <w:t>万元，其中：本年支出合计</w:t>
      </w:r>
      <w:r>
        <w:rPr>
          <w:rFonts w:asciiTheme="minorEastAsia" w:eastAsiaTheme="minorEastAsia" w:hAnsiTheme="minorEastAsia" w:hint="eastAsia"/>
          <w:sz w:val="32"/>
          <w:szCs w:val="32"/>
        </w:rPr>
        <w:t>9050.77</w:t>
      </w:r>
      <w:r>
        <w:rPr>
          <w:rFonts w:asciiTheme="minorEastAsia" w:eastAsiaTheme="minorEastAsia" w:hAnsiTheme="minorEastAsia" w:hint="eastAsia"/>
          <w:sz w:val="32"/>
          <w:szCs w:val="32"/>
        </w:rPr>
        <w:t>万元，年末财政拨款结转和结余</w:t>
      </w:r>
      <w:r>
        <w:rPr>
          <w:rFonts w:asciiTheme="minorEastAsia" w:eastAsiaTheme="minorEastAsia" w:hAnsiTheme="minorEastAsia" w:hint="eastAsia"/>
          <w:sz w:val="32"/>
          <w:szCs w:val="32"/>
        </w:rPr>
        <w:t>18.19</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lastRenderedPageBreak/>
        <w:t>本年支出减少</w:t>
      </w:r>
      <w:r>
        <w:rPr>
          <w:rFonts w:asciiTheme="minorEastAsia" w:eastAsiaTheme="minorEastAsia" w:hAnsiTheme="minorEastAsia" w:hint="eastAsia"/>
          <w:sz w:val="32"/>
          <w:szCs w:val="32"/>
        </w:rPr>
        <w:t>4411.71</w:t>
      </w:r>
      <w:r>
        <w:rPr>
          <w:rFonts w:asciiTheme="minorEastAsia" w:eastAsiaTheme="minorEastAsia" w:hAnsiTheme="minorEastAsia" w:hint="eastAsia"/>
          <w:sz w:val="32"/>
          <w:szCs w:val="32"/>
        </w:rPr>
        <w:t>万元，减少比例</w:t>
      </w:r>
      <w:r>
        <w:rPr>
          <w:rFonts w:asciiTheme="minorEastAsia" w:eastAsiaTheme="minorEastAsia" w:hAnsiTheme="minorEastAsia" w:hint="eastAsia"/>
          <w:sz w:val="32"/>
          <w:szCs w:val="32"/>
        </w:rPr>
        <w:t>32.77%</w:t>
      </w:r>
      <w:r>
        <w:rPr>
          <w:rFonts w:asciiTheme="minorEastAsia" w:eastAsiaTheme="minorEastAsia" w:hAnsiTheme="minorEastAsia" w:hint="eastAsia"/>
          <w:sz w:val="32"/>
          <w:szCs w:val="32"/>
        </w:rPr>
        <w:t>，主要原因是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年机构改革部分职能划转及项目支出减少。</w:t>
      </w:r>
    </w:p>
    <w:p w:rsidR="001E5C00" w:rsidRDefault="007A42AA">
      <w:pPr>
        <w:pStyle w:val="Default"/>
        <w:rPr>
          <w:rFonts w:hAnsi="黑体"/>
          <w:b/>
          <w:sz w:val="32"/>
          <w:szCs w:val="32"/>
        </w:rPr>
      </w:pPr>
      <w:r>
        <w:rPr>
          <w:rFonts w:hAnsi="黑体" w:hint="eastAsia"/>
          <w:b/>
          <w:sz w:val="32"/>
          <w:szCs w:val="32"/>
        </w:rPr>
        <w:t>五、一般公共预算财政拨款支出决算情况说明</w:t>
      </w:r>
    </w:p>
    <w:p w:rsidR="001E5C00" w:rsidRDefault="007A42AA" w:rsidP="004F24D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8645.52</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95.52%</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年相比，财政拨款支出减少</w:t>
      </w:r>
      <w:r>
        <w:rPr>
          <w:rFonts w:asciiTheme="minorEastAsia" w:eastAsiaTheme="minorEastAsia" w:hAnsiTheme="minorEastAsia" w:hint="eastAsia"/>
          <w:sz w:val="32"/>
          <w:szCs w:val="32"/>
        </w:rPr>
        <w:t>4121.31</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32.28%</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年机构改革部分职能划转及项目支出减少。</w:t>
      </w:r>
    </w:p>
    <w:p w:rsidR="001E5C00" w:rsidRDefault="007A42AA" w:rsidP="004F24D7">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8645.52</w:t>
      </w:r>
      <w:r>
        <w:rPr>
          <w:rFonts w:asciiTheme="minorEastAsia" w:eastAsiaTheme="minorEastAsia" w:hAnsiTheme="minorEastAsia" w:hint="eastAsia"/>
          <w:sz w:val="32"/>
          <w:szCs w:val="32"/>
        </w:rPr>
        <w:t>万元，主要用于以下方面：社会保障和就业支出</w:t>
      </w:r>
      <w:r>
        <w:rPr>
          <w:rFonts w:asciiTheme="minorEastAsia" w:eastAsiaTheme="minorEastAsia" w:hAnsiTheme="minorEastAsia" w:hint="eastAsia"/>
          <w:sz w:val="32"/>
          <w:szCs w:val="32"/>
        </w:rPr>
        <w:t>8017.66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92.74%</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491.95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5.69%</w:t>
      </w:r>
      <w:r>
        <w:rPr>
          <w:rFonts w:asciiTheme="minorEastAsia" w:eastAsiaTheme="minorEastAsia" w:hAnsiTheme="minorEastAsia" w:hint="eastAsia"/>
          <w:sz w:val="32"/>
          <w:szCs w:val="32"/>
        </w:rPr>
        <w:t>；住房保障支出</w:t>
      </w:r>
      <w:r>
        <w:rPr>
          <w:rFonts w:asciiTheme="minorEastAsia" w:eastAsiaTheme="minorEastAsia" w:hAnsiTheme="minorEastAsia" w:hint="eastAsia"/>
          <w:sz w:val="32"/>
          <w:szCs w:val="32"/>
        </w:rPr>
        <w:t>40.04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0.46%</w:t>
      </w:r>
      <w:r>
        <w:rPr>
          <w:rFonts w:asciiTheme="minorEastAsia" w:eastAsiaTheme="minorEastAsia" w:hAnsiTheme="minorEastAsia" w:hint="eastAsia"/>
          <w:sz w:val="32"/>
          <w:szCs w:val="32"/>
        </w:rPr>
        <w:t>；灾害防治及应急管理支出</w:t>
      </w:r>
      <w:r>
        <w:rPr>
          <w:rFonts w:asciiTheme="minorEastAsia" w:eastAsiaTheme="minorEastAsia" w:hAnsiTheme="minorEastAsia" w:hint="eastAsia"/>
          <w:sz w:val="32"/>
          <w:szCs w:val="32"/>
        </w:rPr>
        <w:t>95.86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1.11%</w:t>
      </w:r>
      <w:r>
        <w:rPr>
          <w:rFonts w:asciiTheme="minorEastAsia" w:eastAsiaTheme="minorEastAsia" w:hAnsiTheme="minorEastAsia" w:hint="eastAsia"/>
          <w:sz w:val="32"/>
          <w:szCs w:val="32"/>
        </w:rPr>
        <w:t>。</w:t>
      </w:r>
    </w:p>
    <w:p w:rsidR="001E5C00" w:rsidRDefault="007A42AA" w:rsidP="004F24D7">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w:t>
      </w:r>
      <w:r>
        <w:rPr>
          <w:rFonts w:asciiTheme="minorEastAsia" w:eastAsiaTheme="minorEastAsia" w:hAnsiTheme="minorEastAsia" w:hint="eastAsia"/>
          <w:b/>
          <w:sz w:val="32"/>
          <w:szCs w:val="32"/>
        </w:rPr>
        <w:t>算具体情况</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7303</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8645.52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123.93%</w:t>
      </w:r>
      <w:r>
        <w:rPr>
          <w:rFonts w:asciiTheme="minorEastAsia" w:eastAsiaTheme="minorEastAsia" w:hAnsiTheme="minorEastAsia" w:hint="eastAsia"/>
          <w:sz w:val="32"/>
          <w:szCs w:val="32"/>
        </w:rPr>
        <w:t>，其中：</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类）民政管理事务（</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款）行政运行（</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577.6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639.46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110.71%</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实际执行差。</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类）民政管理事务（</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款）行政区划和地名管理（</w:t>
      </w:r>
      <w:r>
        <w:rPr>
          <w:rFonts w:asciiTheme="minorEastAsia" w:eastAsiaTheme="minorEastAsia" w:hAnsiTheme="minorEastAsia" w:hint="eastAsia"/>
          <w:sz w:val="32"/>
          <w:szCs w:val="32"/>
        </w:rPr>
        <w:t>07</w:t>
      </w:r>
      <w:r>
        <w:rPr>
          <w:rFonts w:asciiTheme="minorEastAsia" w:eastAsiaTheme="minorEastAsia" w:hAnsiTheme="minorEastAsia" w:hint="eastAsia"/>
          <w:sz w:val="32"/>
          <w:szCs w:val="32"/>
        </w:rPr>
        <w:t>项）。</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08</w:t>
      </w:r>
      <w:r>
        <w:rPr>
          <w:rFonts w:asciiTheme="minorEastAsia" w:eastAsiaTheme="minorEastAsia" w:hAnsiTheme="minorEastAsia" w:hint="eastAsia"/>
          <w:sz w:val="32"/>
          <w:szCs w:val="32"/>
        </w:rPr>
        <w:t>项），支出决算为</w:t>
      </w:r>
      <w:r>
        <w:rPr>
          <w:rFonts w:asciiTheme="minorEastAsia" w:eastAsiaTheme="minorEastAsia" w:hAnsiTheme="minorEastAsia" w:hint="eastAsia"/>
          <w:sz w:val="32"/>
          <w:szCs w:val="32"/>
        </w:rPr>
        <w:t>5.55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55.</w:t>
      </w:r>
      <w:r>
        <w:rPr>
          <w:rFonts w:asciiTheme="minorEastAsia" w:eastAsiaTheme="minorEastAsia" w:hAnsiTheme="minorEastAsia" w:hint="eastAsia"/>
          <w:color w:val="000000" w:themeColor="text1"/>
          <w:sz w:val="32"/>
          <w:szCs w:val="32"/>
        </w:rPr>
        <w:t>5%</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项目年末结余</w:t>
      </w:r>
      <w:r>
        <w:rPr>
          <w:rFonts w:asciiTheme="minorEastAsia" w:eastAsiaTheme="minorEastAsia" w:hAnsiTheme="minorEastAsia" w:hint="eastAsia"/>
          <w:sz w:val="32"/>
          <w:szCs w:val="32"/>
        </w:rPr>
        <w:t>。</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类）民政管理事务（</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款）其他民政管</w:t>
      </w:r>
      <w:r>
        <w:rPr>
          <w:rFonts w:asciiTheme="minorEastAsia" w:eastAsiaTheme="minorEastAsia" w:hAnsiTheme="minorEastAsia" w:hint="eastAsia"/>
          <w:sz w:val="32"/>
          <w:szCs w:val="32"/>
        </w:rPr>
        <w:lastRenderedPageBreak/>
        <w:t>理事务支出（</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139.4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282.75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auto"/>
          <w:sz w:val="32"/>
          <w:szCs w:val="32"/>
        </w:rPr>
        <w:t>202.83%</w:t>
      </w:r>
      <w:r>
        <w:rPr>
          <w:rFonts w:asciiTheme="minorEastAsia" w:eastAsiaTheme="minorEastAsia" w:hAnsiTheme="minorEastAsia" w:hint="eastAsia"/>
          <w:sz w:val="32"/>
          <w:szCs w:val="32"/>
        </w:rPr>
        <w:t>，决算数大于年初预算数的主要原因是：实际执行差距；</w:t>
      </w:r>
      <w:r>
        <w:rPr>
          <w:rFonts w:asciiTheme="minorEastAsia" w:eastAsiaTheme="minorEastAsia" w:hAnsiTheme="minorEastAsia" w:hint="eastAsia"/>
          <w:sz w:val="32"/>
          <w:szCs w:val="32"/>
        </w:rPr>
        <w:t>预算外临时项目开支及</w:t>
      </w:r>
      <w:r>
        <w:rPr>
          <w:rFonts w:asciiTheme="minorEastAsia" w:eastAsiaTheme="minorEastAsia" w:hAnsiTheme="minorEastAsia" w:hint="eastAsia"/>
          <w:sz w:val="32"/>
          <w:szCs w:val="32"/>
        </w:rPr>
        <w:t>预决算汇总口径不一致。</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类）行政事业单位离退休（</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款）归口管理的行政单位离退休（</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34.43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21.59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auto"/>
          <w:sz w:val="32"/>
          <w:szCs w:val="32"/>
        </w:rPr>
        <w:t>62.71%</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年机构改革影响；实际执行差距。</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类）行政事业单位离退休（</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款）机关事业单位基本养老保险缴费支出（</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66.73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66.73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auto"/>
          <w:sz w:val="32"/>
          <w:szCs w:val="32"/>
        </w:rPr>
        <w:t>100%</w:t>
      </w:r>
      <w:r>
        <w:rPr>
          <w:rFonts w:asciiTheme="minorEastAsia" w:eastAsiaTheme="minorEastAsia" w:hAnsiTheme="minorEastAsia" w:hint="eastAsia"/>
          <w:sz w:val="32"/>
          <w:szCs w:val="32"/>
        </w:rPr>
        <w:t>。</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类）抚恤（</w:t>
      </w:r>
      <w:r>
        <w:rPr>
          <w:rFonts w:asciiTheme="minorEastAsia" w:eastAsiaTheme="minorEastAsia" w:hAnsiTheme="minorEastAsia" w:hint="eastAsia"/>
          <w:sz w:val="32"/>
          <w:szCs w:val="32"/>
        </w:rPr>
        <w:t>08</w:t>
      </w:r>
      <w:r>
        <w:rPr>
          <w:rFonts w:asciiTheme="minorEastAsia" w:eastAsiaTheme="minorEastAsia" w:hAnsiTheme="minorEastAsia" w:hint="eastAsia"/>
          <w:sz w:val="32"/>
          <w:szCs w:val="32"/>
        </w:rPr>
        <w:t>款）义务兵优待（</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400.37</w:t>
      </w:r>
      <w:r>
        <w:rPr>
          <w:rFonts w:asciiTheme="minorEastAsia" w:eastAsiaTheme="minorEastAsia" w:hAnsiTheme="minorEastAsia" w:hint="eastAsia"/>
          <w:sz w:val="32"/>
          <w:szCs w:val="32"/>
        </w:rPr>
        <w:t>万元，</w:t>
      </w:r>
      <w:r>
        <w:rPr>
          <w:rFonts w:asciiTheme="minorEastAsia" w:eastAsiaTheme="minorEastAsia" w:hAnsiTheme="minorEastAsia" w:hint="eastAsia"/>
          <w:color w:val="000000" w:themeColor="text1"/>
          <w:sz w:val="32"/>
          <w:szCs w:val="32"/>
        </w:rPr>
        <w:t>完成年初预算的</w:t>
      </w:r>
      <w:r>
        <w:rPr>
          <w:rFonts w:asciiTheme="minorEastAsia" w:eastAsiaTheme="minorEastAsia" w:hAnsiTheme="minorEastAsia" w:hint="eastAsia"/>
          <w:color w:val="000000" w:themeColor="text1"/>
          <w:sz w:val="32"/>
          <w:szCs w:val="32"/>
        </w:rPr>
        <w:t>40037%</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年机构改革职能划转；预决算口径不一致（</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年预算编制要求：</w:t>
      </w:r>
      <w:r>
        <w:rPr>
          <w:rFonts w:asciiTheme="minorEastAsia" w:eastAsiaTheme="minorEastAsia" w:hAnsiTheme="minorEastAsia" w:hint="eastAsia"/>
          <w:sz w:val="32"/>
          <w:szCs w:val="32"/>
        </w:rPr>
        <w:t>专帐收支、代收代付款（如：困难群众救助、城乡医疗、救灾救济等）不纳入本级预算）。</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类）抚恤（</w:t>
      </w:r>
      <w:r>
        <w:rPr>
          <w:rFonts w:asciiTheme="minorEastAsia" w:eastAsiaTheme="minorEastAsia" w:hAnsiTheme="minorEastAsia" w:hint="eastAsia"/>
          <w:sz w:val="32"/>
          <w:szCs w:val="32"/>
        </w:rPr>
        <w:t>08</w:t>
      </w:r>
      <w:r>
        <w:rPr>
          <w:rFonts w:asciiTheme="minorEastAsia" w:eastAsiaTheme="minorEastAsia" w:hAnsiTheme="minorEastAsia" w:hint="eastAsia"/>
          <w:sz w:val="32"/>
          <w:szCs w:val="32"/>
        </w:rPr>
        <w:t>款）其他优抚支出（</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2500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52.3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2.09%</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年机构改革职能划转；预决算汇总口径不一致。</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类）退役安置（</w:t>
      </w:r>
      <w:r>
        <w:rPr>
          <w:rFonts w:asciiTheme="minorEastAsia" w:eastAsiaTheme="minorEastAsia" w:hAnsiTheme="minorEastAsia" w:hint="eastAsia"/>
          <w:sz w:val="32"/>
          <w:szCs w:val="32"/>
        </w:rPr>
        <w:t>09</w:t>
      </w:r>
      <w:r>
        <w:rPr>
          <w:rFonts w:asciiTheme="minorEastAsia" w:eastAsiaTheme="minorEastAsia" w:hAnsiTheme="minorEastAsia" w:hint="eastAsia"/>
          <w:sz w:val="32"/>
          <w:szCs w:val="32"/>
        </w:rPr>
        <w:t>款）退役士兵安置（</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1040%</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w:t>
      </w:r>
      <w:r>
        <w:rPr>
          <w:rFonts w:asciiTheme="minorEastAsia" w:eastAsiaTheme="minorEastAsia" w:hAnsiTheme="minorEastAsia" w:hint="eastAsia"/>
          <w:sz w:val="32"/>
          <w:szCs w:val="32"/>
        </w:rPr>
        <w:t>革职能划转；预决算汇总口</w:t>
      </w:r>
      <w:r>
        <w:rPr>
          <w:rFonts w:asciiTheme="minorEastAsia" w:eastAsiaTheme="minorEastAsia" w:hAnsiTheme="minorEastAsia" w:hint="eastAsia"/>
          <w:sz w:val="32"/>
          <w:szCs w:val="32"/>
        </w:rPr>
        <w:lastRenderedPageBreak/>
        <w:t>径不一致。</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类）退役安置（</w:t>
      </w:r>
      <w:r>
        <w:rPr>
          <w:rFonts w:asciiTheme="minorEastAsia" w:eastAsiaTheme="minorEastAsia" w:hAnsiTheme="minorEastAsia" w:hint="eastAsia"/>
          <w:sz w:val="32"/>
          <w:szCs w:val="32"/>
        </w:rPr>
        <w:t>09</w:t>
      </w:r>
      <w:r>
        <w:rPr>
          <w:rFonts w:asciiTheme="minorEastAsia" w:eastAsiaTheme="minorEastAsia" w:hAnsiTheme="minorEastAsia" w:hint="eastAsia"/>
          <w:sz w:val="32"/>
          <w:szCs w:val="32"/>
        </w:rPr>
        <w:t>款）军队移交政府的离退休人员安置（</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10.43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1043%</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年机构改革职能划转；预决算汇总口径不一致。</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类）社会福利（</w:t>
      </w: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款）儿童福利（</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120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210.1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175.08%</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决算数大于年初预算数的主要原因是：实际执行差距；预决算汇总口径不一致。</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11</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类）社会福利（</w:t>
      </w: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款）社会福利事业单位（</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1604.11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181.84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11.34%</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决算数小于年初预算数的主要原因是：预决算汇总口径不一致；实际执行差距。</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类）残疾人事业（</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款）残疾人生活和护理补贴（</w:t>
      </w:r>
      <w:r>
        <w:rPr>
          <w:rFonts w:asciiTheme="minorEastAsia" w:eastAsiaTheme="minorEastAsia" w:hAnsiTheme="minorEastAsia" w:hint="eastAsia"/>
          <w:sz w:val="32"/>
          <w:szCs w:val="32"/>
        </w:rPr>
        <w:t>07</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252.4</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项），支出决算为</w:t>
      </w:r>
      <w:r>
        <w:rPr>
          <w:rFonts w:asciiTheme="minorEastAsia" w:eastAsiaTheme="minorEastAsia" w:hAnsiTheme="minorEastAsia" w:hint="eastAsia"/>
          <w:sz w:val="32"/>
          <w:szCs w:val="32"/>
        </w:rPr>
        <w:t>218.3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86.49%</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因残疾人员增减变化，</w:t>
      </w:r>
      <w:r>
        <w:rPr>
          <w:rFonts w:asciiTheme="minorEastAsia" w:eastAsiaTheme="minorEastAsia" w:hAnsiTheme="minorEastAsia" w:hint="eastAsia"/>
          <w:sz w:val="32"/>
          <w:szCs w:val="32"/>
        </w:rPr>
        <w:t>实际执行</w:t>
      </w:r>
      <w:r>
        <w:rPr>
          <w:rFonts w:asciiTheme="minorEastAsia" w:eastAsiaTheme="minorEastAsia" w:hAnsiTheme="minorEastAsia" w:hint="eastAsia"/>
          <w:sz w:val="32"/>
          <w:szCs w:val="32"/>
        </w:rPr>
        <w:t>与预算数有</w:t>
      </w:r>
      <w:r>
        <w:rPr>
          <w:rFonts w:asciiTheme="minorEastAsia" w:eastAsiaTheme="minorEastAsia" w:hAnsiTheme="minorEastAsia" w:hint="eastAsia"/>
          <w:sz w:val="32"/>
          <w:szCs w:val="32"/>
        </w:rPr>
        <w:t>差距。</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、社</w:t>
      </w:r>
      <w:r>
        <w:rPr>
          <w:rFonts w:asciiTheme="minorEastAsia" w:eastAsiaTheme="minorEastAsia" w:hAnsiTheme="minorEastAsia" w:hint="eastAsia"/>
          <w:sz w:val="32"/>
          <w:szCs w:val="32"/>
        </w:rPr>
        <w:t>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类）最低生活保障（</w:t>
      </w:r>
      <w:r>
        <w:rPr>
          <w:rFonts w:asciiTheme="minorEastAsia" w:eastAsiaTheme="minorEastAsia" w:hAnsiTheme="minorEastAsia" w:hint="eastAsia"/>
          <w:sz w:val="32"/>
          <w:szCs w:val="32"/>
        </w:rPr>
        <w:t>19</w:t>
      </w:r>
      <w:r>
        <w:rPr>
          <w:rFonts w:asciiTheme="minorEastAsia" w:eastAsiaTheme="minorEastAsia" w:hAnsiTheme="minorEastAsia" w:hint="eastAsia"/>
          <w:sz w:val="32"/>
          <w:szCs w:val="32"/>
        </w:rPr>
        <w:t>款）城市最低生活保障金支出（</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3661.23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366123%</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lastRenderedPageBreak/>
        <w:t>决算数大于年初预算数的主要原因是：预决算口径不一致（</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年预算编制要求：专帐收支、代收代付款（如：困难群众救助、城乡医疗、救灾救济等）不纳入本级预算）。</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14</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类）最低生活保障（</w:t>
      </w:r>
      <w:r>
        <w:rPr>
          <w:rFonts w:asciiTheme="minorEastAsia" w:eastAsiaTheme="minorEastAsia" w:hAnsiTheme="minorEastAsia" w:hint="eastAsia"/>
          <w:sz w:val="32"/>
          <w:szCs w:val="32"/>
        </w:rPr>
        <w:t>19</w:t>
      </w:r>
      <w:r>
        <w:rPr>
          <w:rFonts w:asciiTheme="minorEastAsia" w:eastAsiaTheme="minorEastAsia" w:hAnsiTheme="minorEastAsia" w:hint="eastAsia"/>
          <w:sz w:val="32"/>
          <w:szCs w:val="32"/>
        </w:rPr>
        <w:t>款）农村最低生活保障金支出（</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412.17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41217%</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决算数大于年初预算数的</w:t>
      </w:r>
      <w:r>
        <w:rPr>
          <w:rFonts w:asciiTheme="minorEastAsia" w:eastAsiaTheme="minorEastAsia" w:hAnsiTheme="minorEastAsia" w:hint="eastAsia"/>
          <w:sz w:val="32"/>
          <w:szCs w:val="32"/>
        </w:rPr>
        <w:t>主要原因是：预决算口径不一致（</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年预算编制要求：专帐收支、代收代付款（如：困难群众救助、城乡医疗、救灾救济等）不纳入本级预算）。</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15</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类）临时救助（</w:t>
      </w: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款）临时救助支出（</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1281.03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128103%</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决算数大于年初预算数的主要原因是：预决算口径不一致（</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年预算编制要求：专帐收支、代收代付款（如：困难群众救助、城乡医疗、救灾救济等）不纳入本级预算）。</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类）临时救助（</w:t>
      </w: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款）流浪乞讨人员救助支出（</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auto"/>
          <w:sz w:val="32"/>
          <w:szCs w:val="32"/>
        </w:rPr>
        <w:t>66.67%</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决算数小于年初预算数的主要原因是：实际执行差距。</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17</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类）特困人员救助供养（</w:t>
      </w:r>
      <w:r>
        <w:rPr>
          <w:rFonts w:asciiTheme="minorEastAsia" w:eastAsiaTheme="minorEastAsia" w:hAnsiTheme="minorEastAsia" w:hint="eastAsia"/>
          <w:sz w:val="32"/>
          <w:szCs w:val="32"/>
        </w:rPr>
        <w:t>21</w:t>
      </w:r>
      <w:r>
        <w:rPr>
          <w:rFonts w:asciiTheme="minorEastAsia" w:eastAsiaTheme="minorEastAsia" w:hAnsiTheme="minorEastAsia" w:hint="eastAsia"/>
          <w:sz w:val="32"/>
          <w:szCs w:val="32"/>
        </w:rPr>
        <w:t>款）城市特困人员救助供养支出（</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543.41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54341%</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决算数大于年初预算数的主要原因是：预决算口径不一致（</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年预算编制要求：专帐收支、代收代付款（如：困难群众救助、城乡医疗、救灾救</w:t>
      </w:r>
      <w:r>
        <w:rPr>
          <w:rFonts w:asciiTheme="minorEastAsia" w:eastAsiaTheme="minorEastAsia" w:hAnsiTheme="minorEastAsia" w:hint="eastAsia"/>
          <w:sz w:val="32"/>
          <w:szCs w:val="32"/>
        </w:rPr>
        <w:t>济等）</w:t>
      </w:r>
      <w:r>
        <w:rPr>
          <w:rFonts w:asciiTheme="minorEastAsia" w:eastAsiaTheme="minorEastAsia" w:hAnsiTheme="minorEastAsia" w:hint="eastAsia"/>
          <w:sz w:val="32"/>
          <w:szCs w:val="32"/>
        </w:rPr>
        <w:lastRenderedPageBreak/>
        <w:t>不纳入本级预算）。</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18</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类）行政事业单位医疗（</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款）行政单位医疗（</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16.99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16.99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auto"/>
          <w:sz w:val="32"/>
          <w:szCs w:val="32"/>
        </w:rPr>
        <w:t>100%</w:t>
      </w:r>
      <w:r>
        <w:rPr>
          <w:rFonts w:asciiTheme="minorEastAsia" w:eastAsiaTheme="minorEastAsia" w:hAnsiTheme="minorEastAsia" w:hint="eastAsia"/>
          <w:sz w:val="32"/>
          <w:szCs w:val="32"/>
        </w:rPr>
        <w:t>。</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19</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类）行政事业单位医疗（</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款）事业单位医疗（</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9.71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9.71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auto"/>
          <w:sz w:val="32"/>
          <w:szCs w:val="32"/>
        </w:rPr>
        <w:t>100%</w:t>
      </w:r>
      <w:r>
        <w:rPr>
          <w:rFonts w:asciiTheme="minorEastAsia" w:eastAsiaTheme="minorEastAsia" w:hAnsiTheme="minorEastAsia" w:hint="eastAsia"/>
          <w:sz w:val="32"/>
          <w:szCs w:val="32"/>
        </w:rPr>
        <w:t>。</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18</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类）医疗救助（</w:t>
      </w: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款）城乡医疗救助（</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465.26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46526%</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sz w:val="32"/>
          <w:szCs w:val="32"/>
        </w:rPr>
        <w:t>决算数大于年初预算数的</w:t>
      </w:r>
      <w:r>
        <w:rPr>
          <w:rFonts w:asciiTheme="minorEastAsia" w:eastAsiaTheme="minorEastAsia" w:hAnsiTheme="minorEastAsia" w:hint="eastAsia"/>
          <w:sz w:val="32"/>
          <w:szCs w:val="32"/>
        </w:rPr>
        <w:t>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年机构改革职能划转；预决算口径不一致（</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年预算编制要求：专帐收支、代收代付款（如：困难群众救助、城乡医疗、救灾救济等）不纳入本级预算）。</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19</w:t>
      </w:r>
      <w:r>
        <w:rPr>
          <w:rFonts w:asciiTheme="minorEastAsia" w:eastAsiaTheme="minorEastAsia" w:hAnsiTheme="minorEastAsia" w:hint="eastAsia"/>
          <w:sz w:val="32"/>
          <w:szCs w:val="32"/>
        </w:rPr>
        <w:t>、住房保障支出（</w:t>
      </w:r>
      <w:r>
        <w:rPr>
          <w:rFonts w:asciiTheme="minorEastAsia" w:eastAsiaTheme="minorEastAsia" w:hAnsiTheme="minorEastAsia" w:hint="eastAsia"/>
          <w:sz w:val="32"/>
          <w:szCs w:val="32"/>
        </w:rPr>
        <w:t>221</w:t>
      </w:r>
      <w:r>
        <w:rPr>
          <w:rFonts w:asciiTheme="minorEastAsia" w:eastAsiaTheme="minorEastAsia" w:hAnsiTheme="minorEastAsia" w:hint="eastAsia"/>
          <w:sz w:val="32"/>
          <w:szCs w:val="32"/>
        </w:rPr>
        <w:t>类）住房改革支出（</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款）住房公积金（</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40.04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40.04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auto"/>
          <w:sz w:val="32"/>
          <w:szCs w:val="32"/>
        </w:rPr>
        <w:t>100%</w:t>
      </w:r>
      <w:r>
        <w:rPr>
          <w:rFonts w:asciiTheme="minorEastAsia" w:eastAsiaTheme="minorEastAsia" w:hAnsiTheme="minorEastAsia" w:hint="eastAsia"/>
          <w:sz w:val="32"/>
          <w:szCs w:val="32"/>
        </w:rPr>
        <w:t>。</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、灾害防治及应急管理支出（</w:t>
      </w:r>
      <w:r>
        <w:rPr>
          <w:rFonts w:asciiTheme="minorEastAsia" w:eastAsiaTheme="minorEastAsia" w:hAnsiTheme="minorEastAsia" w:hint="eastAsia"/>
          <w:sz w:val="32"/>
          <w:szCs w:val="32"/>
        </w:rPr>
        <w:t>224</w:t>
      </w:r>
      <w:r>
        <w:rPr>
          <w:rFonts w:asciiTheme="minorEastAsia" w:eastAsiaTheme="minorEastAsia" w:hAnsiTheme="minorEastAsia" w:hint="eastAsia"/>
          <w:sz w:val="32"/>
          <w:szCs w:val="32"/>
        </w:rPr>
        <w:t>类）自然灾害救灾及恢复重建支出（</w:t>
      </w:r>
      <w:r>
        <w:rPr>
          <w:rFonts w:asciiTheme="minorEastAsia" w:eastAsiaTheme="minorEastAsia" w:hAnsiTheme="minorEastAsia" w:hint="eastAsia"/>
          <w:sz w:val="32"/>
          <w:szCs w:val="32"/>
        </w:rPr>
        <w:t>07</w:t>
      </w:r>
      <w:r>
        <w:rPr>
          <w:rFonts w:asciiTheme="minorEastAsia" w:eastAsiaTheme="minorEastAsia" w:hAnsiTheme="minorEastAsia" w:hint="eastAsia"/>
          <w:sz w:val="32"/>
          <w:szCs w:val="32"/>
        </w:rPr>
        <w:t>款）中央自然灾害生活补助（</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95.86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color w:val="000000" w:themeColor="text1"/>
          <w:sz w:val="32"/>
          <w:szCs w:val="32"/>
        </w:rPr>
        <w:t>9586%</w:t>
      </w:r>
      <w:r>
        <w:rPr>
          <w:rFonts w:asciiTheme="minorEastAsia" w:eastAsiaTheme="minorEastAsia" w:hAnsiTheme="minorEastAsia" w:hint="eastAsia"/>
          <w:sz w:val="32"/>
          <w:szCs w:val="32"/>
        </w:rPr>
        <w:t>。决算数大于年初</w:t>
      </w:r>
      <w:r>
        <w:rPr>
          <w:rFonts w:asciiTheme="minorEastAsia" w:eastAsiaTheme="minorEastAsia" w:hAnsiTheme="minorEastAsia" w:hint="eastAsia"/>
          <w:sz w:val="32"/>
          <w:szCs w:val="32"/>
        </w:rPr>
        <w:t>预算数的主要原因是：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年机构改革职能划转；预决算口径不一致（</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年预算编制要求：专帐收支、代收代付款（如：困难群众救助、城乡医疗、救灾救济等）不纳入本级预算）。</w:t>
      </w:r>
    </w:p>
    <w:p w:rsidR="001E5C00" w:rsidRDefault="007A42AA">
      <w:pPr>
        <w:pStyle w:val="Default"/>
        <w:rPr>
          <w:rFonts w:hAnsi="黑体"/>
          <w:b/>
          <w:sz w:val="32"/>
          <w:szCs w:val="32"/>
        </w:rPr>
      </w:pPr>
      <w:r>
        <w:rPr>
          <w:rFonts w:hAnsi="黑体" w:hint="eastAsia"/>
          <w:b/>
          <w:sz w:val="32"/>
          <w:szCs w:val="32"/>
        </w:rPr>
        <w:t>六、一般公共预算财政拨款基本支出决算情况说明</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924.14</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829.66</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89.78%,</w:t>
      </w:r>
      <w:r>
        <w:rPr>
          <w:rFonts w:asciiTheme="minorEastAsia" w:eastAsiaTheme="minorEastAsia" w:hAnsiTheme="minorEastAsia" w:hint="eastAsia"/>
          <w:sz w:val="32"/>
          <w:szCs w:val="32"/>
        </w:rPr>
        <w:t>主要包括基本工资</w:t>
      </w:r>
      <w:r>
        <w:rPr>
          <w:rFonts w:asciiTheme="minorEastAsia" w:eastAsiaTheme="minorEastAsia" w:hAnsiTheme="minorEastAsia" w:hint="eastAsia"/>
          <w:sz w:val="32"/>
          <w:szCs w:val="32"/>
        </w:rPr>
        <w:t>359.42</w:t>
      </w:r>
      <w:r>
        <w:rPr>
          <w:rFonts w:asciiTheme="minorEastAsia" w:eastAsiaTheme="minorEastAsia" w:hAnsiTheme="minorEastAsia" w:hint="eastAsia"/>
          <w:sz w:val="32"/>
          <w:szCs w:val="32"/>
        </w:rPr>
        <w:t>万元、奖金</w:t>
      </w:r>
      <w:r>
        <w:rPr>
          <w:rFonts w:asciiTheme="minorEastAsia" w:eastAsiaTheme="minorEastAsia" w:hAnsiTheme="minorEastAsia" w:hint="eastAsia"/>
          <w:sz w:val="32"/>
          <w:szCs w:val="32"/>
        </w:rPr>
        <w:t>226.89</w:t>
      </w:r>
      <w:r>
        <w:rPr>
          <w:rFonts w:asciiTheme="minorEastAsia" w:eastAsiaTheme="minorEastAsia" w:hAnsiTheme="minorEastAsia" w:hint="eastAsia"/>
          <w:sz w:val="32"/>
          <w:szCs w:val="32"/>
        </w:rPr>
        <w:t>万元、伙食补助费</w:t>
      </w:r>
      <w:r>
        <w:rPr>
          <w:rFonts w:asciiTheme="minorEastAsia" w:eastAsiaTheme="minorEastAsia" w:hAnsiTheme="minorEastAsia" w:hint="eastAsia"/>
          <w:sz w:val="32"/>
          <w:szCs w:val="32"/>
        </w:rPr>
        <w:t>7.58</w:t>
      </w:r>
      <w:r>
        <w:rPr>
          <w:rFonts w:asciiTheme="minorEastAsia" w:eastAsiaTheme="minorEastAsia" w:hAnsiTheme="minorEastAsia" w:hint="eastAsia"/>
          <w:sz w:val="32"/>
          <w:szCs w:val="32"/>
        </w:rPr>
        <w:t>万元、机关事业单位基本养老保险缴费</w:t>
      </w:r>
      <w:r>
        <w:rPr>
          <w:rFonts w:asciiTheme="minorEastAsia" w:eastAsiaTheme="minorEastAsia" w:hAnsiTheme="minorEastAsia" w:hint="eastAsia"/>
          <w:sz w:val="32"/>
          <w:szCs w:val="32"/>
        </w:rPr>
        <w:t>66.73</w:t>
      </w:r>
      <w:r>
        <w:rPr>
          <w:rFonts w:asciiTheme="minorEastAsia" w:eastAsiaTheme="minorEastAsia" w:hAnsiTheme="minorEastAsia" w:hint="eastAsia"/>
          <w:sz w:val="32"/>
          <w:szCs w:val="32"/>
        </w:rPr>
        <w:t>万元、职工基本</w:t>
      </w:r>
      <w:r>
        <w:rPr>
          <w:rFonts w:asciiTheme="minorEastAsia" w:eastAsiaTheme="minorEastAsia" w:hAnsiTheme="minorEastAsia" w:hint="eastAsia"/>
          <w:sz w:val="32"/>
          <w:szCs w:val="32"/>
        </w:rPr>
        <w:lastRenderedPageBreak/>
        <w:t>医疗保险缴费</w:t>
      </w:r>
      <w:r>
        <w:rPr>
          <w:rFonts w:asciiTheme="minorEastAsia" w:eastAsiaTheme="minorEastAsia" w:hAnsiTheme="minorEastAsia" w:hint="eastAsia"/>
          <w:sz w:val="32"/>
          <w:szCs w:val="32"/>
        </w:rPr>
        <w:t>26.69</w:t>
      </w:r>
      <w:r>
        <w:rPr>
          <w:rFonts w:asciiTheme="minorEastAsia" w:eastAsiaTheme="minorEastAsia" w:hAnsiTheme="minorEastAsia" w:hint="eastAsia"/>
          <w:sz w:val="32"/>
          <w:szCs w:val="32"/>
        </w:rPr>
        <w:t>万元、其他社会保障缴费</w:t>
      </w:r>
      <w:r>
        <w:rPr>
          <w:rFonts w:asciiTheme="minorEastAsia" w:eastAsiaTheme="minorEastAsia" w:hAnsiTheme="minorEastAsia" w:hint="eastAsia"/>
          <w:sz w:val="32"/>
          <w:szCs w:val="32"/>
        </w:rPr>
        <w:t>12.27</w:t>
      </w:r>
      <w:r>
        <w:rPr>
          <w:rFonts w:asciiTheme="minorEastAsia" w:eastAsiaTheme="minorEastAsia" w:hAnsiTheme="minorEastAsia" w:hint="eastAsia"/>
          <w:sz w:val="32"/>
          <w:szCs w:val="32"/>
        </w:rPr>
        <w:t>万元、住房公积金</w:t>
      </w:r>
      <w:r>
        <w:rPr>
          <w:rFonts w:asciiTheme="minorEastAsia" w:eastAsiaTheme="minorEastAsia" w:hAnsiTheme="minorEastAsia" w:hint="eastAsia"/>
          <w:sz w:val="32"/>
          <w:szCs w:val="32"/>
        </w:rPr>
        <w:t>60.59</w:t>
      </w:r>
      <w:r>
        <w:rPr>
          <w:rFonts w:asciiTheme="minorEastAsia" w:eastAsiaTheme="minorEastAsia" w:hAnsiTheme="minorEastAsia" w:hint="eastAsia"/>
          <w:sz w:val="32"/>
          <w:szCs w:val="32"/>
        </w:rPr>
        <w:t>万元、其他工资福利支出</w:t>
      </w:r>
      <w:r>
        <w:rPr>
          <w:rFonts w:asciiTheme="minorEastAsia" w:eastAsiaTheme="minorEastAsia" w:hAnsiTheme="minorEastAsia" w:hint="eastAsia"/>
          <w:sz w:val="32"/>
          <w:szCs w:val="32"/>
        </w:rPr>
        <w:t>8.25</w:t>
      </w:r>
      <w:r>
        <w:rPr>
          <w:rFonts w:asciiTheme="minorEastAsia" w:eastAsiaTheme="minorEastAsia" w:hAnsiTheme="minorEastAsia" w:hint="eastAsia"/>
          <w:sz w:val="32"/>
          <w:szCs w:val="32"/>
        </w:rPr>
        <w:t>万元、离休费</w:t>
      </w:r>
      <w:r>
        <w:rPr>
          <w:rFonts w:asciiTheme="minorEastAsia" w:eastAsiaTheme="minorEastAsia" w:hAnsiTheme="minorEastAsia" w:hint="eastAsia"/>
          <w:sz w:val="32"/>
          <w:szCs w:val="32"/>
        </w:rPr>
        <w:t>11.39</w:t>
      </w:r>
      <w:r>
        <w:rPr>
          <w:rFonts w:asciiTheme="minorEastAsia" w:eastAsiaTheme="minorEastAsia" w:hAnsiTheme="minorEastAsia" w:hint="eastAsia"/>
          <w:sz w:val="32"/>
          <w:szCs w:val="32"/>
        </w:rPr>
        <w:t>万元、退休费</w:t>
      </w:r>
      <w:r>
        <w:rPr>
          <w:rFonts w:asciiTheme="minorEastAsia" w:eastAsiaTheme="minorEastAsia" w:hAnsiTheme="minorEastAsia" w:hint="eastAsia"/>
          <w:sz w:val="32"/>
          <w:szCs w:val="32"/>
        </w:rPr>
        <w:t>10.2</w:t>
      </w:r>
      <w:r>
        <w:rPr>
          <w:rFonts w:asciiTheme="minorEastAsia" w:eastAsiaTheme="minorEastAsia" w:hAnsiTheme="minorEastAsia" w:hint="eastAsia"/>
          <w:sz w:val="32"/>
          <w:szCs w:val="32"/>
        </w:rPr>
        <w:t>万元、生活补助</w:t>
      </w:r>
      <w:r>
        <w:rPr>
          <w:rFonts w:asciiTheme="minorEastAsia" w:eastAsiaTheme="minorEastAsia" w:hAnsiTheme="minorEastAsia" w:hint="eastAsia"/>
          <w:sz w:val="32"/>
          <w:szCs w:val="32"/>
        </w:rPr>
        <w:t>28.46</w:t>
      </w:r>
      <w:r>
        <w:rPr>
          <w:rFonts w:asciiTheme="minorEastAsia" w:eastAsiaTheme="minorEastAsia" w:hAnsiTheme="minorEastAsia" w:hint="eastAsia"/>
          <w:sz w:val="32"/>
          <w:szCs w:val="32"/>
        </w:rPr>
        <w:t>万元、医疗费补助</w:t>
      </w:r>
      <w:r>
        <w:rPr>
          <w:rFonts w:asciiTheme="minorEastAsia" w:eastAsiaTheme="minorEastAsia" w:hAnsiTheme="minorEastAsia" w:hint="eastAsia"/>
          <w:sz w:val="32"/>
          <w:szCs w:val="32"/>
        </w:rPr>
        <w:t>3.26</w:t>
      </w:r>
      <w:r>
        <w:rPr>
          <w:rFonts w:asciiTheme="minorEastAsia" w:eastAsiaTheme="minorEastAsia" w:hAnsiTheme="minorEastAsia" w:hint="eastAsia"/>
          <w:sz w:val="32"/>
          <w:szCs w:val="32"/>
        </w:rPr>
        <w:t>万元、其他对个人和家庭的补助</w:t>
      </w:r>
      <w:r>
        <w:rPr>
          <w:rFonts w:asciiTheme="minorEastAsia" w:eastAsiaTheme="minorEastAsia" w:hAnsiTheme="minorEastAsia" w:hint="eastAsia"/>
          <w:sz w:val="32"/>
          <w:szCs w:val="32"/>
        </w:rPr>
        <w:t>7.92</w:t>
      </w:r>
      <w:r>
        <w:rPr>
          <w:rFonts w:asciiTheme="minorEastAsia" w:eastAsiaTheme="minorEastAsia" w:hAnsiTheme="minorEastAsia" w:hint="eastAsia"/>
          <w:sz w:val="32"/>
          <w:szCs w:val="32"/>
        </w:rPr>
        <w:t>万元；公用经费</w:t>
      </w:r>
      <w:r>
        <w:rPr>
          <w:rFonts w:asciiTheme="minorEastAsia" w:eastAsiaTheme="minorEastAsia" w:hAnsiTheme="minorEastAsia" w:hint="eastAsia"/>
          <w:sz w:val="32"/>
          <w:szCs w:val="32"/>
        </w:rPr>
        <w:t>94.48</w:t>
      </w:r>
      <w:r>
        <w:rPr>
          <w:rFonts w:asciiTheme="minorEastAsia" w:eastAsiaTheme="minorEastAsia" w:hAnsiTheme="minorEastAsia" w:hint="eastAsia"/>
          <w:sz w:val="32"/>
          <w:szCs w:val="32"/>
        </w:rPr>
        <w:t>万元，占基本支出</w:t>
      </w:r>
      <w:r>
        <w:rPr>
          <w:rFonts w:asciiTheme="minorEastAsia" w:eastAsiaTheme="minorEastAsia" w:hAnsiTheme="minorEastAsia" w:hint="eastAsia"/>
          <w:sz w:val="32"/>
          <w:szCs w:val="32"/>
        </w:rPr>
        <w:t>的</w:t>
      </w:r>
      <w:r>
        <w:rPr>
          <w:rFonts w:asciiTheme="minorEastAsia" w:eastAsiaTheme="minorEastAsia" w:hAnsiTheme="minorEastAsia" w:hint="eastAsia"/>
          <w:sz w:val="32"/>
          <w:szCs w:val="32"/>
        </w:rPr>
        <w:t>10.22%</w:t>
      </w:r>
      <w:r>
        <w:rPr>
          <w:rFonts w:asciiTheme="minorEastAsia" w:eastAsiaTheme="minorEastAsia" w:hAnsiTheme="minorEastAsia" w:hint="eastAsia"/>
          <w:sz w:val="32"/>
          <w:szCs w:val="32"/>
        </w:rPr>
        <w:t>，主要包括办公费</w:t>
      </w:r>
      <w:r>
        <w:rPr>
          <w:rFonts w:asciiTheme="minorEastAsia" w:eastAsiaTheme="minorEastAsia" w:hAnsiTheme="minorEastAsia" w:hint="eastAsia"/>
          <w:sz w:val="32"/>
          <w:szCs w:val="32"/>
        </w:rPr>
        <w:t>6.89</w:t>
      </w:r>
      <w:r>
        <w:rPr>
          <w:rFonts w:asciiTheme="minorEastAsia" w:eastAsiaTheme="minorEastAsia" w:hAnsiTheme="minorEastAsia" w:hint="eastAsia"/>
          <w:sz w:val="32"/>
          <w:szCs w:val="32"/>
        </w:rPr>
        <w:t>万元、水费</w:t>
      </w:r>
      <w:r>
        <w:rPr>
          <w:rFonts w:asciiTheme="minorEastAsia" w:eastAsiaTheme="minorEastAsia" w:hAnsiTheme="minorEastAsia" w:hint="eastAsia"/>
          <w:sz w:val="32"/>
          <w:szCs w:val="32"/>
        </w:rPr>
        <w:t>1.49</w:t>
      </w:r>
      <w:r>
        <w:rPr>
          <w:rFonts w:asciiTheme="minorEastAsia" w:eastAsiaTheme="minorEastAsia" w:hAnsiTheme="minorEastAsia" w:hint="eastAsia"/>
          <w:sz w:val="32"/>
          <w:szCs w:val="32"/>
        </w:rPr>
        <w:t>万元、电费</w:t>
      </w:r>
      <w:r>
        <w:rPr>
          <w:rFonts w:asciiTheme="minorEastAsia" w:eastAsiaTheme="minorEastAsia" w:hAnsiTheme="minorEastAsia" w:hint="eastAsia"/>
          <w:sz w:val="32"/>
          <w:szCs w:val="32"/>
        </w:rPr>
        <w:t>5.73</w:t>
      </w:r>
      <w:r>
        <w:rPr>
          <w:rFonts w:asciiTheme="minorEastAsia" w:eastAsiaTheme="minorEastAsia" w:hAnsiTheme="minorEastAsia" w:hint="eastAsia"/>
          <w:sz w:val="32"/>
          <w:szCs w:val="32"/>
        </w:rPr>
        <w:t>万元、电话费</w:t>
      </w:r>
      <w:r>
        <w:rPr>
          <w:rFonts w:asciiTheme="minorEastAsia" w:eastAsiaTheme="minorEastAsia" w:hAnsiTheme="minorEastAsia" w:hint="eastAsia"/>
          <w:sz w:val="32"/>
          <w:szCs w:val="32"/>
        </w:rPr>
        <w:t>1.45</w:t>
      </w:r>
      <w:r>
        <w:rPr>
          <w:rFonts w:asciiTheme="minorEastAsia" w:eastAsiaTheme="minorEastAsia" w:hAnsiTheme="minorEastAsia" w:hint="eastAsia"/>
          <w:sz w:val="32"/>
          <w:szCs w:val="32"/>
        </w:rPr>
        <w:t>万元、差旅费</w:t>
      </w:r>
      <w:r>
        <w:rPr>
          <w:rFonts w:asciiTheme="minorEastAsia" w:eastAsiaTheme="minorEastAsia" w:hAnsiTheme="minorEastAsia" w:hint="eastAsia"/>
          <w:sz w:val="32"/>
          <w:szCs w:val="32"/>
        </w:rPr>
        <w:t>15.5</w:t>
      </w:r>
      <w:r>
        <w:rPr>
          <w:rFonts w:asciiTheme="minorEastAsia" w:eastAsiaTheme="minorEastAsia" w:hAnsiTheme="minorEastAsia" w:hint="eastAsia"/>
          <w:sz w:val="32"/>
          <w:szCs w:val="32"/>
        </w:rPr>
        <w:t>万元、维修（护）费</w:t>
      </w:r>
      <w:r>
        <w:rPr>
          <w:rFonts w:asciiTheme="minorEastAsia" w:eastAsiaTheme="minorEastAsia" w:hAnsiTheme="minorEastAsia" w:hint="eastAsia"/>
          <w:sz w:val="32"/>
          <w:szCs w:val="32"/>
        </w:rPr>
        <w:t>10.42</w:t>
      </w:r>
      <w:r>
        <w:rPr>
          <w:rFonts w:asciiTheme="minorEastAsia" w:eastAsiaTheme="minorEastAsia" w:hAnsiTheme="minorEastAsia" w:hint="eastAsia"/>
          <w:sz w:val="32"/>
          <w:szCs w:val="32"/>
        </w:rPr>
        <w:t>万元、公务接待费</w:t>
      </w:r>
      <w:r>
        <w:rPr>
          <w:rFonts w:asciiTheme="minorEastAsia" w:eastAsiaTheme="minorEastAsia" w:hAnsiTheme="minorEastAsia" w:hint="eastAsia"/>
          <w:sz w:val="32"/>
          <w:szCs w:val="32"/>
        </w:rPr>
        <w:t>1.93</w:t>
      </w:r>
      <w:r>
        <w:rPr>
          <w:rFonts w:asciiTheme="minorEastAsia" w:eastAsiaTheme="minorEastAsia" w:hAnsiTheme="minorEastAsia" w:hint="eastAsia"/>
          <w:sz w:val="32"/>
          <w:szCs w:val="32"/>
        </w:rPr>
        <w:t>万元、劳务费</w:t>
      </w:r>
      <w:r>
        <w:rPr>
          <w:rFonts w:asciiTheme="minorEastAsia" w:eastAsiaTheme="minorEastAsia" w:hAnsiTheme="minorEastAsia" w:hint="eastAsia"/>
          <w:sz w:val="32"/>
          <w:szCs w:val="32"/>
        </w:rPr>
        <w:t>6.11</w:t>
      </w:r>
      <w:r>
        <w:rPr>
          <w:rFonts w:asciiTheme="minorEastAsia" w:eastAsiaTheme="minorEastAsia" w:hAnsiTheme="minorEastAsia" w:hint="eastAsia"/>
          <w:sz w:val="32"/>
          <w:szCs w:val="32"/>
        </w:rPr>
        <w:t>万元、工会经费</w:t>
      </w:r>
      <w:r>
        <w:rPr>
          <w:rFonts w:asciiTheme="minorEastAsia" w:eastAsiaTheme="minorEastAsia" w:hAnsiTheme="minorEastAsia" w:hint="eastAsia"/>
          <w:sz w:val="32"/>
          <w:szCs w:val="32"/>
        </w:rPr>
        <w:t>4.74</w:t>
      </w:r>
      <w:r>
        <w:rPr>
          <w:rFonts w:asciiTheme="minorEastAsia" w:eastAsiaTheme="minorEastAsia" w:hAnsiTheme="minorEastAsia" w:hint="eastAsia"/>
          <w:sz w:val="32"/>
          <w:szCs w:val="32"/>
        </w:rPr>
        <w:t>万元、福利费</w:t>
      </w:r>
      <w:r>
        <w:rPr>
          <w:rFonts w:asciiTheme="minorEastAsia" w:eastAsiaTheme="minorEastAsia" w:hAnsiTheme="minorEastAsia" w:hint="eastAsia"/>
          <w:sz w:val="32"/>
          <w:szCs w:val="32"/>
        </w:rPr>
        <w:t>13.47</w:t>
      </w:r>
      <w:r>
        <w:rPr>
          <w:rFonts w:asciiTheme="minorEastAsia" w:eastAsiaTheme="minorEastAsia" w:hAnsiTheme="minorEastAsia" w:hint="eastAsia"/>
          <w:sz w:val="32"/>
          <w:szCs w:val="32"/>
        </w:rPr>
        <w:t>万元、其他商品和服务支出</w:t>
      </w:r>
      <w:r>
        <w:rPr>
          <w:rFonts w:asciiTheme="minorEastAsia" w:eastAsiaTheme="minorEastAsia" w:hAnsiTheme="minorEastAsia" w:hint="eastAsia"/>
          <w:sz w:val="32"/>
          <w:szCs w:val="32"/>
        </w:rPr>
        <w:t>26.76</w:t>
      </w:r>
      <w:r>
        <w:rPr>
          <w:rFonts w:asciiTheme="minorEastAsia" w:eastAsiaTheme="minorEastAsia" w:hAnsiTheme="minorEastAsia" w:hint="eastAsia"/>
          <w:sz w:val="32"/>
          <w:szCs w:val="32"/>
        </w:rPr>
        <w:t>万元。</w:t>
      </w:r>
    </w:p>
    <w:p w:rsidR="001E5C00" w:rsidRDefault="007A42AA">
      <w:pPr>
        <w:pStyle w:val="Default"/>
        <w:rPr>
          <w:rFonts w:hAnsi="黑体"/>
          <w:b/>
          <w:sz w:val="32"/>
          <w:szCs w:val="32"/>
        </w:rPr>
      </w:pPr>
      <w:r>
        <w:rPr>
          <w:rFonts w:hAnsi="黑体" w:hint="eastAsia"/>
          <w:b/>
          <w:sz w:val="32"/>
          <w:szCs w:val="32"/>
        </w:rPr>
        <w:t>七、一般公共预算财政拨款三公经费支出决算情况说明</w:t>
      </w:r>
    </w:p>
    <w:p w:rsidR="001E5C00" w:rsidRDefault="007A42AA">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1E5C00" w:rsidRDefault="007A42A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55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1.95</w:t>
      </w:r>
      <w:r>
        <w:rPr>
          <w:rFonts w:asciiTheme="minorEastAsia" w:eastAsiaTheme="minorEastAsia" w:hAnsiTheme="minorEastAsia" w:hint="eastAsia"/>
          <w:sz w:val="32"/>
          <w:szCs w:val="32"/>
        </w:rPr>
        <w:t>万元（不含公务用车支出部分），完成预算的</w:t>
      </w:r>
      <w:r>
        <w:rPr>
          <w:rFonts w:asciiTheme="minorEastAsia" w:eastAsiaTheme="minorEastAsia" w:hAnsiTheme="minorEastAsia" w:hint="eastAsia"/>
          <w:sz w:val="32"/>
          <w:szCs w:val="32"/>
        </w:rPr>
        <w:t>3.55%</w:t>
      </w:r>
      <w:r>
        <w:rPr>
          <w:rFonts w:asciiTheme="minorEastAsia" w:eastAsiaTheme="minorEastAsia" w:hAnsiTheme="minorEastAsia" w:hint="eastAsia"/>
          <w:sz w:val="32"/>
          <w:szCs w:val="32"/>
        </w:rPr>
        <w:t>，其中：</w:t>
      </w:r>
      <w:bookmarkStart w:id="0" w:name="_GoBack"/>
      <w:bookmarkEnd w:id="0"/>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1.95</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9.75%</w:t>
      </w:r>
      <w:r>
        <w:rPr>
          <w:rFonts w:asciiTheme="minorEastAsia" w:eastAsiaTheme="minorEastAsia" w:hAnsiTheme="minorEastAsia" w:hint="eastAsia"/>
          <w:sz w:val="32"/>
          <w:szCs w:val="32"/>
        </w:rPr>
        <w:t>，决算数小于年初预算数的主要原因是：严控开支，减少公用经费开支。</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35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，决算数小于年初预算数的主要原因是：公务用车费用由公务用车管理机构统一扣款、列支，各单位不列支公务用车费用。</w:t>
      </w:r>
    </w:p>
    <w:p w:rsidR="001E5C00" w:rsidRDefault="007A42AA">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1.95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1.95</w:t>
      </w:r>
      <w:r>
        <w:rPr>
          <w:rFonts w:asciiTheme="minorEastAsia" w:eastAsiaTheme="minorEastAsia" w:hAnsiTheme="minorEastAsia" w:hint="eastAsia"/>
          <w:sz w:val="32"/>
          <w:szCs w:val="32"/>
        </w:rPr>
        <w:t>万元，全年共接待公务来访</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批次、来</w:t>
      </w:r>
      <w:r>
        <w:rPr>
          <w:rFonts w:asciiTheme="minorEastAsia" w:eastAsiaTheme="minorEastAsia" w:hAnsiTheme="minorEastAsia" w:hint="eastAsia"/>
          <w:sz w:val="32"/>
          <w:szCs w:val="32"/>
        </w:rPr>
        <w:lastRenderedPageBreak/>
        <w:t>宾</w:t>
      </w:r>
      <w:r>
        <w:rPr>
          <w:rFonts w:asciiTheme="minorEastAsia" w:eastAsiaTheme="minorEastAsia" w:hAnsiTheme="minorEastAsia" w:hint="eastAsia"/>
          <w:sz w:val="32"/>
          <w:szCs w:val="32"/>
        </w:rPr>
        <w:t>618</w:t>
      </w:r>
      <w:r>
        <w:rPr>
          <w:rFonts w:asciiTheme="minorEastAsia" w:eastAsiaTheme="minorEastAsia" w:hAnsiTheme="minorEastAsia" w:hint="eastAsia"/>
          <w:sz w:val="32"/>
          <w:szCs w:val="32"/>
        </w:rPr>
        <w:t>人次，主要是加班发生的工作餐接待支出。</w:t>
      </w:r>
    </w:p>
    <w:p w:rsidR="001E5C00" w:rsidRDefault="007A42AA">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万元；公务用车运行维护费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0</w:t>
      </w:r>
      <w:r>
        <w:rPr>
          <w:rFonts w:asciiTheme="minorEastAsia" w:hAnsiTheme="minorEastAsia" w:hint="eastAsia"/>
          <w:sz w:val="32"/>
          <w:szCs w:val="32"/>
        </w:rPr>
        <w:t>辆。</w:t>
      </w:r>
    </w:p>
    <w:p w:rsidR="001E5C00" w:rsidRDefault="007A42AA">
      <w:pPr>
        <w:pStyle w:val="Default"/>
        <w:rPr>
          <w:rFonts w:hAnsi="黑体"/>
          <w:b/>
          <w:sz w:val="32"/>
          <w:szCs w:val="32"/>
        </w:rPr>
      </w:pPr>
      <w:r>
        <w:rPr>
          <w:rFonts w:hAnsi="黑体" w:hint="eastAsia"/>
          <w:b/>
          <w:sz w:val="32"/>
          <w:szCs w:val="32"/>
        </w:rPr>
        <w:t>八、政府性基金预算收入支出决算情况</w:t>
      </w:r>
    </w:p>
    <w:p w:rsidR="001E5C00" w:rsidRDefault="007A42AA">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381.16</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24.1</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405.25</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405.25</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1E5C00" w:rsidRDefault="007A42AA">
      <w:pPr>
        <w:pStyle w:val="Default"/>
        <w:rPr>
          <w:rFonts w:hAnsi="黑体"/>
          <w:b/>
          <w:sz w:val="32"/>
          <w:szCs w:val="32"/>
        </w:rPr>
      </w:pPr>
      <w:r>
        <w:rPr>
          <w:rFonts w:hAnsi="黑体" w:hint="eastAsia"/>
          <w:b/>
          <w:sz w:val="32"/>
          <w:szCs w:val="32"/>
        </w:rPr>
        <w:t>九、预算绩效情况说明</w:t>
      </w:r>
    </w:p>
    <w:p w:rsidR="001E5C00" w:rsidRDefault="007A42A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预算绩效情况</w:t>
      </w:r>
      <w:r>
        <w:rPr>
          <w:rFonts w:asciiTheme="minorEastAsia" w:eastAsiaTheme="minorEastAsia" w:hAnsiTheme="minorEastAsia" w:hint="eastAsia"/>
          <w:sz w:val="32"/>
          <w:szCs w:val="32"/>
        </w:rPr>
        <w:t>详见附件（第五部分）</w:t>
      </w:r>
      <w:r>
        <w:rPr>
          <w:rFonts w:asciiTheme="minorEastAsia" w:eastAsiaTheme="minorEastAsia" w:hAnsiTheme="minorEastAsia" w:hint="eastAsia"/>
          <w:sz w:val="32"/>
          <w:szCs w:val="32"/>
        </w:rPr>
        <w:t>。</w:t>
      </w:r>
    </w:p>
    <w:p w:rsidR="001E5C00" w:rsidRDefault="007A42AA">
      <w:pPr>
        <w:pStyle w:val="Default"/>
        <w:rPr>
          <w:rFonts w:hAnsi="黑体"/>
          <w:b/>
          <w:sz w:val="32"/>
          <w:szCs w:val="32"/>
        </w:rPr>
      </w:pPr>
      <w:r>
        <w:rPr>
          <w:rFonts w:hAnsi="黑体" w:hint="eastAsia"/>
          <w:b/>
          <w:sz w:val="32"/>
          <w:szCs w:val="32"/>
        </w:rPr>
        <w:t>十、其他重要事项情况说明</w:t>
      </w:r>
    </w:p>
    <w:p w:rsidR="001E5C00" w:rsidRDefault="007A42AA" w:rsidP="004F24D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1E5C00" w:rsidRDefault="007A42AA">
      <w:pPr>
        <w:pStyle w:val="Default"/>
        <w:ind w:firstLineChars="200" w:firstLine="640"/>
        <w:rPr>
          <w:rFonts w:asciiTheme="minorEastAsia" w:eastAsiaTheme="minorEastAsia" w:hAnsiTheme="minorEastAsia"/>
          <w:sz w:val="32"/>
          <w:szCs w:val="32"/>
        </w:rPr>
      </w:pPr>
      <w:r>
        <w:rPr>
          <w:rFonts w:asciiTheme="minorEastAsia" w:hAnsiTheme="minorEastAsia" w:hint="eastAsia"/>
          <w:sz w:val="32"/>
          <w:szCs w:val="32"/>
        </w:rPr>
        <w:t>本部门</w:t>
      </w:r>
      <w:r>
        <w:rPr>
          <w:rFonts w:asciiTheme="minorEastAsia" w:hAnsiTheme="minorEastAsia" w:hint="eastAsia"/>
          <w:sz w:val="32"/>
          <w:szCs w:val="32"/>
        </w:rPr>
        <w:t>2019</w:t>
      </w:r>
      <w:r>
        <w:rPr>
          <w:rFonts w:asciiTheme="minorEastAsia" w:hAnsiTheme="minorEastAsia" w:hint="eastAsia"/>
          <w:sz w:val="32"/>
          <w:szCs w:val="32"/>
        </w:rPr>
        <w:t>年度机关运行经费支出</w:t>
      </w:r>
      <w:r>
        <w:rPr>
          <w:rFonts w:asciiTheme="minorEastAsia" w:hAnsiTheme="minorEastAsia" w:hint="eastAsia"/>
          <w:sz w:val="32"/>
          <w:szCs w:val="32"/>
        </w:rPr>
        <w:t>94.48</w:t>
      </w:r>
      <w:r>
        <w:rPr>
          <w:rFonts w:asciiTheme="minorEastAsia" w:hAnsiTheme="minorEastAsia" w:hint="eastAsia"/>
          <w:sz w:val="32"/>
          <w:szCs w:val="32"/>
        </w:rPr>
        <w:t>万元</w:t>
      </w:r>
      <w:r>
        <w:rPr>
          <w:rFonts w:asciiTheme="minorEastAsia" w:hAnsiTheme="minorEastAsia" w:hint="eastAsia"/>
          <w:i/>
          <w:color w:val="000000" w:themeColor="text1"/>
          <w:sz w:val="32"/>
          <w:szCs w:val="32"/>
        </w:rPr>
        <w:t>，</w:t>
      </w:r>
      <w:r>
        <w:rPr>
          <w:rFonts w:asciiTheme="minorEastAsia" w:hAnsiTheme="minorEastAsia" w:hint="eastAsia"/>
          <w:sz w:val="32"/>
          <w:szCs w:val="32"/>
        </w:rPr>
        <w:t>比年初预算增加</w:t>
      </w:r>
      <w:r>
        <w:rPr>
          <w:rFonts w:asciiTheme="minorEastAsia" w:hAnsiTheme="minorEastAsia" w:hint="eastAsia"/>
          <w:sz w:val="32"/>
          <w:szCs w:val="32"/>
        </w:rPr>
        <w:t>45.48</w:t>
      </w:r>
      <w:r>
        <w:rPr>
          <w:rFonts w:asciiTheme="minorEastAsia" w:hAnsiTheme="minorEastAsia" w:hint="eastAsia"/>
          <w:sz w:val="32"/>
          <w:szCs w:val="32"/>
        </w:rPr>
        <w:t>万元，增长</w:t>
      </w:r>
      <w:r>
        <w:rPr>
          <w:rFonts w:asciiTheme="minorEastAsia" w:hAnsiTheme="minorEastAsia" w:hint="eastAsia"/>
          <w:sz w:val="32"/>
          <w:szCs w:val="32"/>
        </w:rPr>
        <w:t>92.82%</w:t>
      </w:r>
      <w:r>
        <w:rPr>
          <w:rFonts w:asciiTheme="minorEastAsia" w:hAnsiTheme="minorEastAsia" w:hint="eastAsia"/>
          <w:sz w:val="32"/>
          <w:szCs w:val="32"/>
        </w:rPr>
        <w:t>，</w:t>
      </w:r>
      <w:r>
        <w:rPr>
          <w:rFonts w:asciiTheme="minorEastAsia" w:hAnsiTheme="minorEastAsia" w:hint="eastAsia"/>
          <w:sz w:val="32"/>
          <w:szCs w:val="32"/>
        </w:rPr>
        <w:t>主要原因</w:t>
      </w:r>
      <w:r>
        <w:rPr>
          <w:rFonts w:asciiTheme="minorEastAsia" w:hAnsiTheme="minorEastAsia" w:hint="eastAsia"/>
          <w:sz w:val="32"/>
          <w:szCs w:val="32"/>
        </w:rPr>
        <w:t>为</w:t>
      </w:r>
      <w:r>
        <w:rPr>
          <w:rFonts w:asciiTheme="minorEastAsia" w:hAnsiTheme="minorEastAsia" w:hint="eastAsia"/>
          <w:sz w:val="32"/>
          <w:szCs w:val="32"/>
        </w:rPr>
        <w:t>民政工作经费（</w:t>
      </w:r>
      <w:r>
        <w:rPr>
          <w:rFonts w:asciiTheme="minorEastAsia" w:hAnsiTheme="minorEastAsia" w:hint="eastAsia"/>
          <w:sz w:val="32"/>
          <w:szCs w:val="32"/>
        </w:rPr>
        <w:t>2080201</w:t>
      </w:r>
      <w:r>
        <w:rPr>
          <w:rFonts w:asciiTheme="minorEastAsia" w:hAnsiTheme="minorEastAsia" w:hint="eastAsia"/>
          <w:sz w:val="32"/>
          <w:szCs w:val="32"/>
        </w:rPr>
        <w:t>）部分列入公用经费核算。</w:t>
      </w:r>
      <w:r>
        <w:rPr>
          <w:rFonts w:asciiTheme="minorEastAsia" w:eastAsiaTheme="minorEastAsia" w:hAnsiTheme="minorEastAsia" w:hint="eastAsia"/>
          <w:sz w:val="32"/>
          <w:szCs w:val="32"/>
        </w:rPr>
        <w:t>其中：</w:t>
      </w:r>
      <w:r>
        <w:rPr>
          <w:rFonts w:asciiTheme="minorEastAsia" w:eastAsiaTheme="minorEastAsia" w:hAnsiTheme="minorEastAsia" w:hint="eastAsia"/>
          <w:sz w:val="32"/>
          <w:szCs w:val="32"/>
        </w:rPr>
        <w:t>办公费</w:t>
      </w:r>
      <w:r>
        <w:rPr>
          <w:rFonts w:asciiTheme="minorEastAsia" w:eastAsiaTheme="minorEastAsia" w:hAnsiTheme="minorEastAsia" w:hint="eastAsia"/>
          <w:sz w:val="32"/>
          <w:szCs w:val="32"/>
        </w:rPr>
        <w:t>6.89</w:t>
      </w:r>
      <w:r>
        <w:rPr>
          <w:rFonts w:asciiTheme="minorEastAsia" w:eastAsiaTheme="minorEastAsia" w:hAnsiTheme="minorEastAsia" w:hint="eastAsia"/>
          <w:sz w:val="32"/>
          <w:szCs w:val="32"/>
        </w:rPr>
        <w:t>万元、水费</w:t>
      </w:r>
      <w:r>
        <w:rPr>
          <w:rFonts w:asciiTheme="minorEastAsia" w:eastAsiaTheme="minorEastAsia" w:hAnsiTheme="minorEastAsia" w:hint="eastAsia"/>
          <w:sz w:val="32"/>
          <w:szCs w:val="32"/>
        </w:rPr>
        <w:t>1.49</w:t>
      </w:r>
      <w:r>
        <w:rPr>
          <w:rFonts w:asciiTheme="minorEastAsia" w:eastAsiaTheme="minorEastAsia" w:hAnsiTheme="minorEastAsia" w:hint="eastAsia"/>
          <w:sz w:val="32"/>
          <w:szCs w:val="32"/>
        </w:rPr>
        <w:t>万元、电费</w:t>
      </w:r>
      <w:r>
        <w:rPr>
          <w:rFonts w:asciiTheme="minorEastAsia" w:eastAsiaTheme="minorEastAsia" w:hAnsiTheme="minorEastAsia" w:hint="eastAsia"/>
          <w:sz w:val="32"/>
          <w:szCs w:val="32"/>
        </w:rPr>
        <w:t>5.73</w:t>
      </w:r>
      <w:r>
        <w:rPr>
          <w:rFonts w:asciiTheme="minorEastAsia" w:eastAsiaTheme="minorEastAsia" w:hAnsiTheme="minorEastAsia" w:hint="eastAsia"/>
          <w:sz w:val="32"/>
          <w:szCs w:val="32"/>
        </w:rPr>
        <w:t>万元、电话费</w:t>
      </w:r>
      <w:r>
        <w:rPr>
          <w:rFonts w:asciiTheme="minorEastAsia" w:eastAsiaTheme="minorEastAsia" w:hAnsiTheme="minorEastAsia" w:hint="eastAsia"/>
          <w:sz w:val="32"/>
          <w:szCs w:val="32"/>
        </w:rPr>
        <w:t>1.45</w:t>
      </w:r>
      <w:r>
        <w:rPr>
          <w:rFonts w:asciiTheme="minorEastAsia" w:eastAsiaTheme="minorEastAsia" w:hAnsiTheme="minorEastAsia" w:hint="eastAsia"/>
          <w:sz w:val="32"/>
          <w:szCs w:val="32"/>
        </w:rPr>
        <w:t>万元、差旅费</w:t>
      </w:r>
      <w:r>
        <w:rPr>
          <w:rFonts w:asciiTheme="minorEastAsia" w:eastAsiaTheme="minorEastAsia" w:hAnsiTheme="minorEastAsia" w:hint="eastAsia"/>
          <w:sz w:val="32"/>
          <w:szCs w:val="32"/>
        </w:rPr>
        <w:t>15.5</w:t>
      </w:r>
      <w:r>
        <w:rPr>
          <w:rFonts w:asciiTheme="minorEastAsia" w:eastAsiaTheme="minorEastAsia" w:hAnsiTheme="minorEastAsia" w:hint="eastAsia"/>
          <w:sz w:val="32"/>
          <w:szCs w:val="32"/>
        </w:rPr>
        <w:t>万元、维修（护）</w:t>
      </w:r>
      <w:r>
        <w:rPr>
          <w:rFonts w:asciiTheme="minorEastAsia" w:eastAsiaTheme="minorEastAsia" w:hAnsiTheme="minorEastAsia" w:hint="eastAsia"/>
          <w:sz w:val="32"/>
          <w:szCs w:val="32"/>
        </w:rPr>
        <w:t>费</w:t>
      </w:r>
      <w:r>
        <w:rPr>
          <w:rFonts w:asciiTheme="minorEastAsia" w:eastAsiaTheme="minorEastAsia" w:hAnsiTheme="minorEastAsia" w:hint="eastAsia"/>
          <w:sz w:val="32"/>
          <w:szCs w:val="32"/>
        </w:rPr>
        <w:t>10.42</w:t>
      </w:r>
      <w:r>
        <w:rPr>
          <w:rFonts w:asciiTheme="minorEastAsia" w:eastAsiaTheme="minorEastAsia" w:hAnsiTheme="minorEastAsia" w:hint="eastAsia"/>
          <w:sz w:val="32"/>
          <w:szCs w:val="32"/>
        </w:rPr>
        <w:t>万元、公务接待费</w:t>
      </w:r>
      <w:r>
        <w:rPr>
          <w:rFonts w:asciiTheme="minorEastAsia" w:eastAsiaTheme="minorEastAsia" w:hAnsiTheme="minorEastAsia" w:hint="eastAsia"/>
          <w:sz w:val="32"/>
          <w:szCs w:val="32"/>
        </w:rPr>
        <w:t>1.93</w:t>
      </w:r>
      <w:r>
        <w:rPr>
          <w:rFonts w:asciiTheme="minorEastAsia" w:eastAsiaTheme="minorEastAsia" w:hAnsiTheme="minorEastAsia" w:hint="eastAsia"/>
          <w:sz w:val="32"/>
          <w:szCs w:val="32"/>
        </w:rPr>
        <w:t>万元、劳务费</w:t>
      </w:r>
      <w:r>
        <w:rPr>
          <w:rFonts w:asciiTheme="minorEastAsia" w:eastAsiaTheme="minorEastAsia" w:hAnsiTheme="minorEastAsia" w:hint="eastAsia"/>
          <w:sz w:val="32"/>
          <w:szCs w:val="32"/>
        </w:rPr>
        <w:t>6.11</w:t>
      </w:r>
      <w:r>
        <w:rPr>
          <w:rFonts w:asciiTheme="minorEastAsia" w:eastAsiaTheme="minorEastAsia" w:hAnsiTheme="minorEastAsia" w:hint="eastAsia"/>
          <w:sz w:val="32"/>
          <w:szCs w:val="32"/>
        </w:rPr>
        <w:t>万元、工会经费</w:t>
      </w:r>
      <w:r>
        <w:rPr>
          <w:rFonts w:asciiTheme="minorEastAsia" w:eastAsiaTheme="minorEastAsia" w:hAnsiTheme="minorEastAsia" w:hint="eastAsia"/>
          <w:sz w:val="32"/>
          <w:szCs w:val="32"/>
        </w:rPr>
        <w:t>4.74</w:t>
      </w:r>
      <w:r>
        <w:rPr>
          <w:rFonts w:asciiTheme="minorEastAsia" w:eastAsiaTheme="minorEastAsia" w:hAnsiTheme="minorEastAsia" w:hint="eastAsia"/>
          <w:sz w:val="32"/>
          <w:szCs w:val="32"/>
        </w:rPr>
        <w:t>万元、福利费</w:t>
      </w:r>
      <w:r>
        <w:rPr>
          <w:rFonts w:asciiTheme="minorEastAsia" w:eastAsiaTheme="minorEastAsia" w:hAnsiTheme="minorEastAsia" w:hint="eastAsia"/>
          <w:sz w:val="32"/>
          <w:szCs w:val="32"/>
        </w:rPr>
        <w:t>13.47</w:t>
      </w:r>
      <w:r>
        <w:rPr>
          <w:rFonts w:asciiTheme="minorEastAsia" w:eastAsiaTheme="minorEastAsia" w:hAnsiTheme="minorEastAsia" w:hint="eastAsia"/>
          <w:sz w:val="32"/>
          <w:szCs w:val="32"/>
        </w:rPr>
        <w:t>万元、其他商品和服务支出</w:t>
      </w:r>
      <w:r>
        <w:rPr>
          <w:rFonts w:asciiTheme="minorEastAsia" w:eastAsiaTheme="minorEastAsia" w:hAnsiTheme="minorEastAsia" w:hint="eastAsia"/>
          <w:sz w:val="32"/>
          <w:szCs w:val="32"/>
        </w:rPr>
        <w:t>26.76</w:t>
      </w:r>
      <w:r>
        <w:rPr>
          <w:rFonts w:asciiTheme="minorEastAsia" w:eastAsiaTheme="minorEastAsia" w:hAnsiTheme="minorEastAsia" w:hint="eastAsia"/>
          <w:sz w:val="32"/>
          <w:szCs w:val="32"/>
        </w:rPr>
        <w:t>万元。</w:t>
      </w:r>
    </w:p>
    <w:p w:rsidR="001E5C00" w:rsidRDefault="007A42AA" w:rsidP="004F24D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1E5C00" w:rsidRDefault="007A42AA">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万元；举办</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次节庆、晚会、论坛、赛事活动。</w:t>
      </w:r>
    </w:p>
    <w:p w:rsidR="001E5C00" w:rsidRDefault="007A42AA" w:rsidP="004F24D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1E5C00" w:rsidRDefault="007A42AA">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277.58</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82.42</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174.17</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lastRenderedPageBreak/>
        <w:t>20.99</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，其中：授予小微企业合同金额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i/>
          <w:color w:val="000000" w:themeColor="text1"/>
          <w:kern w:val="0"/>
          <w:sz w:val="32"/>
          <w:szCs w:val="32"/>
        </w:rPr>
        <w:t>（</w:t>
      </w:r>
      <w:r>
        <w:rPr>
          <w:rFonts w:asciiTheme="minorEastAsia" w:hAnsiTheme="minorEastAsia" w:cs="黑体" w:hint="eastAsia"/>
          <w:color w:val="000000"/>
          <w:kern w:val="0"/>
          <w:sz w:val="32"/>
          <w:szCs w:val="32"/>
        </w:rPr>
        <w:t>机构运行信息决算表）。</w:t>
      </w:r>
    </w:p>
    <w:p w:rsidR="001E5C00" w:rsidRDefault="007A42AA" w:rsidP="004F24D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1E5C00" w:rsidRDefault="007A42AA">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w:t>
      </w:r>
      <w:r>
        <w:rPr>
          <w:rFonts w:asciiTheme="minorEastAsia" w:hAnsiTheme="minorEastAsia" w:cs="黑体" w:hint="eastAsia"/>
          <w:color w:val="000000"/>
          <w:kern w:val="0"/>
          <w:sz w:val="32"/>
          <w:szCs w:val="32"/>
        </w:rPr>
        <w:t>（套）；单位价值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1E5C00" w:rsidRDefault="007A42AA">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1E5C00" w:rsidRDefault="001E5C00">
      <w:pPr>
        <w:ind w:firstLineChars="200" w:firstLine="640"/>
        <w:rPr>
          <w:rFonts w:asciiTheme="minorEastAsia" w:hAnsiTheme="minorEastAsia" w:cs="黑体"/>
          <w:color w:val="000000"/>
          <w:kern w:val="0"/>
          <w:sz w:val="32"/>
          <w:szCs w:val="32"/>
        </w:rPr>
      </w:pPr>
    </w:p>
    <w:p w:rsidR="001E5C00" w:rsidRDefault="001E5C00">
      <w:pPr>
        <w:pStyle w:val="Default"/>
        <w:jc w:val="center"/>
        <w:rPr>
          <w:sz w:val="72"/>
          <w:szCs w:val="72"/>
        </w:rPr>
      </w:pPr>
    </w:p>
    <w:p w:rsidR="001E5C00" w:rsidRDefault="001E5C00">
      <w:pPr>
        <w:pStyle w:val="Default"/>
        <w:jc w:val="center"/>
        <w:rPr>
          <w:sz w:val="72"/>
          <w:szCs w:val="72"/>
        </w:rPr>
      </w:pPr>
    </w:p>
    <w:p w:rsidR="001E5C00" w:rsidRDefault="001E5C00">
      <w:pPr>
        <w:pStyle w:val="Default"/>
        <w:jc w:val="center"/>
        <w:rPr>
          <w:sz w:val="72"/>
          <w:szCs w:val="72"/>
        </w:rPr>
      </w:pPr>
    </w:p>
    <w:p w:rsidR="001E5C00" w:rsidRDefault="001E5C00">
      <w:pPr>
        <w:pStyle w:val="Default"/>
        <w:jc w:val="center"/>
        <w:rPr>
          <w:sz w:val="72"/>
          <w:szCs w:val="72"/>
        </w:rPr>
      </w:pPr>
    </w:p>
    <w:p w:rsidR="001E5C00" w:rsidRDefault="007A42AA">
      <w:pPr>
        <w:pStyle w:val="Default"/>
        <w:ind w:firstLineChars="500" w:firstLine="3600"/>
        <w:rPr>
          <w:sz w:val="72"/>
          <w:szCs w:val="72"/>
        </w:rPr>
      </w:pPr>
      <w:r>
        <w:rPr>
          <w:rFonts w:hint="eastAsia"/>
          <w:sz w:val="72"/>
          <w:szCs w:val="72"/>
        </w:rPr>
        <w:t>第四部分</w:t>
      </w:r>
    </w:p>
    <w:p w:rsidR="001E5C00" w:rsidRDefault="001E5C00">
      <w:pPr>
        <w:jc w:val="center"/>
        <w:rPr>
          <w:rFonts w:ascii="黑体" w:eastAsia="黑体" w:cs="黑体"/>
          <w:color w:val="000000"/>
          <w:kern w:val="0"/>
          <w:sz w:val="70"/>
          <w:szCs w:val="70"/>
        </w:rPr>
      </w:pPr>
    </w:p>
    <w:p w:rsidR="001E5C00" w:rsidRDefault="007A42AA">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1E5C00" w:rsidRDefault="007A42A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1E5C00" w:rsidRDefault="001E5C00">
      <w:pPr>
        <w:ind w:firstLineChars="200" w:firstLine="640"/>
        <w:jc w:val="left"/>
        <w:rPr>
          <w:rFonts w:asciiTheme="minorEastAsia" w:hAnsiTheme="minorEastAsia" w:cs="黑体"/>
          <w:color w:val="000000"/>
          <w:kern w:val="0"/>
          <w:sz w:val="32"/>
          <w:szCs w:val="32"/>
        </w:rPr>
      </w:pPr>
    </w:p>
    <w:p w:rsidR="001E5C00" w:rsidRDefault="007A42AA">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1E5C00" w:rsidRDefault="007A42AA">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1E5C00" w:rsidRDefault="001E5C00">
      <w:pPr>
        <w:widowControl/>
        <w:spacing w:line="600" w:lineRule="exact"/>
        <w:rPr>
          <w:rFonts w:ascii="Times New Roman" w:eastAsia="黑体" w:hAnsi="Times New Roman" w:cs="Times New Roman"/>
          <w:bCs/>
          <w:kern w:val="0"/>
          <w:sz w:val="32"/>
          <w:szCs w:val="32"/>
        </w:rPr>
      </w:pPr>
    </w:p>
    <w:p w:rsidR="001E5C00" w:rsidRDefault="007A42AA">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1E5C00" w:rsidRDefault="001E5C00">
      <w:pPr>
        <w:pStyle w:val="Default"/>
        <w:jc w:val="center"/>
        <w:rPr>
          <w:sz w:val="72"/>
          <w:szCs w:val="72"/>
        </w:rPr>
      </w:pPr>
    </w:p>
    <w:p w:rsidR="001E5C00" w:rsidRDefault="001E5C00">
      <w:pPr>
        <w:pStyle w:val="Default"/>
        <w:jc w:val="center"/>
        <w:rPr>
          <w:sz w:val="72"/>
          <w:szCs w:val="72"/>
        </w:rPr>
      </w:pPr>
    </w:p>
    <w:p w:rsidR="001E5C00" w:rsidRDefault="001E5C00">
      <w:pPr>
        <w:pStyle w:val="Default"/>
        <w:jc w:val="center"/>
        <w:rPr>
          <w:sz w:val="72"/>
          <w:szCs w:val="72"/>
        </w:rPr>
      </w:pPr>
    </w:p>
    <w:p w:rsidR="001E5C00" w:rsidRDefault="001E5C00">
      <w:pPr>
        <w:pStyle w:val="Default"/>
        <w:jc w:val="center"/>
        <w:rPr>
          <w:sz w:val="72"/>
          <w:szCs w:val="72"/>
        </w:rPr>
      </w:pPr>
    </w:p>
    <w:p w:rsidR="001E5C00" w:rsidRDefault="001E5C00">
      <w:pPr>
        <w:pStyle w:val="Default"/>
        <w:jc w:val="center"/>
        <w:rPr>
          <w:sz w:val="72"/>
          <w:szCs w:val="72"/>
        </w:rPr>
      </w:pPr>
    </w:p>
    <w:p w:rsidR="001E5C00" w:rsidRDefault="007A42AA">
      <w:pPr>
        <w:pStyle w:val="Default"/>
        <w:jc w:val="center"/>
        <w:rPr>
          <w:sz w:val="72"/>
          <w:szCs w:val="72"/>
        </w:rPr>
      </w:pPr>
      <w:r>
        <w:rPr>
          <w:rFonts w:hint="eastAsia"/>
          <w:sz w:val="72"/>
          <w:szCs w:val="72"/>
        </w:rPr>
        <w:t>第五部分</w:t>
      </w:r>
    </w:p>
    <w:p w:rsidR="001E5C00" w:rsidRDefault="001E5C00">
      <w:pPr>
        <w:jc w:val="center"/>
        <w:rPr>
          <w:rFonts w:ascii="黑体" w:eastAsia="黑体" w:cs="黑体"/>
          <w:color w:val="000000"/>
          <w:kern w:val="0"/>
          <w:sz w:val="70"/>
          <w:szCs w:val="70"/>
        </w:rPr>
      </w:pPr>
    </w:p>
    <w:p w:rsidR="001E5C00" w:rsidRDefault="007A42AA">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1E5C00" w:rsidRDefault="007A42A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1E5C00" w:rsidRDefault="007A42AA" w:rsidP="004F24D7">
      <w:pPr>
        <w:ind w:firstLineChars="200" w:firstLine="723"/>
        <w:jc w:val="center"/>
        <w:rPr>
          <w:rFonts w:asciiTheme="minorEastAsia" w:hAnsiTheme="minorEastAsia" w:cs="黑体"/>
          <w:b/>
          <w:color w:val="000000"/>
          <w:kern w:val="0"/>
          <w:sz w:val="36"/>
          <w:szCs w:val="32"/>
        </w:rPr>
      </w:pPr>
      <w:r>
        <w:rPr>
          <w:rFonts w:asciiTheme="minorEastAsia" w:hAnsiTheme="minorEastAsia" w:cs="黑体" w:hint="eastAsia"/>
          <w:b/>
          <w:color w:val="000000"/>
          <w:kern w:val="0"/>
          <w:sz w:val="36"/>
          <w:szCs w:val="32"/>
        </w:rPr>
        <w:lastRenderedPageBreak/>
        <w:t>2019</w:t>
      </w:r>
      <w:r>
        <w:rPr>
          <w:rFonts w:asciiTheme="minorEastAsia" w:hAnsiTheme="minorEastAsia" w:cs="黑体" w:hint="eastAsia"/>
          <w:b/>
          <w:color w:val="000000"/>
          <w:kern w:val="0"/>
          <w:sz w:val="36"/>
          <w:szCs w:val="32"/>
        </w:rPr>
        <w:t>年度部门整体支出绩效评价报告</w:t>
      </w:r>
    </w:p>
    <w:p w:rsidR="001E5C00" w:rsidRDefault="001E5C00" w:rsidP="004F24D7">
      <w:pPr>
        <w:ind w:firstLineChars="200" w:firstLine="723"/>
        <w:jc w:val="center"/>
        <w:rPr>
          <w:rFonts w:asciiTheme="minorEastAsia" w:hAnsiTheme="minorEastAsia" w:cs="黑体"/>
          <w:b/>
          <w:color w:val="000000"/>
          <w:kern w:val="0"/>
          <w:sz w:val="36"/>
          <w:szCs w:val="32"/>
        </w:rPr>
      </w:pPr>
    </w:p>
    <w:p w:rsidR="001E5C00" w:rsidRDefault="007A42AA" w:rsidP="004F24D7">
      <w:pPr>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一、部门概况</w:t>
      </w:r>
    </w:p>
    <w:p w:rsidR="001E5C00" w:rsidRDefault="007A42AA">
      <w:pPr>
        <w:ind w:firstLineChars="300" w:firstLine="960"/>
        <w:rPr>
          <w:rFonts w:ascii="宋体" w:eastAsia="宋体" w:hAnsi="宋体" w:cs="Times New Roman"/>
          <w:sz w:val="32"/>
          <w:szCs w:val="32"/>
        </w:rPr>
      </w:pPr>
      <w:r>
        <w:rPr>
          <w:rFonts w:asciiTheme="minorEastAsia" w:hAnsiTheme="minorEastAsia" w:hint="eastAsia"/>
          <w:sz w:val="32"/>
          <w:szCs w:val="32"/>
        </w:rPr>
        <w:t>1</w:t>
      </w:r>
      <w:r>
        <w:rPr>
          <w:rFonts w:asciiTheme="minorEastAsia" w:hAnsiTheme="minorEastAsia" w:hint="eastAsia"/>
          <w:sz w:val="32"/>
          <w:szCs w:val="32"/>
        </w:rPr>
        <w:t>、鹤城区民政局系区人民政府主管社会</w:t>
      </w:r>
      <w:r>
        <w:rPr>
          <w:rFonts w:ascii="宋体" w:eastAsia="宋体" w:hAnsi="宋体" w:cs="Times New Roman" w:hint="eastAsia"/>
          <w:sz w:val="32"/>
          <w:szCs w:val="32"/>
        </w:rPr>
        <w:t>行政事务的职能部门</w:t>
      </w:r>
      <w:r>
        <w:rPr>
          <w:rFonts w:ascii="仿宋_GB2312" w:eastAsia="仿宋_GB2312" w:hAnsi="仿宋" w:hint="eastAsia"/>
          <w:sz w:val="32"/>
          <w:szCs w:val="32"/>
        </w:rPr>
        <w:t>；</w:t>
      </w:r>
      <w:r>
        <w:rPr>
          <w:rFonts w:ascii="宋体" w:eastAsia="宋体" w:hAnsi="宋体" w:cs="Times New Roman" w:hint="eastAsia"/>
          <w:sz w:val="32"/>
          <w:szCs w:val="32"/>
        </w:rPr>
        <w:t>承担了全区的社会救助、低收入家庭认证、基层政权建设、行政区划、社会组织登记管理、婚姻登记、养老服务和儿童福利、殡葬执法、慈善事业促进和社会工作等</w:t>
      </w:r>
      <w:r>
        <w:rPr>
          <w:rFonts w:ascii="宋体" w:eastAsia="宋体" w:hAnsi="宋体" w:cs="Times New Roman"/>
          <w:sz w:val="32"/>
          <w:szCs w:val="32"/>
        </w:rPr>
        <w:t>10</w:t>
      </w:r>
      <w:r>
        <w:rPr>
          <w:rFonts w:ascii="宋体" w:eastAsia="宋体" w:hAnsi="宋体" w:cs="Times New Roman" w:hint="eastAsia"/>
          <w:sz w:val="32"/>
          <w:szCs w:val="32"/>
        </w:rPr>
        <w:t>余项社会行政事务。</w:t>
      </w:r>
    </w:p>
    <w:p w:rsidR="001E5C00" w:rsidRDefault="007A42AA">
      <w:pPr>
        <w:ind w:firstLineChars="300" w:firstLine="960"/>
        <w:rPr>
          <w:rFonts w:asciiTheme="minorEastAsia" w:hAnsiTheme="minorEastAsia"/>
          <w:sz w:val="32"/>
          <w:szCs w:val="32"/>
        </w:rPr>
      </w:pPr>
      <w:r>
        <w:rPr>
          <w:rFonts w:ascii="宋体" w:eastAsia="宋体" w:hAnsi="宋体" w:cs="Times New Roman" w:hint="eastAsia"/>
          <w:sz w:val="32"/>
          <w:szCs w:val="32"/>
        </w:rPr>
        <w:t>2</w:t>
      </w:r>
      <w:r>
        <w:rPr>
          <w:rFonts w:ascii="宋体" w:eastAsia="宋体" w:hAnsi="宋体" w:cs="Times New Roman" w:hint="eastAsia"/>
          <w:sz w:val="32"/>
          <w:szCs w:val="32"/>
        </w:rPr>
        <w:t>、</w:t>
      </w:r>
      <w:r>
        <w:rPr>
          <w:rFonts w:asciiTheme="minorEastAsia" w:hAnsiTheme="minorEastAsia" w:hint="eastAsia"/>
          <w:bCs/>
          <w:kern w:val="0"/>
          <w:sz w:val="32"/>
          <w:szCs w:val="32"/>
        </w:rPr>
        <w:t>鹤城区民政局</w:t>
      </w:r>
      <w:r>
        <w:rPr>
          <w:rFonts w:asciiTheme="minorEastAsia" w:hAnsiTheme="minorEastAsia" w:hint="eastAsia"/>
          <w:sz w:val="32"/>
          <w:szCs w:val="32"/>
        </w:rPr>
        <w:t>2019</w:t>
      </w:r>
      <w:r>
        <w:rPr>
          <w:rFonts w:asciiTheme="minorEastAsia" w:hAnsiTheme="minorEastAsia" w:hint="eastAsia"/>
          <w:sz w:val="32"/>
          <w:szCs w:val="32"/>
        </w:rPr>
        <w:t>年减少</w:t>
      </w:r>
      <w:r>
        <w:rPr>
          <w:rFonts w:asciiTheme="minorEastAsia" w:hAnsiTheme="minorEastAsia" w:hint="eastAsia"/>
          <w:sz w:val="32"/>
          <w:szCs w:val="32"/>
        </w:rPr>
        <w:t>1</w:t>
      </w:r>
      <w:r>
        <w:rPr>
          <w:rFonts w:asciiTheme="minorEastAsia" w:hAnsiTheme="minorEastAsia" w:hint="eastAsia"/>
          <w:sz w:val="32"/>
          <w:szCs w:val="32"/>
        </w:rPr>
        <w:t>个二级机构区军队离休退休干部服务管理站，新增</w:t>
      </w:r>
      <w:r>
        <w:rPr>
          <w:rFonts w:asciiTheme="minorEastAsia" w:hAnsiTheme="minorEastAsia" w:hint="eastAsia"/>
          <w:sz w:val="32"/>
          <w:szCs w:val="32"/>
        </w:rPr>
        <w:t>1</w:t>
      </w:r>
      <w:r>
        <w:rPr>
          <w:rFonts w:asciiTheme="minorEastAsia" w:hAnsiTheme="minorEastAsia" w:hint="eastAsia"/>
          <w:sz w:val="32"/>
          <w:szCs w:val="32"/>
        </w:rPr>
        <w:t>个二级机构区殡葬执法大队。</w:t>
      </w:r>
      <w:r>
        <w:rPr>
          <w:rFonts w:asciiTheme="minorEastAsia" w:hAnsiTheme="minorEastAsia" w:hint="eastAsia"/>
          <w:bCs/>
          <w:kern w:val="0"/>
          <w:sz w:val="32"/>
          <w:szCs w:val="32"/>
        </w:rPr>
        <w:t>年末在职人员</w:t>
      </w:r>
      <w:r>
        <w:rPr>
          <w:rFonts w:asciiTheme="minorEastAsia" w:hAnsiTheme="minorEastAsia" w:hint="eastAsia"/>
          <w:bCs/>
          <w:kern w:val="0"/>
          <w:sz w:val="32"/>
          <w:szCs w:val="32"/>
        </w:rPr>
        <w:t>60</w:t>
      </w:r>
      <w:r>
        <w:rPr>
          <w:rFonts w:asciiTheme="minorEastAsia" w:hAnsiTheme="minorEastAsia" w:hint="eastAsia"/>
          <w:bCs/>
          <w:kern w:val="0"/>
          <w:sz w:val="32"/>
          <w:szCs w:val="32"/>
        </w:rPr>
        <w:t>人：其中行政人员</w:t>
      </w:r>
      <w:r>
        <w:rPr>
          <w:rFonts w:asciiTheme="minorEastAsia" w:hAnsiTheme="minorEastAsia" w:hint="eastAsia"/>
          <w:bCs/>
          <w:kern w:val="0"/>
          <w:sz w:val="32"/>
          <w:szCs w:val="32"/>
        </w:rPr>
        <w:t>10</w:t>
      </w:r>
      <w:r>
        <w:rPr>
          <w:rFonts w:asciiTheme="minorEastAsia" w:hAnsiTheme="minorEastAsia" w:hint="eastAsia"/>
          <w:bCs/>
          <w:kern w:val="0"/>
          <w:sz w:val="32"/>
          <w:szCs w:val="32"/>
        </w:rPr>
        <w:t>人，事业人员</w:t>
      </w:r>
      <w:r>
        <w:rPr>
          <w:rFonts w:asciiTheme="minorEastAsia" w:hAnsiTheme="minorEastAsia" w:hint="eastAsia"/>
          <w:bCs/>
          <w:kern w:val="0"/>
          <w:sz w:val="32"/>
          <w:szCs w:val="32"/>
        </w:rPr>
        <w:t>49</w:t>
      </w:r>
      <w:r>
        <w:rPr>
          <w:rFonts w:asciiTheme="minorEastAsia" w:hAnsiTheme="minorEastAsia" w:hint="eastAsia"/>
          <w:bCs/>
          <w:kern w:val="0"/>
          <w:sz w:val="32"/>
          <w:szCs w:val="32"/>
        </w:rPr>
        <w:t>人，工勤人员</w:t>
      </w:r>
      <w:r>
        <w:rPr>
          <w:rFonts w:asciiTheme="minorEastAsia" w:hAnsiTheme="minorEastAsia" w:hint="eastAsia"/>
          <w:bCs/>
          <w:kern w:val="0"/>
          <w:sz w:val="32"/>
          <w:szCs w:val="32"/>
        </w:rPr>
        <w:t>1</w:t>
      </w:r>
      <w:r>
        <w:rPr>
          <w:rFonts w:asciiTheme="minorEastAsia" w:hAnsiTheme="minorEastAsia" w:hint="eastAsia"/>
          <w:bCs/>
          <w:kern w:val="0"/>
          <w:sz w:val="32"/>
          <w:szCs w:val="32"/>
        </w:rPr>
        <w:t>人。</w:t>
      </w:r>
    </w:p>
    <w:p w:rsidR="001E5C00" w:rsidRDefault="007A42AA" w:rsidP="004F24D7">
      <w:pPr>
        <w:widowControl/>
        <w:spacing w:line="600" w:lineRule="exact"/>
        <w:ind w:firstLineChars="200" w:firstLine="643"/>
        <w:rPr>
          <w:rFonts w:asciiTheme="minorEastAsia" w:hAnsiTheme="minorEastAsia"/>
          <w:b/>
          <w:bCs/>
          <w:kern w:val="0"/>
          <w:sz w:val="32"/>
          <w:szCs w:val="32"/>
        </w:rPr>
      </w:pPr>
      <w:r>
        <w:rPr>
          <w:rFonts w:asciiTheme="minorEastAsia" w:hAnsiTheme="minorEastAsia" w:hint="eastAsia"/>
          <w:b/>
          <w:bCs/>
          <w:kern w:val="0"/>
          <w:sz w:val="32"/>
          <w:szCs w:val="32"/>
        </w:rPr>
        <w:t>二、部门收支</w:t>
      </w:r>
    </w:p>
    <w:p w:rsidR="001E5C00" w:rsidRDefault="007A42AA">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1</w:t>
      </w:r>
      <w:r>
        <w:rPr>
          <w:rFonts w:asciiTheme="minorEastAsia" w:hAnsiTheme="minorEastAsia" w:hint="eastAsia"/>
          <w:bCs/>
          <w:kern w:val="0"/>
          <w:sz w:val="32"/>
          <w:szCs w:val="32"/>
        </w:rPr>
        <w:t>、收入情况：</w:t>
      </w:r>
      <w:r>
        <w:rPr>
          <w:rFonts w:asciiTheme="minorEastAsia" w:hAnsiTheme="minorEastAsia" w:hint="eastAsia"/>
          <w:bCs/>
          <w:kern w:val="0"/>
          <w:sz w:val="32"/>
          <w:szCs w:val="32"/>
        </w:rPr>
        <w:t>2019</w:t>
      </w:r>
      <w:r>
        <w:rPr>
          <w:rFonts w:asciiTheme="minorEastAsia" w:hAnsiTheme="minorEastAsia" w:hint="eastAsia"/>
          <w:bCs/>
          <w:kern w:val="0"/>
          <w:sz w:val="32"/>
          <w:szCs w:val="32"/>
        </w:rPr>
        <w:t>年财政拨款收入</w:t>
      </w:r>
      <w:r>
        <w:rPr>
          <w:rFonts w:asciiTheme="minorEastAsia" w:hAnsiTheme="minorEastAsia" w:hint="eastAsia"/>
          <w:bCs/>
          <w:kern w:val="0"/>
          <w:sz w:val="32"/>
          <w:szCs w:val="32"/>
        </w:rPr>
        <w:t>8947.05</w:t>
      </w:r>
      <w:r>
        <w:rPr>
          <w:rFonts w:asciiTheme="minorEastAsia" w:hAnsiTheme="minorEastAsia" w:hint="eastAsia"/>
          <w:bCs/>
          <w:kern w:val="0"/>
          <w:sz w:val="32"/>
          <w:szCs w:val="32"/>
        </w:rPr>
        <w:t>万元，年初结转和结余</w:t>
      </w:r>
      <w:r>
        <w:rPr>
          <w:rFonts w:asciiTheme="minorEastAsia" w:hAnsiTheme="minorEastAsia" w:hint="eastAsia"/>
          <w:bCs/>
          <w:kern w:val="0"/>
          <w:sz w:val="32"/>
          <w:szCs w:val="32"/>
        </w:rPr>
        <w:t>121.91</w:t>
      </w:r>
      <w:r>
        <w:rPr>
          <w:rFonts w:asciiTheme="minorEastAsia" w:hAnsiTheme="minorEastAsia" w:hint="eastAsia"/>
          <w:bCs/>
          <w:kern w:val="0"/>
          <w:sz w:val="32"/>
          <w:szCs w:val="32"/>
        </w:rPr>
        <w:t>万元，收入总计</w:t>
      </w:r>
      <w:r>
        <w:rPr>
          <w:rFonts w:asciiTheme="minorEastAsia" w:hAnsiTheme="minorEastAsia" w:hint="eastAsia"/>
          <w:bCs/>
          <w:kern w:val="0"/>
          <w:sz w:val="32"/>
          <w:szCs w:val="32"/>
        </w:rPr>
        <w:t>9068.96</w:t>
      </w:r>
      <w:r>
        <w:rPr>
          <w:rFonts w:asciiTheme="minorEastAsia" w:hAnsiTheme="minorEastAsia" w:hint="eastAsia"/>
          <w:bCs/>
          <w:kern w:val="0"/>
          <w:sz w:val="32"/>
          <w:szCs w:val="32"/>
        </w:rPr>
        <w:t>万元。</w:t>
      </w:r>
    </w:p>
    <w:p w:rsidR="001E5C00" w:rsidRDefault="007A42AA">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2</w:t>
      </w:r>
      <w:r>
        <w:rPr>
          <w:rFonts w:asciiTheme="minorEastAsia" w:hAnsiTheme="minorEastAsia" w:hint="eastAsia"/>
          <w:bCs/>
          <w:kern w:val="0"/>
          <w:sz w:val="32"/>
          <w:szCs w:val="32"/>
        </w:rPr>
        <w:t>、支出情况：</w:t>
      </w:r>
      <w:r>
        <w:rPr>
          <w:rFonts w:asciiTheme="minorEastAsia" w:hAnsiTheme="minorEastAsia" w:hint="eastAsia"/>
          <w:bCs/>
          <w:kern w:val="0"/>
          <w:sz w:val="32"/>
          <w:szCs w:val="32"/>
        </w:rPr>
        <w:t>2018</w:t>
      </w:r>
      <w:r>
        <w:rPr>
          <w:rFonts w:asciiTheme="minorEastAsia" w:hAnsiTheme="minorEastAsia" w:hint="eastAsia"/>
          <w:bCs/>
          <w:kern w:val="0"/>
          <w:sz w:val="32"/>
          <w:szCs w:val="32"/>
        </w:rPr>
        <w:t>年总支出</w:t>
      </w:r>
      <w:r>
        <w:rPr>
          <w:rFonts w:asciiTheme="minorEastAsia" w:hAnsiTheme="minorEastAsia" w:hint="eastAsia"/>
          <w:bCs/>
          <w:kern w:val="0"/>
          <w:sz w:val="32"/>
          <w:szCs w:val="32"/>
        </w:rPr>
        <w:t>9050.77</w:t>
      </w:r>
      <w:r>
        <w:rPr>
          <w:rFonts w:asciiTheme="minorEastAsia" w:hAnsiTheme="minorEastAsia" w:hint="eastAsia"/>
          <w:bCs/>
          <w:kern w:val="0"/>
          <w:sz w:val="32"/>
          <w:szCs w:val="32"/>
        </w:rPr>
        <w:t>万元，其中：基本支出</w:t>
      </w:r>
      <w:r>
        <w:rPr>
          <w:rFonts w:asciiTheme="minorEastAsia" w:hAnsiTheme="minorEastAsia" w:hint="eastAsia"/>
          <w:bCs/>
          <w:kern w:val="0"/>
          <w:sz w:val="32"/>
          <w:szCs w:val="32"/>
        </w:rPr>
        <w:t>924.14</w:t>
      </w:r>
      <w:r>
        <w:rPr>
          <w:rFonts w:asciiTheme="minorEastAsia" w:hAnsiTheme="minorEastAsia" w:hint="eastAsia"/>
          <w:bCs/>
          <w:kern w:val="0"/>
          <w:sz w:val="32"/>
          <w:szCs w:val="32"/>
        </w:rPr>
        <w:t>万元，项目支出</w:t>
      </w:r>
      <w:r>
        <w:rPr>
          <w:rFonts w:asciiTheme="minorEastAsia" w:hAnsiTheme="minorEastAsia" w:hint="eastAsia"/>
          <w:bCs/>
          <w:kern w:val="0"/>
          <w:sz w:val="32"/>
          <w:szCs w:val="32"/>
        </w:rPr>
        <w:t>8126.63</w:t>
      </w:r>
      <w:r>
        <w:rPr>
          <w:rFonts w:asciiTheme="minorEastAsia" w:hAnsiTheme="minorEastAsia" w:hint="eastAsia"/>
          <w:bCs/>
          <w:kern w:val="0"/>
          <w:sz w:val="32"/>
          <w:szCs w:val="32"/>
        </w:rPr>
        <w:t>万元。</w:t>
      </w:r>
    </w:p>
    <w:p w:rsidR="001E5C00" w:rsidRDefault="007A42AA">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3</w:t>
      </w:r>
      <w:r>
        <w:rPr>
          <w:rFonts w:asciiTheme="minorEastAsia" w:hAnsiTheme="minorEastAsia" w:hint="eastAsia"/>
          <w:bCs/>
          <w:kern w:val="0"/>
          <w:sz w:val="32"/>
          <w:szCs w:val="32"/>
        </w:rPr>
        <w:t>、年末结转和结余</w:t>
      </w:r>
      <w:r>
        <w:rPr>
          <w:rFonts w:asciiTheme="minorEastAsia" w:hAnsiTheme="minorEastAsia" w:hint="eastAsia"/>
          <w:bCs/>
          <w:kern w:val="0"/>
          <w:sz w:val="32"/>
          <w:szCs w:val="32"/>
        </w:rPr>
        <w:t>18.19</w:t>
      </w:r>
      <w:r>
        <w:rPr>
          <w:rFonts w:asciiTheme="minorEastAsia" w:hAnsiTheme="minorEastAsia" w:hint="eastAsia"/>
          <w:bCs/>
          <w:kern w:val="0"/>
          <w:sz w:val="32"/>
          <w:szCs w:val="32"/>
        </w:rPr>
        <w:t>万元。</w:t>
      </w:r>
    </w:p>
    <w:p w:rsidR="001E5C00" w:rsidRDefault="007A42AA" w:rsidP="004F24D7">
      <w:pPr>
        <w:widowControl/>
        <w:spacing w:line="600" w:lineRule="exact"/>
        <w:ind w:firstLineChars="200" w:firstLine="643"/>
        <w:rPr>
          <w:rFonts w:asciiTheme="minorEastAsia" w:hAnsiTheme="minorEastAsia"/>
          <w:b/>
          <w:bCs/>
          <w:kern w:val="0"/>
          <w:sz w:val="32"/>
          <w:szCs w:val="32"/>
        </w:rPr>
      </w:pPr>
      <w:r>
        <w:rPr>
          <w:rFonts w:asciiTheme="minorEastAsia" w:hAnsiTheme="minorEastAsia" w:hint="eastAsia"/>
          <w:b/>
          <w:bCs/>
          <w:kern w:val="0"/>
          <w:sz w:val="32"/>
          <w:szCs w:val="32"/>
        </w:rPr>
        <w:t>三、绩效情况</w:t>
      </w:r>
    </w:p>
    <w:p w:rsidR="001E5C00" w:rsidRDefault="007A42AA">
      <w:pPr>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年部门整体支出绩效目标：确保鹤城区</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年民政事业工作正常运行。</w:t>
      </w:r>
      <w:r>
        <w:rPr>
          <w:rFonts w:asciiTheme="minorEastAsia" w:hAnsiTheme="minorEastAsia" w:cs="黑体"/>
          <w:color w:val="000000"/>
          <w:kern w:val="0"/>
          <w:sz w:val="32"/>
          <w:szCs w:val="32"/>
        </w:rPr>
        <w:cr/>
      </w:r>
      <w:r>
        <w:rPr>
          <w:rFonts w:asciiTheme="minorEastAsia" w:hAnsiTheme="minorEastAsia" w:cs="黑体" w:hint="eastAsia"/>
          <w:color w:val="000000"/>
          <w:kern w:val="0"/>
          <w:sz w:val="32"/>
          <w:szCs w:val="32"/>
        </w:rPr>
        <w:t xml:space="preserve">    2</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年部门整体支出绩效自评：我局严格执行财经纪律相关管理规定，确保了单位正常运行和重大项目实施，较好地完成了</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年预算编制和决算汇总工作，</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年目标任务基本完成。但仍存在预决算编制口径不一致，执行不到位，部分项目进度较慢，绩效管理工作需加强等问题</w:t>
      </w:r>
      <w:r>
        <w:rPr>
          <w:rFonts w:asciiTheme="minorEastAsia" w:hAnsiTheme="minorEastAsia" w:cs="黑体" w:hint="eastAsia"/>
          <w:color w:val="000000"/>
          <w:kern w:val="0"/>
          <w:sz w:val="32"/>
          <w:szCs w:val="32"/>
        </w:rPr>
        <w:t>。</w:t>
      </w:r>
    </w:p>
    <w:sectPr w:rsidR="001E5C00" w:rsidSect="001E5C00">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2AA" w:rsidRDefault="007A42AA" w:rsidP="004F24D7">
      <w:r>
        <w:separator/>
      </w:r>
    </w:p>
  </w:endnote>
  <w:endnote w:type="continuationSeparator" w:id="1">
    <w:p w:rsidR="007A42AA" w:rsidRDefault="007A42AA" w:rsidP="004F24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2AA" w:rsidRDefault="007A42AA" w:rsidP="004F24D7">
      <w:r>
        <w:separator/>
      </w:r>
    </w:p>
  </w:footnote>
  <w:footnote w:type="continuationSeparator" w:id="1">
    <w:p w:rsidR="007A42AA" w:rsidRDefault="007A42AA" w:rsidP="004F24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32AD28D"/>
    <w:multiLevelType w:val="singleLevel"/>
    <w:tmpl w:val="C32AD28D"/>
    <w:lvl w:ilvl="0">
      <w:start w:val="1"/>
      <w:numFmt w:val="chineseCounting"/>
      <w:suff w:val="nothing"/>
      <w:lvlText w:val="（%1）"/>
      <w:lvlJc w:val="left"/>
      <w:rPr>
        <w:rFonts w:hint="eastAsia"/>
      </w:rPr>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0153E"/>
    <w:rsid w:val="0002229B"/>
    <w:rsid w:val="00026BA0"/>
    <w:rsid w:val="000273BD"/>
    <w:rsid w:val="000415B7"/>
    <w:rsid w:val="0006137A"/>
    <w:rsid w:val="000658A3"/>
    <w:rsid w:val="00074155"/>
    <w:rsid w:val="000854FB"/>
    <w:rsid w:val="00094E91"/>
    <w:rsid w:val="000A3F69"/>
    <w:rsid w:val="000E3E67"/>
    <w:rsid w:val="000E52F1"/>
    <w:rsid w:val="00144EC4"/>
    <w:rsid w:val="00147AE7"/>
    <w:rsid w:val="00152C6D"/>
    <w:rsid w:val="00162D39"/>
    <w:rsid w:val="00183E90"/>
    <w:rsid w:val="00190C8C"/>
    <w:rsid w:val="00190E9B"/>
    <w:rsid w:val="00195783"/>
    <w:rsid w:val="001A67DB"/>
    <w:rsid w:val="001B42AA"/>
    <w:rsid w:val="001D51E5"/>
    <w:rsid w:val="001E0CD3"/>
    <w:rsid w:val="001E5C00"/>
    <w:rsid w:val="001E66A5"/>
    <w:rsid w:val="001F0C3B"/>
    <w:rsid w:val="001F237E"/>
    <w:rsid w:val="001F4889"/>
    <w:rsid w:val="002031A3"/>
    <w:rsid w:val="00214427"/>
    <w:rsid w:val="002571E4"/>
    <w:rsid w:val="00265724"/>
    <w:rsid w:val="0027426B"/>
    <w:rsid w:val="00276061"/>
    <w:rsid w:val="002846D3"/>
    <w:rsid w:val="002862A6"/>
    <w:rsid w:val="002C49A0"/>
    <w:rsid w:val="00323BE4"/>
    <w:rsid w:val="00345739"/>
    <w:rsid w:val="003479BD"/>
    <w:rsid w:val="00372C1A"/>
    <w:rsid w:val="003746FC"/>
    <w:rsid w:val="003768D5"/>
    <w:rsid w:val="00376927"/>
    <w:rsid w:val="00377D12"/>
    <w:rsid w:val="003A36D8"/>
    <w:rsid w:val="0040528E"/>
    <w:rsid w:val="004061D5"/>
    <w:rsid w:val="0044045D"/>
    <w:rsid w:val="004506F9"/>
    <w:rsid w:val="004717A2"/>
    <w:rsid w:val="00491741"/>
    <w:rsid w:val="004C54B6"/>
    <w:rsid w:val="004F24D7"/>
    <w:rsid w:val="00500E5F"/>
    <w:rsid w:val="00504F7E"/>
    <w:rsid w:val="005122EF"/>
    <w:rsid w:val="0051341F"/>
    <w:rsid w:val="00516229"/>
    <w:rsid w:val="00517C33"/>
    <w:rsid w:val="00523644"/>
    <w:rsid w:val="00534D66"/>
    <w:rsid w:val="0054069E"/>
    <w:rsid w:val="005767CC"/>
    <w:rsid w:val="00590D9F"/>
    <w:rsid w:val="00595D26"/>
    <w:rsid w:val="005A74E6"/>
    <w:rsid w:val="005B578A"/>
    <w:rsid w:val="005D4D55"/>
    <w:rsid w:val="005E2CFB"/>
    <w:rsid w:val="00601555"/>
    <w:rsid w:val="0062378F"/>
    <w:rsid w:val="00651EEC"/>
    <w:rsid w:val="00652413"/>
    <w:rsid w:val="00693473"/>
    <w:rsid w:val="006A28AA"/>
    <w:rsid w:val="006A351B"/>
    <w:rsid w:val="006B0422"/>
    <w:rsid w:val="006C1B53"/>
    <w:rsid w:val="006D7730"/>
    <w:rsid w:val="006E5284"/>
    <w:rsid w:val="006F06D2"/>
    <w:rsid w:val="006F3EB5"/>
    <w:rsid w:val="00702E34"/>
    <w:rsid w:val="00704395"/>
    <w:rsid w:val="00720FF1"/>
    <w:rsid w:val="00753ED2"/>
    <w:rsid w:val="00796E2D"/>
    <w:rsid w:val="007A42AA"/>
    <w:rsid w:val="007D26DA"/>
    <w:rsid w:val="008062F8"/>
    <w:rsid w:val="00812ED5"/>
    <w:rsid w:val="00824DC0"/>
    <w:rsid w:val="008277D9"/>
    <w:rsid w:val="008A3E8D"/>
    <w:rsid w:val="008E2309"/>
    <w:rsid w:val="00907661"/>
    <w:rsid w:val="009237C4"/>
    <w:rsid w:val="00950252"/>
    <w:rsid w:val="00950A04"/>
    <w:rsid w:val="0095233B"/>
    <w:rsid w:val="00967F5D"/>
    <w:rsid w:val="00980CA8"/>
    <w:rsid w:val="00984A1E"/>
    <w:rsid w:val="009A0F95"/>
    <w:rsid w:val="009A49CC"/>
    <w:rsid w:val="009B3ADF"/>
    <w:rsid w:val="009C3B52"/>
    <w:rsid w:val="009F7B9E"/>
    <w:rsid w:val="00A33787"/>
    <w:rsid w:val="00A37A32"/>
    <w:rsid w:val="00A42218"/>
    <w:rsid w:val="00A70249"/>
    <w:rsid w:val="00AC55BA"/>
    <w:rsid w:val="00AD1B21"/>
    <w:rsid w:val="00B13A86"/>
    <w:rsid w:val="00B33BEA"/>
    <w:rsid w:val="00B57C9F"/>
    <w:rsid w:val="00B845B3"/>
    <w:rsid w:val="00B8541F"/>
    <w:rsid w:val="00B85D8B"/>
    <w:rsid w:val="00B90033"/>
    <w:rsid w:val="00BC7861"/>
    <w:rsid w:val="00BE3674"/>
    <w:rsid w:val="00BF6CDE"/>
    <w:rsid w:val="00C14A3F"/>
    <w:rsid w:val="00C25F3B"/>
    <w:rsid w:val="00C3049A"/>
    <w:rsid w:val="00C31B1E"/>
    <w:rsid w:val="00C67019"/>
    <w:rsid w:val="00C677F0"/>
    <w:rsid w:val="00C77645"/>
    <w:rsid w:val="00C96AC4"/>
    <w:rsid w:val="00CE04C3"/>
    <w:rsid w:val="00CE24E3"/>
    <w:rsid w:val="00CE33A1"/>
    <w:rsid w:val="00CE5DBE"/>
    <w:rsid w:val="00CE76A0"/>
    <w:rsid w:val="00D13CCB"/>
    <w:rsid w:val="00D148C6"/>
    <w:rsid w:val="00D343F5"/>
    <w:rsid w:val="00D36F4D"/>
    <w:rsid w:val="00D67259"/>
    <w:rsid w:val="00D76636"/>
    <w:rsid w:val="00D779E4"/>
    <w:rsid w:val="00DD06FF"/>
    <w:rsid w:val="00DD5FE9"/>
    <w:rsid w:val="00E00C7A"/>
    <w:rsid w:val="00E019EA"/>
    <w:rsid w:val="00E07926"/>
    <w:rsid w:val="00E24B1D"/>
    <w:rsid w:val="00E32172"/>
    <w:rsid w:val="00E55B68"/>
    <w:rsid w:val="00E83AD6"/>
    <w:rsid w:val="00ED1E6B"/>
    <w:rsid w:val="00ED2FA0"/>
    <w:rsid w:val="00EE2E34"/>
    <w:rsid w:val="00F14E80"/>
    <w:rsid w:val="00F37728"/>
    <w:rsid w:val="00F60F7F"/>
    <w:rsid w:val="00F70E42"/>
    <w:rsid w:val="00F74360"/>
    <w:rsid w:val="00FB462F"/>
    <w:rsid w:val="00FD3769"/>
    <w:rsid w:val="00FE16FA"/>
    <w:rsid w:val="00FE328A"/>
    <w:rsid w:val="0AA41CAA"/>
    <w:rsid w:val="137174EB"/>
    <w:rsid w:val="286F338D"/>
    <w:rsid w:val="36C32D0C"/>
    <w:rsid w:val="3786518C"/>
    <w:rsid w:val="3B3F4087"/>
    <w:rsid w:val="4802632B"/>
    <w:rsid w:val="5A2A7F75"/>
    <w:rsid w:val="5CAD278B"/>
    <w:rsid w:val="5F8A171D"/>
    <w:rsid w:val="60E32116"/>
    <w:rsid w:val="6422215C"/>
    <w:rsid w:val="6D1940C6"/>
    <w:rsid w:val="7D1E7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C0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E5C00"/>
    <w:rPr>
      <w:sz w:val="18"/>
      <w:szCs w:val="18"/>
    </w:rPr>
  </w:style>
  <w:style w:type="paragraph" w:styleId="a4">
    <w:name w:val="footer"/>
    <w:basedOn w:val="a"/>
    <w:link w:val="Char0"/>
    <w:uiPriority w:val="99"/>
    <w:unhideWhenUsed/>
    <w:qFormat/>
    <w:rsid w:val="001E5C00"/>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1E5C0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1E5C00"/>
    <w:rPr>
      <w:sz w:val="18"/>
      <w:szCs w:val="18"/>
    </w:rPr>
  </w:style>
  <w:style w:type="character" w:customStyle="1" w:styleId="Char0">
    <w:name w:val="页脚 Char"/>
    <w:basedOn w:val="a0"/>
    <w:link w:val="a4"/>
    <w:uiPriority w:val="99"/>
    <w:qFormat/>
    <w:rsid w:val="001E5C00"/>
    <w:rPr>
      <w:sz w:val="18"/>
      <w:szCs w:val="18"/>
    </w:rPr>
  </w:style>
  <w:style w:type="paragraph" w:customStyle="1" w:styleId="Default">
    <w:name w:val="Default"/>
    <w:qFormat/>
    <w:rsid w:val="001E5C00"/>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rsid w:val="001E5C00"/>
    <w:pPr>
      <w:ind w:firstLineChars="200" w:firstLine="420"/>
    </w:pPr>
  </w:style>
  <w:style w:type="character" w:customStyle="1" w:styleId="Char">
    <w:name w:val="批注框文本 Char"/>
    <w:basedOn w:val="a0"/>
    <w:link w:val="a3"/>
    <w:uiPriority w:val="99"/>
    <w:semiHidden/>
    <w:qFormat/>
    <w:rsid w:val="001E5C0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9CA7C09D-0BE2-4394-90CD-84505C231B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1155</Words>
  <Characters>6589</Characters>
  <Application>Microsoft Office Word</Application>
  <DocSecurity>0</DocSecurity>
  <Lines>54</Lines>
  <Paragraphs>15</Paragraphs>
  <ScaleCrop>false</ScaleCrop>
  <Company>Microsoft</Company>
  <LinksUpToDate>false</LinksUpToDate>
  <CharactersWithSpaces>7729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2020-09-02T01:44:00Z</cp:lastPrinted>
  <dcterms:created xsi:type="dcterms:W3CDTF">2021-06-03T11:15:00Z</dcterms:created>
  <dcterms:modified xsi:type="dcterms:W3CDTF">2021-06-03T11:15:00Z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B6EA3AE1E47F424283055D8E02DDC1E0</vt:lpwstr>
  </property>
</Properties>
</file>