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团区委部门决算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第一部分团区委概况</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一、部门职责</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一、收入支出决算总表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二、收入决算表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三、支出决算表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四、财政拨款收入支出决算总表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五、一般公共预算财政拨款支出决算表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六、一般公共预算财政拨款基本支出决算表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七、一般公共预算财政拨款“三公”经费支出决算表</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ascii="宋体" w:hAnsi="宋体" w:eastAsia="宋体" w:cs="仿宋_GB2312"/>
          <w:sz w:val="28"/>
          <w:szCs w:val="28"/>
        </w:rPr>
      </w:pPr>
      <w:r>
        <w:rPr>
          <w:rFonts w:ascii="宋体" w:hAnsi="宋体" w:eastAsia="宋体" w:cs="仿宋_GB2312"/>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团区委概况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autoSpaceDE w:val="0"/>
        <w:autoSpaceDN w:val="0"/>
        <w:adjustRightInd w:val="0"/>
        <w:ind w:firstLine="640"/>
        <w:rPr>
          <w:rFonts w:ascii="宋体" w:hAnsi="宋体" w:cs="Times New Roman"/>
          <w:bCs/>
          <w:kern w:val="0"/>
          <w:sz w:val="32"/>
          <w:szCs w:val="32"/>
        </w:rPr>
      </w:pPr>
      <w:r>
        <w:rPr>
          <w:rFonts w:hint="eastAsia" w:ascii="宋体" w:hAnsi="宋体"/>
          <w:bCs/>
          <w:kern w:val="0"/>
          <w:sz w:val="32"/>
          <w:szCs w:val="32"/>
        </w:rPr>
        <w:t>（一）</w:t>
      </w:r>
      <w:r>
        <w:rPr>
          <w:rFonts w:hint="eastAsia" w:ascii="宋体" w:hAnsi="宋体" w:cs="Times New Roman"/>
          <w:bCs/>
          <w:kern w:val="0"/>
          <w:sz w:val="32"/>
          <w:szCs w:val="32"/>
        </w:rPr>
        <w:t>中共共产主义青年团是中共共产党领导的先进青年的群众组织，是广大青年在实践中学习共产主义的学校，是党的助手和后备军，是党联系青年的桥梁和纽带。团区委由中共怀化市鹤城区委领导，同时接受共青团怀化市委领导，其主要职责是：</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行使中共怀化市鹤城区委赋予的领导全区共青团、青联和少先队工作的职权。对全区性青少年社团组织进行指导和管理。</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参与制定青少年事业发展规划和青少年工作方针、政策，对青年工作学校、青少年活动阵地、青少年报刊、青少年服务机构的建设和青少年读物出版等事务进行规划和管理。</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参与有关青少年事务的政策文件的制定和实施，协助区委、政府处理、协调与青少年利益相关的事务。</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调查青少年思想动态和青少年工作状况，研究青少年运动、青少年工作理论和思想教育问题，提出相应对策，开展各种有益的活动。研究青少年违法犯罪问题，协同有关部门开展青少年法制教育工作，预防和减少青少年违法犯罪。</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协助政府教育部门做好中、小学生的教育管理工作，维护学校稳定和社会安定团结。</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在全区经济建设中，组织和带领青年发挥生力军和突击队和作用。</w:t>
      </w:r>
    </w:p>
    <w:p>
      <w:pPr>
        <w:autoSpaceDE w:val="0"/>
        <w:autoSpaceDN w:val="0"/>
        <w:adjustRightInd w:val="0"/>
        <w:ind w:firstLine="640"/>
        <w:rPr>
          <w:rFonts w:ascii="宋体" w:hAnsi="宋体" w:cs="Times New Roman"/>
          <w:bCs/>
          <w:kern w:val="0"/>
          <w:sz w:val="32"/>
          <w:szCs w:val="32"/>
        </w:rPr>
      </w:pPr>
      <w:r>
        <w:rPr>
          <w:rFonts w:hint="eastAsia" w:ascii="宋体" w:hAnsi="宋体" w:cs="Times New Roman"/>
          <w:bCs/>
          <w:kern w:val="0"/>
          <w:sz w:val="32"/>
          <w:szCs w:val="32"/>
        </w:rPr>
        <w:t>会同有关部门负责青少年外事工作和区内外青少年组织、团体的交流工作。做好青年统战对象的团结教育工作。</w:t>
      </w:r>
    </w:p>
    <w:p>
      <w:pPr>
        <w:snapToGrid w:val="0"/>
        <w:spacing w:line="520" w:lineRule="exact"/>
        <w:ind w:firstLine="640" w:firstLineChars="200"/>
        <w:rPr>
          <w:rFonts w:ascii="宋体" w:hAnsi="宋体" w:cs="Times New Roman"/>
          <w:bCs/>
          <w:kern w:val="0"/>
          <w:sz w:val="32"/>
          <w:szCs w:val="32"/>
        </w:rPr>
      </w:pPr>
      <w:r>
        <w:rPr>
          <w:rFonts w:hint="eastAsia" w:ascii="宋体" w:hAnsi="宋体" w:cs="Times New Roman"/>
          <w:bCs/>
          <w:kern w:val="0"/>
          <w:sz w:val="32"/>
          <w:szCs w:val="32"/>
        </w:rPr>
        <w:t>承办区委、区政府和上级团组织交办的其他事项。</w:t>
      </w:r>
    </w:p>
    <w:p>
      <w:pPr>
        <w:jc w:val="left"/>
        <w:rPr>
          <w:rFonts w:ascii="仿宋_GB2312" w:hAnsi="宋体" w:eastAsia="仿宋_GB2312"/>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ascii="仿宋_GB2312" w:eastAsia="仿宋_GB2312"/>
          <w:sz w:val="32"/>
          <w:szCs w:val="32"/>
        </w:rPr>
      </w:pPr>
      <w:r>
        <w:rPr>
          <w:rFonts w:hint="eastAsia" w:ascii="宋体" w:hAnsi="宋体"/>
          <w:bCs/>
          <w:kern w:val="0"/>
          <w:sz w:val="32"/>
          <w:szCs w:val="32"/>
        </w:rPr>
        <w:t>（一）内设机构设置。团区委内设机构包括：办公室（加挂组织宣传部牌子）、青年发展部（加挂学校少年部、义工部牌子）。</w:t>
      </w:r>
    </w:p>
    <w:p>
      <w:pPr>
        <w:widowControl/>
        <w:spacing w:line="600" w:lineRule="exact"/>
        <w:rPr>
          <w:rFonts w:ascii="宋体" w:hAnsi="宋体"/>
          <w:bCs/>
          <w:kern w:val="0"/>
          <w:sz w:val="32"/>
          <w:szCs w:val="32"/>
        </w:rPr>
      </w:pPr>
      <w:r>
        <w:rPr>
          <w:rFonts w:hint="eastAsia" w:ascii="宋体" w:hAnsi="宋体"/>
          <w:bCs/>
          <w:kern w:val="0"/>
          <w:sz w:val="32"/>
          <w:szCs w:val="32"/>
        </w:rPr>
        <w:t>（二）决算单位构成。团区委</w:t>
      </w:r>
      <w:r>
        <w:rPr>
          <w:rFonts w:ascii="宋体" w:hAnsi="宋体"/>
          <w:bCs/>
          <w:kern w:val="0"/>
          <w:sz w:val="32"/>
          <w:szCs w:val="32"/>
        </w:rPr>
        <w:t>2019</w:t>
      </w:r>
      <w:r>
        <w:rPr>
          <w:rFonts w:hint="eastAsia" w:ascii="宋体" w:hAnsi="宋体"/>
          <w:bCs/>
          <w:kern w:val="0"/>
          <w:sz w:val="32"/>
          <w:szCs w:val="32"/>
        </w:rPr>
        <w:t>年部门决算汇总公开单位构成包括：团区委本级。</w:t>
      </w:r>
    </w:p>
    <w:p>
      <w:pPr>
        <w:jc w:val="left"/>
        <w:rPr>
          <w:rFonts w:ascii="仿宋_GB2312" w:hAnsi="宋体" w:eastAsia="仿宋_GB2312"/>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宋体" w:hAnsi="宋体" w:eastAsia="宋体"/>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宋体" w:hAnsi="宋体" w:eastAsia="宋体"/>
          <w:color w:val="auto"/>
          <w:sz w:val="32"/>
          <w:szCs w:val="32"/>
        </w:rPr>
      </w:pPr>
      <w:r>
        <w:rPr>
          <w:rFonts w:hint="eastAsia" w:ascii="宋体" w:hAnsi="宋体" w:eastAsia="宋体"/>
          <w:color w:val="auto"/>
          <w:sz w:val="32"/>
          <w:szCs w:val="32"/>
        </w:rPr>
        <w:t>2019年决算收入110.68万元，较上年决算数减少35.86万元，主要原因：过“紧日子“，严格控制经费收支；2019年决算支出110.68万元，较上年决算数减少55.09万元，主要原因：过“紧日子“，严格控制经费收支。</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本年收入合计110.68万元，其中：财政拨款收入110.68万元，占100%；上级补助收入0万元，占0%；事业收入0万元，占0%；经营收入0万元，占0%；附属单位上缴收入0万元，占0%；其他收入0万元，占0%。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宋体" w:hAnsi="宋体" w:eastAsia="宋体"/>
          <w:sz w:val="32"/>
          <w:szCs w:val="32"/>
        </w:rPr>
      </w:pPr>
      <w:r>
        <w:rPr>
          <w:rFonts w:hint="eastAsia" w:ascii="宋体" w:hAnsi="宋体" w:eastAsia="宋体"/>
          <w:sz w:val="32"/>
          <w:szCs w:val="32"/>
        </w:rPr>
        <w:t>本年支出合计110.68万元，其中：基本支出49.38万元，占44.62%；项目支出61.30万元，占55.39%；上缴上级支出0万元，占0%；经营支出0万元，占0%；对附属单位补助支出0万元，占0%。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宋体" w:hAnsi="宋体" w:eastAsia="宋体"/>
          <w:sz w:val="32"/>
          <w:szCs w:val="32"/>
        </w:rPr>
      </w:pPr>
      <w:r>
        <w:rPr>
          <w:rFonts w:hint="eastAsia" w:ascii="宋体" w:hAnsi="宋体" w:eastAsia="宋体"/>
          <w:sz w:val="32"/>
          <w:szCs w:val="32"/>
        </w:rPr>
        <w:t xml:space="preserve">    2019年度财政拨款收、支总计110.68万元，与2019年相比，减少63.47万元,减少36.37%，主要是因为过“紧日子“，严格控制经费收支。</w:t>
      </w:r>
    </w:p>
    <w:p>
      <w:pPr>
        <w:pStyle w:val="9"/>
        <w:ind w:firstLine="640" w:firstLineChars="200"/>
        <w:rPr>
          <w:rFonts w:ascii="宋体" w:hAnsi="宋体" w:eastAsia="宋体"/>
          <w:sz w:val="32"/>
          <w:szCs w:val="32"/>
        </w:rPr>
      </w:pPr>
      <w:r>
        <w:rPr>
          <w:rFonts w:hint="eastAsia" w:ascii="宋体" w:hAnsi="宋体" w:eastAsia="宋体"/>
          <w:color w:val="auto"/>
          <w:sz w:val="32"/>
          <w:szCs w:val="32"/>
        </w:rPr>
        <w:t>2019年</w:t>
      </w:r>
      <w:r>
        <w:rPr>
          <w:rFonts w:hint="eastAsia" w:ascii="宋体" w:hAnsi="宋体" w:eastAsia="宋体"/>
          <w:sz w:val="32"/>
          <w:szCs w:val="32"/>
        </w:rPr>
        <w:t>财政拨款</w:t>
      </w:r>
      <w:r>
        <w:rPr>
          <w:rFonts w:hint="eastAsia" w:ascii="宋体" w:hAnsi="宋体" w:eastAsia="宋体"/>
          <w:color w:val="auto"/>
          <w:sz w:val="32"/>
          <w:szCs w:val="32"/>
        </w:rPr>
        <w:t>收入110.68万元，较上年决算数减少35.86万元，主要原因：过“紧日子“，严格控制经费收支；2019年</w:t>
      </w:r>
      <w:r>
        <w:rPr>
          <w:rFonts w:hint="eastAsia" w:ascii="宋体" w:hAnsi="宋体" w:eastAsia="宋体"/>
          <w:sz w:val="32"/>
          <w:szCs w:val="32"/>
        </w:rPr>
        <w:t>财政拨款</w:t>
      </w:r>
      <w:r>
        <w:rPr>
          <w:rFonts w:hint="eastAsia" w:ascii="宋体" w:hAnsi="宋体" w:eastAsia="宋体"/>
          <w:color w:val="auto"/>
          <w:sz w:val="32"/>
          <w:szCs w:val="32"/>
        </w:rPr>
        <w:t>支出110.68万元，较上年决算数减少55.09万元，主要原因：过“紧日子“，严格控制经费收支。</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9"/>
        <w:ind w:firstLine="640" w:firstLineChars="200"/>
        <w:rPr>
          <w:rFonts w:ascii="宋体" w:hAnsi="宋体" w:eastAsia="宋体"/>
          <w:sz w:val="32"/>
          <w:szCs w:val="32"/>
        </w:rPr>
      </w:pPr>
      <w:r>
        <w:rPr>
          <w:rFonts w:hint="eastAsia" w:ascii="宋体" w:hAnsi="宋体" w:eastAsia="宋体"/>
          <w:sz w:val="32"/>
          <w:szCs w:val="32"/>
        </w:rPr>
        <w:t>2019年度财政拨款支出110.68万元，占本年支出合计的110.68%，与2019年相比，财政拨款支出减少63.47万元，减少36.37%，主要是因为过“紧日子“，严格控制经费支出。</w:t>
      </w:r>
    </w:p>
    <w:p>
      <w:pPr>
        <w:pStyle w:val="9"/>
        <w:ind w:firstLine="480" w:firstLineChars="150"/>
        <w:rPr>
          <w:rFonts w:ascii="宋体" w:hAnsi="宋体" w:eastAsia="宋体"/>
          <w:b/>
          <w:sz w:val="32"/>
          <w:szCs w:val="32"/>
        </w:rPr>
      </w:pPr>
      <w:r>
        <w:rPr>
          <w:rFonts w:hint="eastAsia" w:ascii="宋体" w:hAnsi="宋体" w:eastAsia="宋体"/>
          <w:b/>
          <w:sz w:val="32"/>
          <w:szCs w:val="32"/>
        </w:rPr>
        <w:t>（二）财政拨款支出决算结构情况</w:t>
      </w:r>
    </w:p>
    <w:p>
      <w:pPr>
        <w:pStyle w:val="9"/>
        <w:ind w:firstLine="640" w:firstLineChars="200"/>
        <w:rPr>
          <w:rFonts w:ascii="宋体" w:hAnsi="宋体" w:eastAsia="宋体"/>
          <w:sz w:val="32"/>
          <w:szCs w:val="32"/>
        </w:rPr>
      </w:pPr>
      <w:r>
        <w:rPr>
          <w:rFonts w:hint="eastAsia" w:ascii="宋体" w:hAnsi="宋体" w:eastAsia="宋体"/>
          <w:sz w:val="32"/>
          <w:szCs w:val="32"/>
        </w:rPr>
        <w:t>2019年度财政拨款支出110.68万元，主要用于以下方面：一般公共服务（类）支出105.75万元，占95.55%；卫生健康支出1.98万元，占1.78%；住房保障支出2.96万元，占2.67%。</w:t>
      </w:r>
    </w:p>
    <w:p>
      <w:pPr>
        <w:pStyle w:val="9"/>
        <w:ind w:firstLine="800" w:firstLineChars="250"/>
        <w:rPr>
          <w:rFonts w:ascii="宋体" w:hAnsi="宋体" w:eastAsia="宋体"/>
          <w:b/>
          <w:sz w:val="32"/>
          <w:szCs w:val="32"/>
        </w:rPr>
      </w:pPr>
      <w:r>
        <w:rPr>
          <w:rFonts w:hint="eastAsia" w:ascii="宋体" w:hAnsi="宋体" w:eastAsia="宋体"/>
          <w:b/>
          <w:sz w:val="32"/>
          <w:szCs w:val="32"/>
        </w:rPr>
        <w:t>（三）财政拨款支出决算具体情况</w:t>
      </w:r>
    </w:p>
    <w:p>
      <w:pPr>
        <w:pStyle w:val="9"/>
        <w:ind w:firstLine="800" w:firstLineChars="250"/>
        <w:rPr>
          <w:rFonts w:ascii="宋体" w:hAnsi="宋体" w:eastAsia="宋体"/>
          <w:sz w:val="32"/>
          <w:szCs w:val="32"/>
        </w:rPr>
      </w:pPr>
      <w:r>
        <w:rPr>
          <w:rFonts w:hint="eastAsia" w:ascii="宋体" w:hAnsi="宋体" w:eastAsia="宋体"/>
          <w:sz w:val="32"/>
          <w:szCs w:val="32"/>
        </w:rPr>
        <w:t>2019年度财政拨款支出年初预算数为156.15万元，支出决算数为110.68万元，完成年初预算的70.88%，其中：</w:t>
      </w:r>
    </w:p>
    <w:p>
      <w:pPr>
        <w:pStyle w:val="9"/>
        <w:ind w:firstLine="800" w:firstLineChars="250"/>
        <w:rPr>
          <w:rFonts w:ascii="宋体" w:hAnsi="宋体" w:eastAsia="宋体"/>
          <w:sz w:val="32"/>
          <w:szCs w:val="32"/>
        </w:rPr>
      </w:pPr>
      <w:r>
        <w:rPr>
          <w:rFonts w:hint="eastAsia" w:ascii="宋体" w:hAnsi="宋体" w:eastAsia="宋体"/>
          <w:sz w:val="32"/>
          <w:szCs w:val="32"/>
        </w:rPr>
        <w:t>1、一般公共服务（类）群众团体事务（款）行政运行（项）。</w:t>
      </w:r>
    </w:p>
    <w:p>
      <w:pPr>
        <w:pStyle w:val="9"/>
        <w:ind w:firstLine="800" w:firstLineChars="250"/>
        <w:rPr>
          <w:rFonts w:ascii="宋体" w:hAnsi="宋体" w:eastAsia="宋体"/>
          <w:sz w:val="32"/>
          <w:szCs w:val="32"/>
        </w:rPr>
      </w:pPr>
      <w:r>
        <w:rPr>
          <w:rFonts w:hint="eastAsia" w:ascii="宋体" w:hAnsi="宋体" w:eastAsia="宋体"/>
          <w:sz w:val="32"/>
          <w:szCs w:val="32"/>
        </w:rPr>
        <w:t>年初预算为43.53万元，支出决算为44.45万元，完成年初预算的102.11%，决算数大于年初预算数的主要原因是：机关事业单位基本养老保险缴费支出在该项支出中列支。</w:t>
      </w:r>
    </w:p>
    <w:p>
      <w:pPr>
        <w:pStyle w:val="9"/>
        <w:ind w:firstLine="800" w:firstLineChars="250"/>
        <w:rPr>
          <w:rFonts w:ascii="宋体" w:hAnsi="宋体" w:eastAsia="宋体"/>
          <w:sz w:val="32"/>
          <w:szCs w:val="32"/>
        </w:rPr>
      </w:pPr>
      <w:r>
        <w:rPr>
          <w:rFonts w:hint="eastAsia" w:ascii="宋体" w:hAnsi="宋体" w:eastAsia="宋体"/>
          <w:sz w:val="32"/>
          <w:szCs w:val="32"/>
        </w:rPr>
        <w:t>2、一般公共服务（类）群众团体事务（款）一般行政管理事务（项）。</w:t>
      </w:r>
    </w:p>
    <w:p>
      <w:pPr>
        <w:pStyle w:val="9"/>
        <w:ind w:firstLine="800" w:firstLineChars="250"/>
        <w:rPr>
          <w:rFonts w:ascii="宋体" w:hAnsi="宋体" w:eastAsia="宋体"/>
          <w:sz w:val="32"/>
          <w:szCs w:val="32"/>
        </w:rPr>
      </w:pPr>
      <w:r>
        <w:rPr>
          <w:rFonts w:hint="eastAsia" w:ascii="宋体" w:hAnsi="宋体" w:eastAsia="宋体"/>
          <w:sz w:val="32"/>
          <w:szCs w:val="32"/>
        </w:rPr>
        <w:t>年初预算为102.71万元，支出决算为61.30万元，完成年初预算的59.68%，决算数小于年初预算数的主要原因是：财政进行预算调减，该项支出减少。</w:t>
      </w:r>
    </w:p>
    <w:p>
      <w:pPr>
        <w:pStyle w:val="9"/>
        <w:ind w:firstLine="800" w:firstLineChars="250"/>
        <w:rPr>
          <w:rFonts w:ascii="宋体" w:hAnsi="宋体" w:eastAsia="宋体"/>
          <w:sz w:val="32"/>
          <w:szCs w:val="32"/>
        </w:rPr>
      </w:pPr>
      <w:r>
        <w:rPr>
          <w:rFonts w:hint="eastAsia" w:ascii="宋体" w:hAnsi="宋体" w:eastAsia="宋体"/>
          <w:sz w:val="32"/>
          <w:szCs w:val="32"/>
        </w:rPr>
        <w:t>3、卫生健康支出（类）行政事业单位医疗（款）行政单位医疗（项）。</w:t>
      </w:r>
    </w:p>
    <w:p>
      <w:pPr>
        <w:pStyle w:val="9"/>
        <w:ind w:firstLine="800" w:firstLineChars="250"/>
        <w:rPr>
          <w:rFonts w:ascii="宋体" w:hAnsi="宋体" w:eastAsia="宋体"/>
          <w:sz w:val="32"/>
          <w:szCs w:val="32"/>
        </w:rPr>
      </w:pPr>
      <w:r>
        <w:rPr>
          <w:rFonts w:hint="eastAsia" w:ascii="宋体" w:hAnsi="宋体" w:eastAsia="宋体"/>
          <w:sz w:val="32"/>
          <w:szCs w:val="32"/>
        </w:rPr>
        <w:t>年初预算为1.98万元，支出决算为1.98万元，完成年初预算的100%，决算数大于年初预算数的主要原因是：行政单位医疗决算数与年初预算数一致。</w:t>
      </w:r>
    </w:p>
    <w:p>
      <w:pPr>
        <w:pStyle w:val="9"/>
        <w:ind w:firstLine="800" w:firstLineChars="250"/>
        <w:rPr>
          <w:rFonts w:ascii="宋体" w:hAnsi="宋体" w:eastAsia="宋体"/>
          <w:sz w:val="32"/>
          <w:szCs w:val="32"/>
        </w:rPr>
      </w:pPr>
      <w:r>
        <w:rPr>
          <w:rFonts w:hint="eastAsia" w:ascii="宋体" w:hAnsi="宋体" w:eastAsia="宋体"/>
          <w:sz w:val="32"/>
          <w:szCs w:val="32"/>
        </w:rPr>
        <w:t>4、住房保障支出（类）住房改革支出（款）住房公积金（项）。</w:t>
      </w:r>
    </w:p>
    <w:p>
      <w:pPr>
        <w:pStyle w:val="9"/>
        <w:ind w:firstLine="800" w:firstLineChars="250"/>
        <w:rPr>
          <w:rFonts w:ascii="宋体" w:hAnsi="宋体" w:eastAsia="宋体"/>
          <w:sz w:val="32"/>
          <w:szCs w:val="32"/>
        </w:rPr>
      </w:pPr>
      <w:r>
        <w:rPr>
          <w:rFonts w:hint="eastAsia" w:ascii="宋体" w:hAnsi="宋体" w:eastAsia="宋体"/>
          <w:sz w:val="32"/>
          <w:szCs w:val="32"/>
        </w:rPr>
        <w:t>年初预算为2.96万元，支出决算为2.96万元，完成年初预算的100%，决算数大于（小于）年初预算数的主要原因是：住房公积金决算数与年初预算数一致。</w:t>
      </w:r>
    </w:p>
    <w:p>
      <w:pPr>
        <w:pStyle w:val="9"/>
        <w:ind w:firstLine="800" w:firstLineChars="250"/>
        <w:rPr>
          <w:rFonts w:ascii="宋体" w:hAnsi="宋体" w:eastAsia="宋体"/>
          <w:sz w:val="32"/>
          <w:szCs w:val="32"/>
        </w:rPr>
      </w:pPr>
      <w:r>
        <w:rPr>
          <w:rFonts w:hint="eastAsia" w:ascii="宋体" w:hAnsi="宋体" w:eastAsia="宋体"/>
          <w:sz w:val="32"/>
          <w:szCs w:val="32"/>
        </w:rPr>
        <w:t>5、社会保证和就业支出（类）行政事业单位离退休（款）归口管理的行政单位离退休（项）</w:t>
      </w:r>
    </w:p>
    <w:p>
      <w:pPr>
        <w:pStyle w:val="9"/>
        <w:ind w:firstLine="800" w:firstLineChars="250"/>
        <w:rPr>
          <w:rFonts w:ascii="宋体" w:hAnsi="宋体" w:eastAsia="宋体"/>
          <w:sz w:val="32"/>
          <w:szCs w:val="32"/>
        </w:rPr>
      </w:pPr>
      <w:r>
        <w:rPr>
          <w:rFonts w:hint="eastAsia" w:ascii="宋体" w:hAnsi="宋体" w:eastAsia="宋体"/>
          <w:sz w:val="32"/>
          <w:szCs w:val="32"/>
        </w:rPr>
        <w:t>年初预算为0.03万元，支出决算为0万元，完成年初预算的0%，决算数小于年初预算数的主要原因是：财政进行预算调减，此项无支出。</w:t>
      </w:r>
    </w:p>
    <w:p>
      <w:pPr>
        <w:pStyle w:val="9"/>
        <w:ind w:firstLine="800" w:firstLineChars="250"/>
        <w:rPr>
          <w:rFonts w:ascii="宋体" w:hAnsi="宋体" w:eastAsia="宋体"/>
          <w:sz w:val="32"/>
          <w:szCs w:val="32"/>
        </w:rPr>
      </w:pPr>
      <w:r>
        <w:rPr>
          <w:rFonts w:hint="eastAsia" w:ascii="宋体" w:hAnsi="宋体" w:eastAsia="宋体"/>
          <w:sz w:val="32"/>
          <w:szCs w:val="32"/>
        </w:rPr>
        <w:t>6、社会保证和就业支出（类）行政事业单位离退休（款）机关事业单位基本养老保险缴费支出（项）</w:t>
      </w:r>
    </w:p>
    <w:p>
      <w:pPr>
        <w:pStyle w:val="9"/>
        <w:ind w:firstLine="800" w:firstLineChars="250"/>
        <w:rPr>
          <w:rFonts w:ascii="宋体" w:hAnsi="宋体" w:eastAsia="宋体"/>
          <w:sz w:val="32"/>
          <w:szCs w:val="32"/>
        </w:rPr>
      </w:pPr>
      <w:r>
        <w:rPr>
          <w:rFonts w:hint="eastAsia" w:ascii="宋体" w:hAnsi="宋体" w:eastAsia="宋体"/>
          <w:sz w:val="32"/>
          <w:szCs w:val="32"/>
        </w:rPr>
        <w:t>年初预算为4.94万元，支出决算为0万元，完成年初预算的0%，决算数小于年初预算数的主要原因是：该项支出在行政运行中列支。</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宋体" w:hAnsi="宋体" w:eastAsia="宋体"/>
          <w:sz w:val="32"/>
          <w:szCs w:val="32"/>
        </w:rPr>
      </w:pPr>
      <w:r>
        <w:rPr>
          <w:rFonts w:hint="eastAsia" w:ascii="宋体" w:hAnsi="宋体" w:eastAsia="宋体"/>
          <w:sz w:val="32"/>
          <w:szCs w:val="32"/>
        </w:rPr>
        <w:t>2019年度财政拨款基本支出49.38万元，其中：人员经费32.45万元，占基本支出的65.72%,主要包括津贴补贴3.87万元，奖金16.53万元，伙食补助费1.79万元,其他社会保障缴费2.19万元，住房公积金2.96万元，生活补助2.84万元，其他对个人和家庭的补助1.08万元；公用经费16.93万元，占基本支出的34.29%，主要包括办公费3.38万元，印刷费0.87万元，邮电费0.22万元，差旅费0.41万元，公务接待费0.06万元，劳务费1.01万元，委托业务费5.6万元，其他商品和服务支出4.66万元，办公设备购置0.72万元。</w:t>
      </w:r>
    </w:p>
    <w:p>
      <w:pPr>
        <w:pStyle w:val="9"/>
        <w:rPr>
          <w:rFonts w:hAnsi="黑体"/>
          <w:b/>
          <w:sz w:val="32"/>
          <w:szCs w:val="32"/>
        </w:rPr>
      </w:pPr>
      <w:r>
        <w:rPr>
          <w:rFonts w:hint="eastAsia" w:hAnsi="黑体"/>
          <w:b/>
          <w:sz w:val="32"/>
          <w:szCs w:val="32"/>
        </w:rPr>
        <w:t>七、一般公共预算财政拨款三公经费支出决算情况说明</w:t>
      </w:r>
    </w:p>
    <w:p>
      <w:pPr>
        <w:pStyle w:val="9"/>
        <w:ind w:firstLine="640" w:firstLineChars="200"/>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9"/>
        <w:ind w:firstLine="800" w:firstLineChars="250"/>
        <w:rPr>
          <w:rFonts w:ascii="宋体" w:hAnsi="宋体" w:eastAsia="宋体"/>
          <w:sz w:val="32"/>
          <w:szCs w:val="32"/>
        </w:rPr>
      </w:pPr>
      <w:r>
        <w:rPr>
          <w:rFonts w:hint="eastAsia" w:ascii="宋体" w:hAnsi="宋体" w:eastAsia="宋体"/>
          <w:sz w:val="32"/>
          <w:szCs w:val="32"/>
        </w:rPr>
        <w:t>“三公”经费财政拨款支出预算为0.2万元，支出决算为0.06万元，完成预算的30%，其中：</w:t>
      </w:r>
    </w:p>
    <w:p>
      <w:pPr>
        <w:pStyle w:val="9"/>
        <w:ind w:firstLine="800" w:firstLineChars="250"/>
        <w:rPr>
          <w:rFonts w:ascii="宋体" w:hAnsi="宋体" w:eastAsia="宋体"/>
          <w:sz w:val="32"/>
          <w:szCs w:val="32"/>
        </w:rPr>
      </w:pPr>
      <w:r>
        <w:rPr>
          <w:rFonts w:hint="eastAsia" w:ascii="宋体" w:hAnsi="宋体" w:eastAsia="宋体"/>
          <w:sz w:val="32"/>
          <w:szCs w:val="32"/>
        </w:rPr>
        <w:t>因公出国（境）费支出预算为0万元，支出决算为0万元，完成预算的0%，决算数大于年初预算数的主要原因是决算数与预算数一致，与上年相比减少0万元，减少0%,减少的主要原因是与上年数一致。</w:t>
      </w:r>
    </w:p>
    <w:p>
      <w:pPr>
        <w:pStyle w:val="9"/>
        <w:ind w:firstLine="800" w:firstLineChars="250"/>
        <w:rPr>
          <w:rFonts w:ascii="宋体" w:hAnsi="宋体" w:eastAsia="宋体"/>
          <w:sz w:val="32"/>
          <w:szCs w:val="32"/>
        </w:rPr>
      </w:pPr>
      <w:r>
        <w:rPr>
          <w:rFonts w:hint="eastAsia" w:ascii="宋体" w:hAnsi="宋体" w:eastAsia="宋体"/>
          <w:sz w:val="32"/>
          <w:szCs w:val="32"/>
        </w:rPr>
        <w:t>公务接待费支出预算为0.2万元，支出决算为0.06万元，完成预算的30%，决算数小于年初预算数的主要原因是严格控制公务接待费支出，与上年相比增加0.06万元，增长100%,增长的主要原因是公务接待增加。</w:t>
      </w:r>
    </w:p>
    <w:p>
      <w:pPr>
        <w:pStyle w:val="9"/>
        <w:ind w:firstLine="640" w:firstLineChars="200"/>
        <w:rPr>
          <w:rFonts w:ascii="宋体" w:hAnsi="宋体" w:eastAsia="宋体"/>
          <w:sz w:val="32"/>
          <w:szCs w:val="32"/>
        </w:rPr>
      </w:pPr>
      <w:r>
        <w:rPr>
          <w:rFonts w:hint="eastAsia" w:ascii="宋体" w:hAnsi="宋体" w:eastAsia="宋体"/>
          <w:sz w:val="32"/>
          <w:szCs w:val="32"/>
        </w:rPr>
        <w:t>公务用车购置费及运行维护费支出预算为0万元，支出决算为0万元，完成预算的0%，决算数大于年初预算数的主要原因是决算数与预算数一致，与上年相比减少0元，减少0%,减少的主要原因是与上年数一致。</w:t>
      </w:r>
    </w:p>
    <w:p>
      <w:pPr>
        <w:pStyle w:val="9"/>
        <w:ind w:firstLine="640" w:firstLineChars="200"/>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9"/>
        <w:ind w:firstLine="640" w:firstLineChars="200"/>
        <w:rPr>
          <w:rFonts w:ascii="宋体" w:hAnsi="宋体" w:eastAsia="宋体"/>
          <w:sz w:val="32"/>
          <w:szCs w:val="32"/>
        </w:rPr>
      </w:pPr>
      <w:r>
        <w:rPr>
          <w:rFonts w:hint="eastAsia" w:ascii="宋体" w:hAnsi="宋体" w:eastAsia="宋体"/>
          <w:sz w:val="32"/>
          <w:szCs w:val="32"/>
        </w:rPr>
        <w:t>2019年度“三公”经费财政拨款支出决算中，公务接待费支出决算0.0</w:t>
      </w:r>
      <w:r>
        <w:rPr>
          <w:rFonts w:hint="eastAsia" w:ascii="宋体" w:hAnsi="宋体" w:eastAsia="宋体"/>
          <w:sz w:val="32"/>
          <w:szCs w:val="32"/>
          <w:lang w:val="en-US" w:eastAsia="zh-CN"/>
        </w:rPr>
        <w:t>6</w:t>
      </w:r>
      <w:r>
        <w:rPr>
          <w:rFonts w:hint="eastAsia" w:ascii="宋体" w:hAnsi="宋体" w:eastAsia="宋体"/>
          <w:sz w:val="32"/>
          <w:szCs w:val="32"/>
        </w:rPr>
        <w:t>万元，占100%,因公出国（境）费支出决算0万元，占0%,公务用车购置费及运行维护费支出决算0万元，占0%。其中：</w:t>
      </w:r>
    </w:p>
    <w:p>
      <w:pPr>
        <w:pStyle w:val="9"/>
        <w:ind w:firstLine="640" w:firstLineChars="200"/>
        <w:rPr>
          <w:rFonts w:ascii="宋体" w:hAnsi="宋体" w:eastAsia="宋体"/>
          <w:b/>
          <w:sz w:val="32"/>
          <w:szCs w:val="32"/>
        </w:rPr>
      </w:pPr>
      <w:r>
        <w:rPr>
          <w:rFonts w:hint="eastAsia" w:ascii="宋体" w:hAnsi="宋体" w:eastAsia="宋体"/>
          <w:sz w:val="32"/>
          <w:szCs w:val="32"/>
        </w:rPr>
        <w:t>1、因公出国（境）费支出决算为0万元，全年安排因公出国（境）团组0个，累计0人次,开支内容包括：</w:t>
      </w:r>
    </w:p>
    <w:p>
      <w:pPr>
        <w:pStyle w:val="9"/>
        <w:ind w:firstLine="800" w:firstLineChars="250"/>
        <w:rPr>
          <w:rFonts w:ascii="宋体" w:hAnsi="宋体" w:eastAsia="宋体"/>
          <w:sz w:val="32"/>
          <w:szCs w:val="32"/>
        </w:rPr>
      </w:pPr>
      <w:r>
        <w:rPr>
          <w:rFonts w:hint="eastAsia" w:ascii="宋体" w:hAnsi="宋体" w:eastAsia="宋体"/>
          <w:sz w:val="32"/>
          <w:szCs w:val="32"/>
        </w:rPr>
        <w:t>2019年无单位无因公出国（境）费支出。</w:t>
      </w:r>
    </w:p>
    <w:p>
      <w:pPr>
        <w:pStyle w:val="9"/>
        <w:ind w:firstLine="640" w:firstLineChars="200"/>
        <w:rPr>
          <w:rFonts w:ascii="宋体" w:hAnsi="宋体" w:eastAsia="宋体"/>
          <w:sz w:val="32"/>
          <w:szCs w:val="32"/>
        </w:rPr>
      </w:pPr>
      <w:r>
        <w:rPr>
          <w:rFonts w:hint="eastAsia" w:ascii="宋体" w:hAnsi="宋体" w:eastAsia="宋体"/>
          <w:sz w:val="32"/>
          <w:szCs w:val="32"/>
        </w:rPr>
        <w:t>2、公务接待费支出决算为0.0</w:t>
      </w:r>
      <w:r>
        <w:rPr>
          <w:rFonts w:hint="eastAsia" w:ascii="宋体" w:hAnsi="宋体" w:eastAsia="宋体"/>
          <w:sz w:val="32"/>
          <w:szCs w:val="32"/>
          <w:lang w:val="en-US" w:eastAsia="zh-CN"/>
        </w:rPr>
        <w:t>6</w:t>
      </w:r>
      <w:r>
        <w:rPr>
          <w:rFonts w:hint="eastAsia" w:ascii="宋体" w:hAnsi="宋体" w:eastAsia="宋体"/>
          <w:sz w:val="32"/>
          <w:szCs w:val="32"/>
        </w:rPr>
        <w:t>万元，全年共接待来访团组1个、来宾9人次，主要是“山果行动</w:t>
      </w:r>
      <w:r>
        <w:rPr>
          <w:rFonts w:ascii="宋体" w:hAnsi="宋体" w:eastAsia="宋体"/>
          <w:sz w:val="32"/>
          <w:szCs w:val="32"/>
        </w:rPr>
        <w:t>”</w:t>
      </w:r>
      <w:r>
        <w:rPr>
          <w:rFonts w:hint="eastAsia" w:ascii="宋体" w:hAnsi="宋体" w:eastAsia="宋体"/>
          <w:sz w:val="32"/>
          <w:szCs w:val="32"/>
        </w:rPr>
        <w:t>江苏省常州市技师学院招生面试老师发生的接待支出。</w:t>
      </w:r>
    </w:p>
    <w:p>
      <w:pPr>
        <w:ind w:firstLine="800" w:firstLineChars="250"/>
        <w:rPr>
          <w:rFonts w:ascii="宋体" w:hAnsi="宋体" w:cs="黑体"/>
          <w:color w:val="000000"/>
          <w:kern w:val="0"/>
          <w:sz w:val="32"/>
          <w:szCs w:val="32"/>
        </w:rPr>
      </w:pPr>
      <w:r>
        <w:rPr>
          <w:rFonts w:hint="eastAsia" w:ascii="宋体" w:hAnsi="宋体"/>
          <w:sz w:val="32"/>
          <w:szCs w:val="32"/>
        </w:rPr>
        <w:t>3、公务用车购置费及运行维护费支出决算为0万元，其中：公务用车购置费0万元，团区委更新公务用车0辆</w:t>
      </w:r>
      <w:r>
        <w:rPr>
          <w:rFonts w:hint="eastAsia" w:ascii="宋体" w:hAnsi="宋体"/>
          <w:color w:val="000000"/>
          <w:sz w:val="32"/>
          <w:szCs w:val="32"/>
        </w:rPr>
        <w:t>。</w:t>
      </w:r>
      <w:r>
        <w:rPr>
          <w:rFonts w:hint="eastAsia" w:ascii="宋体" w:hAnsi="宋体"/>
          <w:sz w:val="32"/>
          <w:szCs w:val="32"/>
        </w:rPr>
        <w:t>公务用车运行维护费0万元，截止2019年12月31日，我单位开支财政拨款的公务用车保有量为1辆。</w:t>
      </w:r>
    </w:p>
    <w:p>
      <w:pPr>
        <w:pStyle w:val="9"/>
        <w:rPr>
          <w:rFonts w:hAnsi="黑体"/>
          <w:b/>
          <w:sz w:val="32"/>
          <w:szCs w:val="32"/>
        </w:rPr>
      </w:pPr>
      <w:r>
        <w:rPr>
          <w:rFonts w:hint="eastAsia" w:hAnsi="黑体"/>
          <w:b/>
          <w:sz w:val="32"/>
          <w:szCs w:val="32"/>
        </w:rPr>
        <w:t>八、政府性基金预算收入支出决算情况</w:t>
      </w:r>
    </w:p>
    <w:p>
      <w:pPr>
        <w:pStyle w:val="9"/>
        <w:rPr>
          <w:rFonts w:ascii="宋体" w:hAnsi="宋体" w:eastAsia="宋体"/>
          <w:i/>
          <w:color w:val="FF0000"/>
          <w:sz w:val="32"/>
          <w:szCs w:val="32"/>
        </w:rPr>
      </w:pPr>
      <w:r>
        <w:rPr>
          <w:rFonts w:hint="eastAsia" w:ascii="宋体" w:hAnsi="宋体" w:eastAsia="宋体"/>
          <w:sz w:val="32"/>
          <w:szCs w:val="32"/>
        </w:rPr>
        <w:t xml:space="preserve">     2019年度政府性基金预算财政拨款收入</w:t>
      </w:r>
      <w:r>
        <w:rPr>
          <w:rFonts w:hint="eastAsia" w:ascii="宋体" w:hAnsi="宋体"/>
          <w:sz w:val="32"/>
          <w:szCs w:val="32"/>
        </w:rPr>
        <w:t>0</w:t>
      </w:r>
      <w:r>
        <w:rPr>
          <w:rFonts w:hint="eastAsia" w:ascii="宋体" w:hAnsi="宋体" w:eastAsia="宋体"/>
          <w:sz w:val="32"/>
          <w:szCs w:val="32"/>
        </w:rPr>
        <w:t>万元；年初结转和结余</w:t>
      </w:r>
      <w:r>
        <w:rPr>
          <w:rFonts w:hint="eastAsia" w:ascii="宋体" w:hAnsi="宋体"/>
          <w:sz w:val="32"/>
          <w:szCs w:val="32"/>
        </w:rPr>
        <w:t>0</w:t>
      </w:r>
      <w:r>
        <w:rPr>
          <w:rFonts w:hint="eastAsia" w:ascii="宋体" w:hAnsi="宋体" w:eastAsia="宋体"/>
          <w:sz w:val="32"/>
          <w:szCs w:val="32"/>
        </w:rPr>
        <w:t>万元；支出</w:t>
      </w:r>
      <w:r>
        <w:rPr>
          <w:rFonts w:hint="eastAsia" w:ascii="宋体" w:hAnsi="宋体"/>
          <w:sz w:val="32"/>
          <w:szCs w:val="32"/>
        </w:rPr>
        <w:t>0</w:t>
      </w:r>
      <w:r>
        <w:rPr>
          <w:rFonts w:hint="eastAsia" w:ascii="宋体" w:hAnsi="宋体" w:eastAsia="宋体"/>
          <w:sz w:val="32"/>
          <w:szCs w:val="32"/>
        </w:rPr>
        <w:t>万元，其中基本支出</w:t>
      </w:r>
      <w:r>
        <w:rPr>
          <w:rFonts w:hint="eastAsia" w:ascii="宋体" w:hAnsi="宋体"/>
          <w:sz w:val="32"/>
          <w:szCs w:val="32"/>
        </w:rPr>
        <w:t>0</w:t>
      </w:r>
      <w:r>
        <w:rPr>
          <w:rFonts w:hint="eastAsia" w:ascii="宋体" w:hAnsi="宋体" w:eastAsia="宋体"/>
          <w:sz w:val="32"/>
          <w:szCs w:val="32"/>
        </w:rPr>
        <w:t>万元，项目支出</w:t>
      </w:r>
      <w:r>
        <w:rPr>
          <w:rFonts w:hint="eastAsia" w:ascii="宋体" w:hAnsi="宋体"/>
          <w:sz w:val="32"/>
          <w:szCs w:val="32"/>
        </w:rPr>
        <w:t>0</w:t>
      </w:r>
      <w:r>
        <w:rPr>
          <w:rFonts w:hint="eastAsia" w:ascii="宋体" w:hAnsi="宋体" w:eastAsia="宋体"/>
          <w:sz w:val="32"/>
          <w:szCs w:val="32"/>
        </w:rPr>
        <w:t>万元；年末结转和结余</w:t>
      </w:r>
      <w:r>
        <w:rPr>
          <w:rFonts w:hint="eastAsia" w:ascii="宋体" w:hAnsi="宋体"/>
          <w:sz w:val="32"/>
          <w:szCs w:val="32"/>
        </w:rPr>
        <w:t>0</w:t>
      </w:r>
      <w:r>
        <w:rPr>
          <w:rFonts w:hint="eastAsia" w:ascii="宋体" w:hAnsi="宋体" w:eastAsia="宋体"/>
          <w:sz w:val="32"/>
          <w:szCs w:val="32"/>
        </w:rPr>
        <w:t>万元。</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宋体" w:hAnsi="宋体" w:eastAsia="宋体"/>
          <w:sz w:val="32"/>
          <w:szCs w:val="32"/>
        </w:rPr>
      </w:pPr>
      <w:r>
        <w:rPr>
          <w:rFonts w:hint="eastAsia" w:ascii="宋体" w:hAnsi="宋体" w:eastAsia="宋体"/>
          <w:sz w:val="32"/>
          <w:szCs w:val="32"/>
        </w:rPr>
        <w:t>本部门预算绩效管理开展情况、绩效目标和绩效评价报告见附件。</w:t>
      </w:r>
    </w:p>
    <w:p>
      <w:pPr>
        <w:pStyle w:val="9"/>
        <w:rPr>
          <w:rFonts w:hAnsi="黑体"/>
          <w:b/>
          <w:sz w:val="32"/>
          <w:szCs w:val="32"/>
        </w:rPr>
      </w:pPr>
      <w:r>
        <w:rPr>
          <w:rFonts w:hint="eastAsia" w:hAnsi="黑体"/>
          <w:b/>
          <w:sz w:val="32"/>
          <w:szCs w:val="32"/>
        </w:rPr>
        <w:t>十、其他重要事项情况说明</w:t>
      </w:r>
    </w:p>
    <w:p>
      <w:pPr>
        <w:ind w:firstLine="480" w:firstLineChars="150"/>
        <w:rPr>
          <w:rFonts w:ascii="宋体" w:hAnsi="宋体" w:cs="黑体"/>
          <w:b/>
          <w:color w:val="000000"/>
          <w:kern w:val="0"/>
          <w:sz w:val="32"/>
          <w:szCs w:val="32"/>
        </w:rPr>
      </w:pPr>
      <w:r>
        <w:rPr>
          <w:rFonts w:hint="eastAsia" w:ascii="宋体" w:hAnsi="宋体" w:cs="黑体"/>
          <w:b/>
          <w:color w:val="000000"/>
          <w:kern w:val="0"/>
          <w:sz w:val="32"/>
          <w:szCs w:val="32"/>
        </w:rPr>
        <w:t>（一）机关运行经费支出情况</w:t>
      </w:r>
    </w:p>
    <w:p>
      <w:pPr>
        <w:ind w:firstLine="640" w:firstLineChars="200"/>
        <w:rPr>
          <w:rFonts w:ascii="宋体" w:hAnsi="宋体"/>
          <w:sz w:val="32"/>
          <w:szCs w:val="32"/>
        </w:rPr>
      </w:pPr>
      <w:r>
        <w:rPr>
          <w:rFonts w:hint="eastAsia" w:ascii="宋体" w:hAnsi="宋体" w:cs="黑体"/>
          <w:color w:val="000000"/>
          <w:kern w:val="0"/>
          <w:sz w:val="32"/>
          <w:szCs w:val="32"/>
        </w:rPr>
        <w:t>本部门2019 年度机关运行经费支出</w:t>
      </w:r>
      <w:r>
        <w:rPr>
          <w:rFonts w:hint="eastAsia" w:ascii="宋体" w:hAnsi="宋体"/>
          <w:sz w:val="32"/>
          <w:szCs w:val="32"/>
        </w:rPr>
        <w:t>16.93</w:t>
      </w:r>
      <w:r>
        <w:rPr>
          <w:rFonts w:hint="eastAsia" w:ascii="宋体" w:hAnsi="宋体" w:cs="黑体"/>
          <w:color w:val="000000"/>
          <w:kern w:val="0"/>
          <w:sz w:val="32"/>
          <w:szCs w:val="32"/>
        </w:rPr>
        <w:t>万元，比年初预算数增加</w:t>
      </w:r>
      <w:r>
        <w:rPr>
          <w:rFonts w:hint="eastAsia" w:ascii="宋体" w:hAnsi="宋体"/>
          <w:sz w:val="32"/>
          <w:szCs w:val="32"/>
        </w:rPr>
        <w:t>12.24</w:t>
      </w:r>
      <w:r>
        <w:rPr>
          <w:rFonts w:hint="eastAsia" w:ascii="宋体" w:hAnsi="宋体" w:cs="黑体"/>
          <w:color w:val="000000"/>
          <w:kern w:val="0"/>
          <w:sz w:val="32"/>
          <w:szCs w:val="32"/>
        </w:rPr>
        <w:t>万元，增长</w:t>
      </w:r>
      <w:r>
        <w:rPr>
          <w:rFonts w:hint="eastAsia" w:ascii="宋体" w:hAnsi="宋体"/>
          <w:sz w:val="32"/>
          <w:szCs w:val="32"/>
        </w:rPr>
        <w:t>260.98</w:t>
      </w:r>
      <w:r>
        <w:rPr>
          <w:rFonts w:hint="eastAsia" w:ascii="宋体" w:hAnsi="宋体" w:cs="黑体"/>
          <w:color w:val="000000"/>
          <w:kern w:val="0"/>
          <w:sz w:val="32"/>
          <w:szCs w:val="32"/>
        </w:rPr>
        <w:t>%。主要原因是：</w:t>
      </w:r>
      <w:r>
        <w:rPr>
          <w:rFonts w:hint="eastAsia" w:ascii="宋体" w:hAnsi="宋体"/>
          <w:sz w:val="32"/>
          <w:szCs w:val="32"/>
        </w:rPr>
        <w:t>开展活动增加。</w:t>
      </w:r>
    </w:p>
    <w:p>
      <w:pPr>
        <w:ind w:firstLine="640" w:firstLineChars="200"/>
        <w:rPr>
          <w:rFonts w:ascii="宋体" w:hAnsi="宋体" w:cs="黑体"/>
          <w:b/>
          <w:color w:val="000000"/>
          <w:kern w:val="0"/>
          <w:sz w:val="32"/>
          <w:szCs w:val="32"/>
        </w:rPr>
      </w:pPr>
      <w:r>
        <w:rPr>
          <w:rFonts w:hint="eastAsia" w:ascii="宋体" w:hAnsi="宋体" w:cs="黑体"/>
          <w:b/>
          <w:color w:val="000000"/>
          <w:kern w:val="0"/>
          <w:sz w:val="32"/>
          <w:szCs w:val="32"/>
        </w:rPr>
        <w:t>（二）一般性支出情况</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2019年本部</w:t>
      </w:r>
      <w:bookmarkStart w:id="0" w:name="_GoBack"/>
      <w:bookmarkEnd w:id="0"/>
      <w:r>
        <w:rPr>
          <w:rFonts w:hint="eastAsia" w:ascii="宋体" w:hAnsi="宋体" w:cs="黑体"/>
          <w:color w:val="000000"/>
          <w:kern w:val="0"/>
          <w:sz w:val="32"/>
          <w:szCs w:val="32"/>
        </w:rPr>
        <w:t>门开支会议费0万元，人数0人；开支培训费0万元，用于开展0培训，人数0人；举办节庆、晚会、论坛、赛事活动，开支0万元。</w:t>
      </w:r>
    </w:p>
    <w:p>
      <w:pPr>
        <w:ind w:firstLine="640" w:firstLineChars="200"/>
        <w:rPr>
          <w:rFonts w:ascii="宋体" w:hAnsi="宋体" w:cs="黑体"/>
          <w:b/>
          <w:color w:val="000000"/>
          <w:kern w:val="0"/>
          <w:sz w:val="32"/>
          <w:szCs w:val="32"/>
        </w:rPr>
      </w:pPr>
      <w:r>
        <w:rPr>
          <w:rFonts w:hint="eastAsia" w:ascii="宋体" w:hAnsi="宋体" w:cs="黑体"/>
          <w:b/>
          <w:color w:val="000000"/>
          <w:kern w:val="0"/>
          <w:sz w:val="32"/>
          <w:szCs w:val="32"/>
        </w:rPr>
        <w:t>（三）政府采购支出情况</w:t>
      </w:r>
    </w:p>
    <w:p>
      <w:pPr>
        <w:ind w:firstLine="640" w:firstLineChars="200"/>
        <w:rPr>
          <w:rFonts w:ascii="宋体" w:hAnsi="宋体" w:cs="黑体"/>
          <w:i/>
          <w:color w:val="FF0000"/>
          <w:kern w:val="0"/>
          <w:sz w:val="32"/>
          <w:szCs w:val="32"/>
        </w:rPr>
      </w:pPr>
      <w:r>
        <w:rPr>
          <w:rFonts w:hint="eastAsia" w:ascii="宋体" w:hAnsi="宋体" w:cs="黑体"/>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ascii="宋体" w:hAnsi="宋体" w:cs="黑体"/>
          <w:b/>
          <w:color w:val="000000"/>
          <w:kern w:val="0"/>
          <w:sz w:val="32"/>
          <w:szCs w:val="32"/>
        </w:rPr>
      </w:pPr>
      <w:r>
        <w:rPr>
          <w:rFonts w:hint="eastAsia" w:ascii="宋体" w:hAnsi="宋体" w:cs="黑体"/>
          <w:b/>
          <w:color w:val="000000"/>
          <w:kern w:val="0"/>
          <w:sz w:val="32"/>
          <w:szCs w:val="32"/>
        </w:rPr>
        <w:t>（四）国有资产占用情况</w:t>
      </w:r>
    </w:p>
    <w:p>
      <w:pPr>
        <w:ind w:firstLine="640" w:firstLineChars="200"/>
        <w:rPr>
          <w:rFonts w:ascii="宋体" w:hAnsi="宋体" w:cs="黑体"/>
          <w:color w:val="000000"/>
          <w:kern w:val="0"/>
          <w:sz w:val="32"/>
          <w:szCs w:val="32"/>
        </w:rPr>
      </w:pPr>
      <w:r>
        <w:rPr>
          <w:rFonts w:hint="eastAsia" w:ascii="宋体" w:hAnsi="宋体" w:cs="黑体"/>
          <w:color w:val="000000"/>
          <w:kern w:val="0"/>
          <w:sz w:val="32"/>
          <w:szCs w:val="32"/>
        </w:rPr>
        <w:t>截至2019年12月31日，本单位共有车辆1辆，其中，领导干部用车0辆、机要通信用车0辆、应急保障用车0辆、执法执勤用车0辆、特种专业技术用车0辆、其他用车1辆，其他用车主要是出勤、下乡；单位价值50万元以上通用设备0台（套）；单位价值100万元以上专用设备0台（套）。</w:t>
      </w:r>
    </w:p>
    <w:p>
      <w:pPr>
        <w:widowControl/>
        <w:jc w:val="left"/>
        <w:rPr>
          <w:rFonts w:ascii="宋体" w:hAnsi="宋体" w:cs="黑体"/>
          <w:color w:val="000000"/>
          <w:kern w:val="0"/>
          <w:sz w:val="32"/>
          <w:szCs w:val="32"/>
        </w:rPr>
      </w:pPr>
      <w:r>
        <w:rPr>
          <w:rFonts w:ascii="宋体" w:hAnsi="宋体" w:cs="黑体"/>
          <w:color w:val="000000"/>
          <w:kern w:val="0"/>
          <w:sz w:val="32"/>
          <w:szCs w:val="32"/>
        </w:rPr>
        <w:br w:type="page"/>
      </w:r>
    </w:p>
    <w:p>
      <w:pPr>
        <w:ind w:firstLine="640" w:firstLineChars="200"/>
        <w:rPr>
          <w:rFonts w:ascii="宋体" w:hAnsi="宋体" w:cs="黑体"/>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ascii="宋体" w:hAnsi="宋体" w:cs="黑体"/>
          <w:color w:val="000000"/>
          <w:kern w:val="0"/>
          <w:sz w:val="32"/>
          <w:szCs w:val="32"/>
        </w:rPr>
      </w:pPr>
    </w:p>
    <w:p>
      <w:pPr>
        <w:spacing w:line="600" w:lineRule="exact"/>
        <w:ind w:firstLine="640" w:firstLineChars="200"/>
        <w:rPr>
          <w:rFonts w:eastAsia="仿宋_GB2312"/>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宋体" w:hAnsi="宋体"/>
          <w:i/>
          <w:color w:val="FF0000"/>
          <w:sz w:val="32"/>
          <w:szCs w:val="32"/>
        </w:rPr>
      </w:pPr>
      <w:r>
        <w:rPr>
          <w:rFonts w:ascii="宋体" w:hAnsi="宋体"/>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500" w:lineRule="exact"/>
        <w:jc w:val="center"/>
        <w:rPr>
          <w:rFonts w:ascii="宋体" w:hAnsi="宋体"/>
          <w:b/>
          <w:sz w:val="44"/>
          <w:szCs w:val="44"/>
        </w:rPr>
      </w:pPr>
      <w:r>
        <w:rPr>
          <w:rFonts w:hint="eastAsia" w:ascii="宋体" w:hAnsi="宋体"/>
          <w:b/>
          <w:sz w:val="44"/>
          <w:szCs w:val="44"/>
        </w:rPr>
        <w:t>共青团怀化市鹤城区委员会</w:t>
      </w:r>
    </w:p>
    <w:p>
      <w:pPr>
        <w:spacing w:line="500" w:lineRule="exact"/>
        <w:jc w:val="center"/>
        <w:rPr>
          <w:rFonts w:ascii="宋体" w:hAnsi="宋体"/>
          <w:b/>
          <w:sz w:val="44"/>
          <w:szCs w:val="44"/>
        </w:rPr>
      </w:pPr>
      <w:r>
        <w:rPr>
          <w:rFonts w:hint="eastAsia" w:ascii="宋体" w:hAnsi="宋体"/>
          <w:b/>
          <w:sz w:val="44"/>
          <w:szCs w:val="44"/>
        </w:rPr>
        <w:t>2019年部门整体绩效目标评价报告</w:t>
      </w:r>
    </w:p>
    <w:p>
      <w:pPr>
        <w:spacing w:line="500" w:lineRule="exact"/>
        <w:jc w:val="center"/>
        <w:rPr>
          <w:rFonts w:ascii="楷体" w:hAnsi="楷体" w:eastAsia="楷体"/>
          <w:sz w:val="28"/>
          <w:szCs w:val="28"/>
        </w:rPr>
      </w:pPr>
    </w:p>
    <w:p>
      <w:pPr>
        <w:numPr>
          <w:ilvl w:val="0"/>
          <w:numId w:val="2"/>
        </w:numPr>
        <w:spacing w:line="500" w:lineRule="exact"/>
        <w:jc w:val="left"/>
        <w:outlineLvl w:val="0"/>
        <w:rPr>
          <w:rFonts w:ascii="黑体" w:hAnsi="黑体" w:eastAsia="黑体" w:cs="黑体"/>
          <w:bCs/>
          <w:color w:val="000000"/>
          <w:sz w:val="32"/>
          <w:szCs w:val="32"/>
        </w:rPr>
      </w:pPr>
      <w:r>
        <w:rPr>
          <w:rFonts w:hint="eastAsia" w:ascii="黑体" w:hAnsi="黑体" w:eastAsia="黑体" w:cs="黑体"/>
          <w:bCs/>
          <w:color w:val="000000"/>
          <w:sz w:val="32"/>
          <w:szCs w:val="32"/>
        </w:rPr>
        <w:t>部门职能职责：</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共青团怀化市鹤城区委员会成立于1998年，承担的职能具体如下：</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1.行使中共怀化市鹤城区赋予的领导全区共青团青联和少先队工作的职权，对全区性青少年社团组织进行指导和管理。</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2.参与制定青少年事业发展规划和青少年工作方针政策，对青年工作学校、青少年活动阵地、青少年报刊、青少年服务机构的建设和青少年读物出版等事物进行规划和管理。</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3.参与有关青少年事物的政策文件的制定和实施，协助区委、区政府处理、协调与青少年利益相关的事物。</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调查青少年思想动态和青少年工作状况，研究青少年运动、青少年工作理论和思想教育问题，提出相应对策，开展各种有益的活动。研究青少年违法犯罪问题，协同有关部门开展青少年法制教育工作，预防和减少青少年违法犯罪。</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5.协助政府教育部门做好中、小学生的教育管理工作，维护学校稳定和社会安定团结。</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6.在全区经济建设中，组织和带领青年发挥生力军和突击队的作用。</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7.会同有关部门负责青少年外事工作和区内外青少年组织、团体的交流工作。做好青年统战对象的团结教育工作。</w:t>
      </w:r>
    </w:p>
    <w:p>
      <w:pPr>
        <w:spacing w:line="500" w:lineRule="exact"/>
        <w:ind w:firstLine="640" w:firstLineChars="200"/>
        <w:jc w:val="left"/>
        <w:outlineLvl w:val="0"/>
        <w:rPr>
          <w:rFonts w:ascii="仿宋" w:hAnsi="仿宋" w:eastAsia="仿宋"/>
          <w:color w:val="000000"/>
          <w:sz w:val="28"/>
          <w:szCs w:val="28"/>
        </w:rPr>
      </w:pPr>
      <w:r>
        <w:rPr>
          <w:rFonts w:hint="eastAsia" w:ascii="仿宋_GB2312" w:hAnsi="仿宋_GB2312" w:eastAsia="仿宋_GB2312" w:cs="仿宋_GB2312"/>
          <w:color w:val="000000"/>
          <w:sz w:val="32"/>
          <w:szCs w:val="32"/>
        </w:rPr>
        <w:t>8.承办区委、区政府和上级团组织交办的其他事项。</w:t>
      </w:r>
    </w:p>
    <w:p>
      <w:pPr>
        <w:spacing w:line="500" w:lineRule="exact"/>
        <w:ind w:left="630"/>
        <w:jc w:val="left"/>
        <w:outlineLvl w:val="0"/>
        <w:rPr>
          <w:rFonts w:ascii="黑体" w:hAnsi="黑体" w:eastAsia="黑体" w:cs="黑体"/>
          <w:bCs/>
          <w:color w:val="000000"/>
          <w:sz w:val="32"/>
          <w:szCs w:val="32"/>
        </w:rPr>
      </w:pPr>
      <w:r>
        <w:rPr>
          <w:rFonts w:hint="eastAsia" w:ascii="黑体" w:hAnsi="黑体" w:eastAsia="黑体" w:cs="黑体"/>
          <w:bCs/>
          <w:color w:val="000000"/>
          <w:sz w:val="32"/>
          <w:szCs w:val="32"/>
        </w:rPr>
        <w:t>二、部门基本概况：</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团区委作为一级部门预算单位，内设2个部门，分别为：办公室（加挂组织宣传部牌子）、青年发展部（加挂学校少年部、义工部牌子）。团区委机关行政编制4名，其中：书记1名，副书记2名，工作人员1名。下设2个二级机构，分别为鹤城区青少年服务中心（核定自收自支编制3名，经费来源自收自支，无独立财政）、鹤城区希望工程办公室（核定全额事业编制2名，无独立财政）。</w:t>
      </w:r>
    </w:p>
    <w:p>
      <w:pPr>
        <w:numPr>
          <w:ilvl w:val="0"/>
          <w:numId w:val="3"/>
        </w:num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收入预算：2019年预算总收入156.15万元，其中，经费拨款156.15万元，上级补助收入0万元，非税收入0万元。</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（二）支出预算：2019年预算总支出156.15万元，其中，1、基本支出69.15万元（人员支出64.46万元，公用经费支出4.69万元）；2、项目支出87万元（基本建设项目支出0万元，专项业务费支出87万元）。</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（三）政府采购执行情况，2019年我局政府采购预算为0万元，其中：0万元属于办公设备购置；0万元用于采购，政府采购执行率100%。</w:t>
      </w:r>
    </w:p>
    <w:p>
      <w:pPr>
        <w:spacing w:line="500" w:lineRule="exact"/>
        <w:ind w:left="630"/>
        <w:jc w:val="left"/>
        <w:outlineLvl w:val="0"/>
        <w:rPr>
          <w:rFonts w:ascii="黑体" w:hAnsi="黑体" w:eastAsia="黑体" w:cs="黑体"/>
          <w:bCs/>
          <w:color w:val="000000"/>
          <w:sz w:val="32"/>
          <w:szCs w:val="32"/>
        </w:rPr>
      </w:pPr>
      <w:r>
        <w:rPr>
          <w:rFonts w:hint="eastAsia" w:ascii="黑体" w:hAnsi="黑体" w:eastAsia="黑体" w:cs="黑体"/>
          <w:bCs/>
          <w:color w:val="000000"/>
          <w:sz w:val="32"/>
          <w:szCs w:val="32"/>
        </w:rPr>
        <w:t>三、财务管理及内控建设</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办公室负责本单位的会计核算和财务监督工作。以预算管理为主线，以资金管控为核心，负责对各项经济业务费用支出的审核和报销，如实反映资金使用效益。</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1．按照国家统一会计制度规定，本单位会计核算必须以实际发生的经济业务为依据，对原始凭证进行审核，对不真实、不合法、不合规的原始凭证有权予以退回。</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2．办公室负责业务报销的监督原则：即单位在办理支出时，一方面要保证计划完成资金需求，另一方面要贯彻勤俭节约的原则，遵守各项财经纪律及执行相关财务制度，在办理支出时应贯彻下列原则。</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⑴ 控制支出用途。严格按预算执行支出用途，不办理无预算支出。</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⑵ 控制支出标准。遵守国家规定的各项财务制度，不办理违反财经纪律的报销支付。</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⑶ 按合法的凭证办理。各项支出都按取得真实、合法的原始凭证办理。需现金发放个人补贴、劳务费等，根据实有人数，实际发生金额，取得本人实名制签收凭证列报支出。</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⑷ 加强内部控制制度。为保证资金的安全，严格做到钱账分管，不相容岗位相分离。</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⑸ 单位接受区财政局及审计对预算执行的监督检查和审计；根据区财政、审计部门的要求，及时提供资料，如实反映情况，不隐瞒不虚报。执行区财政、审计部门提出的检查及审计意见。</w:t>
      </w:r>
    </w:p>
    <w:p>
      <w:pPr>
        <w:spacing w:line="500" w:lineRule="exact"/>
        <w:ind w:left="630"/>
        <w:jc w:val="left"/>
        <w:outlineLvl w:val="0"/>
        <w:rPr>
          <w:rFonts w:ascii="黑体" w:hAnsi="黑体" w:eastAsia="黑体" w:cs="黑体"/>
          <w:bCs/>
          <w:color w:val="000000"/>
          <w:sz w:val="32"/>
          <w:szCs w:val="32"/>
        </w:rPr>
      </w:pPr>
      <w:r>
        <w:rPr>
          <w:rFonts w:hint="eastAsia" w:ascii="黑体" w:hAnsi="黑体" w:eastAsia="黑体" w:cs="黑体"/>
          <w:bCs/>
          <w:color w:val="000000"/>
          <w:sz w:val="32"/>
          <w:szCs w:val="32"/>
        </w:rPr>
        <w:t>四、绩效目标完成情况</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绩效目标完成良好，自评分为96分。</w:t>
      </w:r>
    </w:p>
    <w:p>
      <w:pPr>
        <w:spacing w:line="500" w:lineRule="exact"/>
        <w:ind w:left="630"/>
        <w:jc w:val="left"/>
        <w:outlineLvl w:val="0"/>
        <w:rPr>
          <w:rFonts w:ascii="黑体" w:hAnsi="黑体" w:eastAsia="黑体" w:cs="黑体"/>
          <w:bCs/>
          <w:color w:val="000000"/>
          <w:sz w:val="32"/>
          <w:szCs w:val="32"/>
        </w:rPr>
      </w:pPr>
      <w:r>
        <w:rPr>
          <w:rFonts w:hint="eastAsia" w:ascii="黑体" w:hAnsi="黑体" w:eastAsia="黑体" w:cs="黑体"/>
          <w:bCs/>
          <w:color w:val="000000"/>
          <w:sz w:val="32"/>
          <w:szCs w:val="32"/>
        </w:rPr>
        <w:t>五、存在的不足和建议</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1.存在的不足：政府采购执行不严格；财务人员业务水平不高，会计基础工作亟待加强，单位内部管理体制和制度不够完善，单位内部未设专门的财务管理机构。</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2.建议：加强财会人员业务学习和培训力度。</w:t>
      </w:r>
    </w:p>
    <w:p>
      <w:pPr>
        <w:jc w:val="center"/>
        <w:rPr>
          <w:rFonts w:ascii="宋体" w:hAnsi="宋体" w:cs="黑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
    <w:nsid w:val="00000002"/>
    <w:multiLevelType w:val="multilevel"/>
    <w:tmpl w:val="00000002"/>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53208E"/>
    <w:multiLevelType w:val="singleLevel"/>
    <w:tmpl w:val="0053208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747B9"/>
    <w:rsid w:val="00A747B9"/>
    <w:rsid w:val="00B24A37"/>
    <w:rsid w:val="00D76442"/>
    <w:rsid w:val="2EA032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9540C2-FEE1-45E2-9A1F-4D897C0A6BB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938</Words>
  <Characters>5352</Characters>
  <Lines>44</Lines>
  <Paragraphs>12</Paragraphs>
  <TotalTime>3</TotalTime>
  <ScaleCrop>false</ScaleCrop>
  <LinksUpToDate>false</LinksUpToDate>
  <CharactersWithSpaces>6278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2021-06-01T01:17:00Z</dcterms:created>
  <dc:creator>李航 null</dc:creator>
  <cp:lastModifiedBy>且歌</cp:lastModifiedBy>
  <cp:lastPrinted>2020-07-15T07:25:00Z</cp:lastPrinted>
  <dcterms:modified xsi:type="dcterms:W3CDTF">2021-06-06T11:48:07Z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b79cd25a781546e482353a1d2bf50df9</vt:lpwstr>
  </property>
</Properties>
</file>