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中共鹤城区委编办单位部门决算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第一部分区委编办单位概况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中共怀化市鹤城区委编办单位概况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480" w:firstLineChars="150"/>
        <w:rPr>
          <w:rFonts w:ascii="仿宋_GB2312" w:eastAsia="仿宋_GB2312"/>
          <w:sz w:val="32"/>
          <w:szCs w:val="32"/>
        </w:rPr>
      </w:pPr>
      <w:r>
        <w:rPr>
          <w:rFonts w:hint="eastAsia" w:asciiTheme="minorEastAsia" w:hAnsiTheme="minorEastAsia"/>
          <w:bCs/>
          <w:kern w:val="0"/>
          <w:sz w:val="32"/>
          <w:szCs w:val="32"/>
        </w:rPr>
        <w:t>负责全区机构编制工作，事业单位年度报告公示，统一社会信用代码赋码、行政审批制度改革、实名制管理、网上域名工作。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（一）内设机构设置。鹤城区委编办单位内设机构包括：2个股室，分别为综合办公室、事业单位登记管理室，下设机构事业编制事务中心。</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（二）决算单位构成。鹤城区委编办单位</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年部门决算汇总公开单位构成包括：鹤城区委编办单位本级。</w:t>
      </w:r>
    </w:p>
    <w:p>
      <w:pPr>
        <w:widowControl/>
        <w:spacing w:line="600" w:lineRule="exact"/>
        <w:ind w:firstLine="640" w:firstLineChars="200"/>
        <w:rPr>
          <w:rFonts w:asciiTheme="minorEastAsia" w:hAnsiTheme="minorEastAsia"/>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numPr>
          <w:ilvl w:val="0"/>
          <w:numId w:val="2"/>
        </w:numPr>
        <w:rPr>
          <w:rFonts w:hAnsi="黑体"/>
          <w:b/>
          <w:sz w:val="32"/>
          <w:szCs w:val="32"/>
        </w:rPr>
      </w:pPr>
      <w:r>
        <w:rPr>
          <w:rFonts w:hint="eastAsia" w:hAnsi="黑体"/>
          <w:b/>
          <w:sz w:val="32"/>
          <w:szCs w:val="32"/>
        </w:rPr>
        <w:t>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w:t>
      </w:r>
      <w:r>
        <w:rPr>
          <w:rFonts w:asciiTheme="minorEastAsia" w:hAnsiTheme="minorEastAsia" w:eastAsiaTheme="minorEastAsia"/>
          <w:sz w:val="32"/>
          <w:szCs w:val="32"/>
        </w:rPr>
        <w:t>1,28</w:t>
      </w:r>
      <w:r>
        <w:rPr>
          <w:rFonts w:hint="eastAsia" w:asciiTheme="minorEastAsia" w:hAnsiTheme="minorEastAsia" w:eastAsiaTheme="minorEastAsia"/>
          <w:sz w:val="32"/>
          <w:szCs w:val="32"/>
        </w:rPr>
        <w:t>.</w:t>
      </w:r>
      <w:r>
        <w:rPr>
          <w:rFonts w:asciiTheme="minorEastAsia" w:hAnsiTheme="minorEastAsia" w:eastAsiaTheme="minorEastAsia"/>
          <w:sz w:val="32"/>
          <w:szCs w:val="32"/>
        </w:rPr>
        <w:t>2518</w:t>
      </w:r>
      <w:r>
        <w:rPr>
          <w:rFonts w:hint="eastAsia" w:asciiTheme="minorEastAsia" w:hAnsiTheme="minorEastAsia" w:eastAsiaTheme="minorEastAsia"/>
          <w:sz w:val="32"/>
          <w:szCs w:val="32"/>
        </w:rPr>
        <w:t>万元。与2018年相比，增加11.29万元，增长9.65%，主要是因为2019年实施机构改革，项目支出增长；单位人员增加，工资和福利支出增加。</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年度支出总计123.51万元。与2018年相比，增加17.16万元，增长17.16%，主要是因为2019年实施机构改革，项目支出增加；单位人员增加，工资和福利支出增加。</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asciiTheme="minorEastAsia" w:hAnsiTheme="minorEastAsia" w:eastAsiaTheme="minorEastAsia"/>
          <w:sz w:val="32"/>
          <w:szCs w:val="32"/>
        </w:rPr>
        <w:t>1,28</w:t>
      </w:r>
      <w:r>
        <w:rPr>
          <w:rFonts w:hint="eastAsia" w:asciiTheme="minorEastAsia" w:hAnsiTheme="minorEastAsia" w:eastAsiaTheme="minorEastAsia"/>
          <w:sz w:val="32"/>
          <w:szCs w:val="32"/>
        </w:rPr>
        <w:t>.</w:t>
      </w:r>
      <w:r>
        <w:rPr>
          <w:rFonts w:asciiTheme="minorEastAsia" w:hAnsiTheme="minorEastAsia" w:eastAsiaTheme="minorEastAsia"/>
          <w:sz w:val="32"/>
          <w:szCs w:val="32"/>
        </w:rPr>
        <w:t>2518</w:t>
      </w:r>
      <w:r>
        <w:rPr>
          <w:rFonts w:hint="eastAsia" w:asciiTheme="minorEastAsia" w:hAnsiTheme="minorEastAsia" w:eastAsiaTheme="minorEastAsia"/>
          <w:sz w:val="32"/>
          <w:szCs w:val="32"/>
        </w:rPr>
        <w:t>万元，其中：财政拨款收入</w:t>
      </w:r>
      <w:r>
        <w:rPr>
          <w:rFonts w:asciiTheme="minorEastAsia" w:hAnsiTheme="minorEastAsia" w:eastAsiaTheme="minorEastAsia"/>
          <w:sz w:val="32"/>
          <w:szCs w:val="32"/>
        </w:rPr>
        <w:t>1,28</w:t>
      </w:r>
      <w:r>
        <w:rPr>
          <w:rFonts w:hint="eastAsia" w:asciiTheme="minorEastAsia" w:hAnsiTheme="minorEastAsia" w:eastAsiaTheme="minorEastAsia"/>
          <w:sz w:val="32"/>
          <w:szCs w:val="32"/>
        </w:rPr>
        <w:t>.</w:t>
      </w:r>
      <w:r>
        <w:rPr>
          <w:rFonts w:asciiTheme="minorEastAsia" w:hAnsiTheme="minorEastAsia" w:eastAsiaTheme="minorEastAsia"/>
          <w:sz w:val="32"/>
          <w:szCs w:val="32"/>
        </w:rPr>
        <w:t>2518</w:t>
      </w:r>
      <w:r>
        <w:rPr>
          <w:rFonts w:hint="eastAsia" w:asciiTheme="minorEastAsia" w:hAnsiTheme="minorEastAsia" w:eastAsiaTheme="minorEastAsia"/>
          <w:sz w:val="32"/>
          <w:szCs w:val="32"/>
        </w:rPr>
        <w:t>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asciiTheme="minorEastAsia" w:hAnsiTheme="minorEastAsia" w:eastAsiaTheme="minorEastAsia"/>
          <w:sz w:val="32"/>
          <w:szCs w:val="32"/>
        </w:rPr>
        <w:t>1,23</w:t>
      </w:r>
      <w:r>
        <w:rPr>
          <w:rFonts w:hint="eastAsia" w:asciiTheme="minorEastAsia" w:hAnsiTheme="minorEastAsia" w:eastAsiaTheme="minorEastAsia"/>
          <w:sz w:val="32"/>
          <w:szCs w:val="32"/>
        </w:rPr>
        <w:t>.5</w:t>
      </w:r>
      <w:r>
        <w:rPr>
          <w:rFonts w:asciiTheme="minorEastAsia" w:hAnsiTheme="minorEastAsia" w:eastAsiaTheme="minorEastAsia"/>
          <w:sz w:val="32"/>
          <w:szCs w:val="32"/>
        </w:rPr>
        <w:t>126</w:t>
      </w:r>
      <w:r>
        <w:rPr>
          <w:rFonts w:hint="eastAsia" w:asciiTheme="minorEastAsia" w:hAnsiTheme="minorEastAsia" w:eastAsiaTheme="minorEastAsia"/>
          <w:sz w:val="32"/>
          <w:szCs w:val="32"/>
        </w:rPr>
        <w:t>万元，其中：基本支出</w:t>
      </w:r>
      <w:r>
        <w:rPr>
          <w:rFonts w:asciiTheme="minorEastAsia" w:hAnsiTheme="minorEastAsia" w:eastAsiaTheme="minorEastAsia"/>
          <w:sz w:val="32"/>
          <w:szCs w:val="32"/>
        </w:rPr>
        <w:t>1,07</w:t>
      </w:r>
      <w:r>
        <w:rPr>
          <w:rFonts w:hint="eastAsia" w:asciiTheme="minorEastAsia" w:hAnsiTheme="minorEastAsia" w:eastAsiaTheme="minorEastAsia"/>
          <w:sz w:val="32"/>
          <w:szCs w:val="32"/>
        </w:rPr>
        <w:t>.</w:t>
      </w:r>
      <w:r>
        <w:rPr>
          <w:rFonts w:asciiTheme="minorEastAsia" w:hAnsiTheme="minorEastAsia" w:eastAsiaTheme="minorEastAsia"/>
          <w:sz w:val="32"/>
          <w:szCs w:val="32"/>
        </w:rPr>
        <w:t>1848</w:t>
      </w:r>
      <w:r>
        <w:rPr>
          <w:rFonts w:hint="eastAsia" w:asciiTheme="minorEastAsia" w:hAnsiTheme="minorEastAsia" w:eastAsiaTheme="minorEastAsia"/>
          <w:sz w:val="32"/>
          <w:szCs w:val="32"/>
        </w:rPr>
        <w:t>万元，占86.78%；项目支出</w:t>
      </w:r>
      <w:r>
        <w:rPr>
          <w:rFonts w:asciiTheme="minorEastAsia" w:hAnsiTheme="minorEastAsia" w:eastAsiaTheme="minorEastAsia"/>
          <w:sz w:val="32"/>
          <w:szCs w:val="32"/>
        </w:rPr>
        <w:t>16</w:t>
      </w:r>
      <w:r>
        <w:rPr>
          <w:rFonts w:hint="eastAsia" w:asciiTheme="minorEastAsia" w:hAnsiTheme="minorEastAsia" w:eastAsiaTheme="minorEastAsia"/>
          <w:sz w:val="32"/>
          <w:szCs w:val="32"/>
        </w:rPr>
        <w:t>.</w:t>
      </w:r>
      <w:r>
        <w:rPr>
          <w:rFonts w:asciiTheme="minorEastAsia" w:hAnsiTheme="minorEastAsia" w:eastAsiaTheme="minorEastAsia"/>
          <w:sz w:val="32"/>
          <w:szCs w:val="32"/>
        </w:rPr>
        <w:t>3277</w:t>
      </w:r>
      <w:r>
        <w:rPr>
          <w:rFonts w:hint="eastAsia" w:asciiTheme="minorEastAsia" w:hAnsiTheme="minorEastAsia" w:eastAsiaTheme="minorEastAsia"/>
          <w:sz w:val="32"/>
          <w:szCs w:val="32"/>
        </w:rPr>
        <w:t>万元，占13.22%；上缴上级支出0万元，占0%；经营支出0万元，占0%；对附属单位补助支出0万元，占0%。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w:t>
      </w:r>
      <w:r>
        <w:rPr>
          <w:rFonts w:asciiTheme="minorEastAsia" w:hAnsiTheme="minorEastAsia" w:eastAsiaTheme="minorEastAsia"/>
          <w:sz w:val="32"/>
          <w:szCs w:val="32"/>
        </w:rPr>
        <w:t>1,28</w:t>
      </w:r>
      <w:r>
        <w:rPr>
          <w:rFonts w:hint="eastAsia" w:asciiTheme="minorEastAsia" w:hAnsiTheme="minorEastAsia" w:eastAsiaTheme="minorEastAsia"/>
          <w:sz w:val="32"/>
          <w:szCs w:val="32"/>
        </w:rPr>
        <w:t>.</w:t>
      </w:r>
      <w:r>
        <w:rPr>
          <w:rFonts w:asciiTheme="minorEastAsia" w:hAnsiTheme="minorEastAsia" w:eastAsiaTheme="minorEastAsia"/>
          <w:sz w:val="32"/>
          <w:szCs w:val="32"/>
        </w:rPr>
        <w:t>2518</w:t>
      </w:r>
      <w:r>
        <w:rPr>
          <w:rFonts w:hint="eastAsia" w:asciiTheme="minorEastAsia" w:hAnsiTheme="minorEastAsia" w:eastAsiaTheme="minorEastAsia"/>
          <w:sz w:val="32"/>
          <w:szCs w:val="32"/>
        </w:rPr>
        <w:t>万元，与2018年相比，增加11.48万元,增长9.83%，主要是因为2019年实施机构改革，项目支出增加；单位人员增加，工资和福利支出增加。</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年度支出总计123.33万元。与2018年相比，增加17.16万元，增长17.16%，主要是因为2019年实施机构改革，项目支出增加；单位人员增加，工资和福利支出增加。</w:t>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w:t>
      </w:r>
      <w:r>
        <w:rPr>
          <w:rFonts w:asciiTheme="minorEastAsia" w:hAnsiTheme="minorEastAsia" w:eastAsiaTheme="minorEastAsia"/>
          <w:sz w:val="32"/>
          <w:szCs w:val="32"/>
        </w:rPr>
        <w:t>1,23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33</w:t>
      </w:r>
      <w:r>
        <w:rPr>
          <w:rFonts w:hint="eastAsia" w:asciiTheme="minorEastAsia" w:hAnsiTheme="minorEastAsia" w:eastAsiaTheme="minorEastAsia"/>
          <w:sz w:val="32"/>
          <w:szCs w:val="32"/>
        </w:rPr>
        <w:t>万元，占本年支出合计的100%，与2018年相比，财政拨款支出增加17.1659万元，增长16.14%，主要是因为2019年实施机构改革，项目支出增加；单位人员增加，工资和福利支出增加。</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w:t>
      </w:r>
      <w:r>
        <w:rPr>
          <w:rFonts w:asciiTheme="minorEastAsia" w:hAnsiTheme="minorEastAsia" w:eastAsiaTheme="minorEastAsia"/>
          <w:sz w:val="32"/>
          <w:szCs w:val="32"/>
        </w:rPr>
        <w:t>1,23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33</w:t>
      </w:r>
      <w:r>
        <w:rPr>
          <w:rFonts w:hint="eastAsia" w:asciiTheme="minorEastAsia" w:hAnsiTheme="minorEastAsia" w:eastAsiaTheme="minorEastAsia"/>
          <w:sz w:val="32"/>
          <w:szCs w:val="32"/>
        </w:rPr>
        <w:t>万元，主要用于以下方面：一般公共服务（类）支出105.25万元，占85.36%；社会保障和就业支出9.1万元，占7.37%;卫生健康支出3.59万元，占2.9%;住房保障支出5.39万元，占4.37%。</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w:t>
      </w:r>
      <w:r>
        <w:rPr>
          <w:rFonts w:asciiTheme="minorEastAsia" w:hAnsiTheme="minorEastAsia" w:eastAsiaTheme="minorEastAsia"/>
          <w:sz w:val="32"/>
          <w:szCs w:val="32"/>
        </w:rPr>
        <w:t>1,3</w:t>
      </w:r>
      <w:r>
        <w:rPr>
          <w:rFonts w:hint="eastAsia" w:asciiTheme="minorEastAsia" w:hAnsiTheme="minorEastAsia" w:eastAsiaTheme="minorEastAsia"/>
          <w:sz w:val="32"/>
          <w:szCs w:val="32"/>
        </w:rPr>
        <w:t>2.9585万元，支出决算数为</w:t>
      </w:r>
      <w:r>
        <w:rPr>
          <w:rFonts w:asciiTheme="minorEastAsia" w:hAnsiTheme="minorEastAsia" w:eastAsiaTheme="minorEastAsia"/>
          <w:sz w:val="32"/>
          <w:szCs w:val="32"/>
        </w:rPr>
        <w:t>1,23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33</w:t>
      </w:r>
      <w:r>
        <w:rPr>
          <w:rFonts w:hint="eastAsia" w:asciiTheme="minorEastAsia" w:hAnsiTheme="minorEastAsia" w:eastAsiaTheme="minorEastAsia"/>
          <w:sz w:val="32"/>
          <w:szCs w:val="32"/>
        </w:rPr>
        <w:t>万元，完成年初预算的92.90%，其中：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1、一般公共服务（类）人力资源事务（款）行政运行（项）。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年初预算为81.7438 万元，支出决算为 </w:t>
      </w:r>
      <w:r>
        <w:rPr>
          <w:rFonts w:asciiTheme="minorEastAsia" w:hAnsiTheme="minorEastAsia" w:eastAsiaTheme="minorEastAsia"/>
          <w:sz w:val="32"/>
          <w:szCs w:val="32"/>
        </w:rPr>
        <w:t>78</w:t>
      </w:r>
      <w:r>
        <w:rPr>
          <w:rFonts w:hint="eastAsia" w:asciiTheme="minorEastAsia" w:hAnsiTheme="minorEastAsia" w:eastAsiaTheme="minorEastAsia"/>
          <w:sz w:val="32"/>
          <w:szCs w:val="32"/>
        </w:rPr>
        <w:t>.</w:t>
      </w:r>
      <w:r>
        <w:rPr>
          <w:rFonts w:asciiTheme="minorEastAsia" w:hAnsiTheme="minorEastAsia" w:eastAsiaTheme="minorEastAsia"/>
          <w:sz w:val="32"/>
          <w:szCs w:val="32"/>
        </w:rPr>
        <w:t>983</w:t>
      </w:r>
      <w:r>
        <w:rPr>
          <w:rFonts w:hint="eastAsia" w:asciiTheme="minorEastAsia" w:hAnsiTheme="minorEastAsia" w:eastAsiaTheme="minorEastAsia"/>
          <w:sz w:val="32"/>
          <w:szCs w:val="32"/>
        </w:rPr>
        <w:t>9 万元，完成年初预算的96.62%，决算数小于年初预算数的主要原因是：费用支出还有部分票据在12月底没整理好，没有入账在2019年。</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2、一般公共服务（类）人力资源事务（款）一般行政管理事务（项）。</w:t>
      </w:r>
    </w:p>
    <w:p>
      <w:pPr>
        <w:pStyle w:val="9"/>
        <w:ind w:firstLine="800" w:firstLineChars="250"/>
        <w:jc w:val="both"/>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年初预算为26.73万元，支出决算为</w:t>
      </w:r>
      <w:r>
        <w:rPr>
          <w:rFonts w:asciiTheme="minorEastAsia" w:hAnsiTheme="minorEastAsia" w:eastAsiaTheme="minorEastAsia"/>
          <w:sz w:val="32"/>
          <w:szCs w:val="32"/>
        </w:rPr>
        <w:t>16</w:t>
      </w:r>
      <w:r>
        <w:rPr>
          <w:rFonts w:hint="eastAsia" w:asciiTheme="minorEastAsia" w:hAnsiTheme="minorEastAsia" w:eastAsiaTheme="minorEastAsia"/>
          <w:sz w:val="32"/>
          <w:szCs w:val="32"/>
        </w:rPr>
        <w:t>.</w:t>
      </w:r>
      <w:r>
        <w:rPr>
          <w:rFonts w:asciiTheme="minorEastAsia" w:hAnsiTheme="minorEastAsia" w:eastAsiaTheme="minorEastAsia"/>
          <w:sz w:val="32"/>
          <w:szCs w:val="32"/>
        </w:rPr>
        <w:t>3277</w:t>
      </w:r>
      <w:r>
        <w:rPr>
          <w:rFonts w:hint="eastAsia" w:asciiTheme="minorEastAsia" w:hAnsiTheme="minorEastAsia" w:eastAsiaTheme="minorEastAsia"/>
          <w:sz w:val="32"/>
          <w:szCs w:val="32"/>
        </w:rPr>
        <w:t>万元，完成年初预算的61.74%，决算数小于年初预算数的主要原因是：项目费用支出还有部分票据在12月底没有整理好，没有入账在2019年。</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3、一般公共服务（类）人力资源事务（款）机关服务（项）。</w:t>
      </w:r>
    </w:p>
    <w:p>
      <w:pPr>
        <w:pStyle w:val="9"/>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年初预算为6.4080万元，支出决算为</w:t>
      </w:r>
      <w:r>
        <w:rPr>
          <w:rFonts w:asciiTheme="minorEastAsia" w:hAnsiTheme="minorEastAsia" w:eastAsiaTheme="minorEastAsia"/>
          <w:sz w:val="32"/>
          <w:szCs w:val="32"/>
        </w:rPr>
        <w:t>6</w:t>
      </w:r>
      <w:r>
        <w:rPr>
          <w:rFonts w:hint="eastAsia" w:asciiTheme="minorEastAsia" w:hAnsiTheme="minorEastAsia" w:eastAsiaTheme="minorEastAsia"/>
          <w:sz w:val="32"/>
          <w:szCs w:val="32"/>
        </w:rPr>
        <w:t>.</w:t>
      </w:r>
      <w:r>
        <w:rPr>
          <w:rFonts w:asciiTheme="minorEastAsia" w:hAnsiTheme="minorEastAsia" w:eastAsiaTheme="minorEastAsia"/>
          <w:sz w:val="32"/>
          <w:szCs w:val="32"/>
        </w:rPr>
        <w:t>4365</w:t>
      </w:r>
      <w:r>
        <w:rPr>
          <w:rFonts w:hint="eastAsia" w:asciiTheme="minorEastAsia" w:hAnsiTheme="minorEastAsia" w:eastAsiaTheme="minorEastAsia"/>
          <w:sz w:val="32"/>
          <w:szCs w:val="32"/>
        </w:rPr>
        <w:t>万元，完成年初预算的100.44%，决算数大于年初预算数的主要原因是办公费用增加。</w:t>
      </w:r>
    </w:p>
    <w:p>
      <w:pPr>
        <w:pStyle w:val="9"/>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4、一般公共服务（类）人力资源事务（款）  其他人力资源事务支出（项）。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w:t>
      </w:r>
      <w:r>
        <w:rPr>
          <w:rFonts w:asciiTheme="minorEastAsia" w:hAnsiTheme="minorEastAsia" w:eastAsiaTheme="minorEastAsia"/>
          <w:sz w:val="32"/>
          <w:szCs w:val="32"/>
        </w:rPr>
        <w:t>3</w:t>
      </w:r>
      <w:r>
        <w:rPr>
          <w:rFonts w:hint="eastAsia" w:asciiTheme="minorEastAsia" w:hAnsiTheme="minorEastAsia" w:eastAsiaTheme="minorEastAsia"/>
          <w:sz w:val="32"/>
          <w:szCs w:val="32"/>
        </w:rPr>
        <w:t>.</w:t>
      </w:r>
      <w:r>
        <w:rPr>
          <w:rFonts w:asciiTheme="minorEastAsia" w:hAnsiTheme="minorEastAsia" w:eastAsiaTheme="minorEastAsia"/>
          <w:sz w:val="32"/>
          <w:szCs w:val="32"/>
        </w:rPr>
        <w:t>6878</w:t>
      </w:r>
      <w:r>
        <w:rPr>
          <w:rFonts w:hint="eastAsia" w:asciiTheme="minorEastAsia" w:hAnsiTheme="minorEastAsia" w:eastAsiaTheme="minorEastAsia"/>
          <w:sz w:val="32"/>
          <w:szCs w:val="32"/>
        </w:rPr>
        <w:t>万元，完成年初预算的100%，决算数大于（小于）年初预算数的主要原因是：口径不同。</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5、社会保障和就业支出（类）行政事业单位离退休（款）  归口管理的行政单位离退休（项）。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年初预算为0.12万元，支出决算为0.12万元，完成年初预算的100%。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6、社会保障和就业支出（类）行政事业单位离退休（款）   机关事业单位基本养老保险缴费支出（项）。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年初预算8.9784万元，支出决算为</w:t>
      </w:r>
      <w:r>
        <w:rPr>
          <w:rFonts w:asciiTheme="minorEastAsia" w:hAnsiTheme="minorEastAsia" w:eastAsiaTheme="minorEastAsia"/>
          <w:sz w:val="32"/>
          <w:szCs w:val="32"/>
        </w:rPr>
        <w:t>8</w:t>
      </w:r>
      <w:r>
        <w:rPr>
          <w:rFonts w:hint="eastAsia" w:asciiTheme="minorEastAsia" w:hAnsiTheme="minorEastAsia" w:eastAsiaTheme="minorEastAsia"/>
          <w:sz w:val="32"/>
          <w:szCs w:val="32"/>
        </w:rPr>
        <w:t>.</w:t>
      </w:r>
      <w:r>
        <w:rPr>
          <w:rFonts w:asciiTheme="minorEastAsia" w:hAnsiTheme="minorEastAsia" w:eastAsiaTheme="minorEastAsia"/>
          <w:sz w:val="32"/>
          <w:szCs w:val="32"/>
        </w:rPr>
        <w:t>9784</w:t>
      </w:r>
      <w:r>
        <w:rPr>
          <w:rFonts w:hint="eastAsia" w:asciiTheme="minorEastAsia" w:hAnsiTheme="minorEastAsia" w:eastAsiaTheme="minorEastAsia"/>
          <w:sz w:val="32"/>
          <w:szCs w:val="32"/>
        </w:rPr>
        <w:t>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7、卫生健康支出（类）行政事业单位医疗（款）  行政单位医疗（项）。</w:t>
      </w:r>
    </w:p>
    <w:p>
      <w:pPr>
        <w:pStyle w:val="9"/>
        <w:ind w:left="1117" w:leftChars="456" w:hanging="160" w:hangingChars="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年初预算为3.5913万元，支出决算为</w:t>
      </w:r>
      <w:r>
        <w:rPr>
          <w:rFonts w:asciiTheme="minorEastAsia" w:hAnsiTheme="minorEastAsia" w:eastAsiaTheme="minorEastAsia"/>
          <w:sz w:val="32"/>
          <w:szCs w:val="32"/>
        </w:rPr>
        <w:t>3</w:t>
      </w:r>
      <w:r>
        <w:rPr>
          <w:rFonts w:hint="eastAsia" w:asciiTheme="minorEastAsia" w:hAnsiTheme="minorEastAsia" w:eastAsiaTheme="minorEastAsia"/>
          <w:sz w:val="32"/>
          <w:szCs w:val="32"/>
        </w:rPr>
        <w:t>.</w:t>
      </w:r>
      <w:r>
        <w:rPr>
          <w:rFonts w:asciiTheme="minorEastAsia" w:hAnsiTheme="minorEastAsia" w:eastAsiaTheme="minorEastAsia"/>
          <w:sz w:val="32"/>
          <w:szCs w:val="32"/>
        </w:rPr>
        <w:t>5913</w:t>
      </w:r>
      <w:r>
        <w:rPr>
          <w:rFonts w:hint="eastAsia" w:asciiTheme="minorEastAsia" w:hAnsiTheme="minorEastAsia" w:eastAsiaTheme="minorEastAsia"/>
          <w:sz w:val="32"/>
          <w:szCs w:val="32"/>
        </w:rPr>
        <w:t>万元，完成年初预算的</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100%。</w:t>
      </w:r>
    </w:p>
    <w:p>
      <w:pPr>
        <w:pStyle w:val="9"/>
        <w:ind w:left="1117" w:leftChars="456" w:hanging="160" w:hangingChars="50"/>
        <w:rPr>
          <w:rFonts w:asciiTheme="minorEastAsia" w:hAnsiTheme="minorEastAsia" w:eastAsiaTheme="minorEastAsia"/>
          <w:sz w:val="32"/>
          <w:szCs w:val="32"/>
        </w:rPr>
      </w:pPr>
      <w:r>
        <w:rPr>
          <w:rFonts w:hint="eastAsia" w:asciiTheme="minorEastAsia" w:hAnsiTheme="minorEastAsia" w:eastAsiaTheme="minorEastAsia"/>
          <w:sz w:val="32"/>
          <w:szCs w:val="32"/>
        </w:rPr>
        <w:t>8、住房保障支出（类）住房改革支出（款）  住房公积金（项）。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年初预算5.3870万元，支出决算为</w:t>
      </w:r>
      <w:r>
        <w:rPr>
          <w:rFonts w:asciiTheme="minorEastAsia" w:hAnsiTheme="minorEastAsia" w:eastAsiaTheme="minorEastAsia"/>
          <w:sz w:val="32"/>
          <w:szCs w:val="32"/>
        </w:rPr>
        <w:t>5</w:t>
      </w:r>
      <w:r>
        <w:rPr>
          <w:rFonts w:hint="eastAsia" w:asciiTheme="minorEastAsia" w:hAnsiTheme="minorEastAsia" w:eastAsiaTheme="minorEastAsia"/>
          <w:sz w:val="32"/>
          <w:szCs w:val="32"/>
        </w:rPr>
        <w:t>.</w:t>
      </w:r>
      <w:r>
        <w:rPr>
          <w:rFonts w:asciiTheme="minorEastAsia" w:hAnsiTheme="minorEastAsia" w:eastAsiaTheme="minorEastAsia"/>
          <w:sz w:val="32"/>
          <w:szCs w:val="32"/>
        </w:rPr>
        <w:t>3870</w:t>
      </w:r>
      <w:r>
        <w:rPr>
          <w:rFonts w:hint="eastAsia" w:asciiTheme="minorEastAsia" w:hAnsiTheme="minorEastAsia" w:eastAsiaTheme="minorEastAsia"/>
          <w:sz w:val="32"/>
          <w:szCs w:val="32"/>
        </w:rPr>
        <w:t>万元，完成年初预算的100%。</w:t>
      </w:r>
    </w:p>
    <w:p>
      <w:pPr>
        <w:pStyle w:val="9"/>
        <w:rPr>
          <w:rFonts w:hAnsi="黑体"/>
          <w:b/>
          <w:sz w:val="32"/>
          <w:szCs w:val="32"/>
        </w:rPr>
      </w:pPr>
      <w:r>
        <w:rPr>
          <w:rFonts w:hint="eastAsia" w:hAnsi="黑体"/>
          <w:b/>
          <w:sz w:val="32"/>
          <w:szCs w:val="32"/>
        </w:rPr>
        <w:t>六、一般公共预算财政拨款基本支出决算情况说明</w:t>
      </w:r>
    </w:p>
    <w:p>
      <w:pPr>
        <w:ind w:firstLine="640" w:firstLineChars="200"/>
        <w:rPr>
          <w:rFonts w:asciiTheme="minorEastAsia" w:hAnsiTheme="minorEastAsia"/>
          <w:sz w:val="32"/>
          <w:szCs w:val="32"/>
        </w:rPr>
      </w:pPr>
      <w:r>
        <w:rPr>
          <w:rFonts w:hint="eastAsia" w:asciiTheme="minorEastAsia" w:hAnsiTheme="minorEastAsia"/>
          <w:sz w:val="32"/>
          <w:szCs w:val="32"/>
        </w:rPr>
        <w:t>2019年度财政拨款基本支出</w:t>
      </w:r>
      <w:r>
        <w:rPr>
          <w:rFonts w:asciiTheme="minorEastAsia" w:hAnsiTheme="minorEastAsia"/>
          <w:sz w:val="32"/>
          <w:szCs w:val="32"/>
        </w:rPr>
        <w:t>107</w:t>
      </w:r>
      <w:r>
        <w:rPr>
          <w:rFonts w:hint="eastAsia" w:asciiTheme="minorEastAsia" w:hAnsiTheme="minorEastAsia"/>
          <w:sz w:val="32"/>
          <w:szCs w:val="32"/>
        </w:rPr>
        <w:t>万元，其中：人员经费104.03万元，占基本支出的89.38%,主要包括基本工资、津贴补贴、奖金、伙食补助费、</w:t>
      </w:r>
      <w:r>
        <w:rPr>
          <w:rFonts w:hint="eastAsia" w:cs="黑体" w:asciiTheme="minorEastAsia" w:hAnsiTheme="minorEastAsia"/>
          <w:color w:val="000000"/>
          <w:kern w:val="0"/>
          <w:sz w:val="32"/>
          <w:szCs w:val="32"/>
        </w:rPr>
        <w:t>绩效工资、机关事业单位基本养老保险缴费、职业年金缴费、职工基本医疗保险缴费、其他社会保障缴费、住房公积金</w:t>
      </w:r>
      <w:r>
        <w:rPr>
          <w:rFonts w:hint="eastAsia" w:asciiTheme="minorEastAsia" w:hAnsiTheme="minorEastAsia"/>
          <w:sz w:val="32"/>
          <w:szCs w:val="32"/>
        </w:rPr>
        <w:t>；公用经费</w:t>
      </w:r>
      <w:r>
        <w:rPr>
          <w:rFonts w:hint="eastAsia" w:cs="黑体" w:asciiTheme="minorEastAsia" w:hAnsiTheme="minorEastAsia"/>
          <w:color w:val="000000"/>
          <w:kern w:val="0"/>
          <w:sz w:val="32"/>
          <w:szCs w:val="32"/>
        </w:rPr>
        <w:t>2.97</w:t>
      </w:r>
      <w:r>
        <w:rPr>
          <w:rFonts w:hint="eastAsia" w:asciiTheme="minorEastAsia" w:hAnsiTheme="minorEastAsia"/>
          <w:sz w:val="32"/>
          <w:szCs w:val="32"/>
        </w:rPr>
        <w:t>万元，占基本支出的1.5%，主要包括办公费、印刷费、工会经费。</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“三公”经费财政拨款支出预算为0万元，支出决算为0万元，完成预算的0%，与上年相比持平，主要原因是厉行节约，严控支出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公务接待费支出预算为0万元，支出决算为0万元，完成预算的0%。</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公务用车购置费及运行维护费支出预算为0万元，支出决算为0万元，完成预算的0%。</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2019年度“三公”经费财政拨款支出决算中，公务接待费支出决算0万元，占0%,因公出国（境）费支出决算0万元，占0%,公务用车购置费及运行维护费支出决算0万元，占0%。其中：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1、因公出国（境）费支出决算为0元，全年安排因公出国（境）团组0个，累计0次。</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3、公务用车购置费及运行维护费支出决算为0万元，其中：公务用车购置费0万元，区委编办更新公务用车0辆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公务用车运行维护费0万元，截止2019年12月31日，我单位开支财政拨款的公务用车保有量为0辆。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2019年度政府性基金预算财政拨款收入0万元；年初结转和结余0万元；支出0万元，其中基本支出0万元，项目支出0万元；年末结转和结余0万元。区委编办无政府性基金收支。</w:t>
      </w:r>
    </w:p>
    <w:p>
      <w:pPr>
        <w:pStyle w:val="9"/>
        <w:rPr>
          <w:rFonts w:hAnsi="黑体"/>
          <w:b/>
          <w:sz w:val="32"/>
          <w:szCs w:val="32"/>
        </w:rPr>
      </w:pPr>
      <w:r>
        <w:rPr>
          <w:rFonts w:hint="eastAsia" w:hAnsi="黑体"/>
          <w:b/>
          <w:sz w:val="32"/>
          <w:szCs w:val="32"/>
        </w:rPr>
        <w:t>九、关于2019年度预算绩效情况说明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区委编办预算绩效管理开展情况：2019年度总体目标完成全区行政许可和公共服务事项标准化工作，完成全区事业单位年度公示工作。</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区委编办绩效目标：2019年，我单位积极推进预算绩效管理，合理制定和编报年度预算，加强资金管理，提高资金使用效益，建立完善内部监督机制，合理列支年度经费支出。按照我区预算绩效管理工作的总体要求，2019年我单位整体支出1,23.5126万元，全部实行整体支出绩效目标管理。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我单位绩效评价报告：2019年按时完成党政机构改革，持续推进事业单位改革，统筹推进乡镇机构改革，稳步推进行政执法体制改革。有序推进乡镇权力清单和责任清单，完成事业单位法人赋码工作。机构编制实名制管理工作，更新机构编制台账和实名制信息系统，取得了较好的社会效应，服务对象满意度较高。</w:t>
      </w:r>
    </w:p>
    <w:p>
      <w:pPr>
        <w:pStyle w:val="9"/>
        <w:ind w:firstLine="800" w:firstLineChars="250"/>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本部门2019 年度机关运行经费支出2.9</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w:t>
      </w:r>
      <w:r>
        <w:rPr>
          <w:rFonts w:hint="eastAsia" w:asciiTheme="minorEastAsia" w:hAnsiTheme="minorEastAsia" w:eastAsiaTheme="minorEastAsia"/>
          <w:sz w:val="32"/>
          <w:szCs w:val="32"/>
          <w:lang w:eastAsia="zh-CN"/>
        </w:rPr>
        <w:t>主要是办公费，印刷费支出，</w:t>
      </w:r>
      <w:r>
        <w:rPr>
          <w:rFonts w:hint="eastAsia" w:asciiTheme="minorEastAsia" w:hAnsiTheme="minorEastAsia" w:eastAsiaTheme="minorEastAsia"/>
          <w:sz w:val="32"/>
          <w:szCs w:val="32"/>
        </w:rPr>
        <w:t>比年初预算数减少3.44万元，减少53.72%。主要原因是：厉行节约。</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2019年本部门开支会议费0万元，用于召开0会议，人数0人，内容为0；开支培训费0万元，</w:t>
      </w:r>
      <w:bookmarkStart w:id="0" w:name="_GoBack"/>
      <w:bookmarkEnd w:id="0"/>
      <w:r>
        <w:rPr>
          <w:rFonts w:hint="eastAsia" w:cs="黑体" w:asciiTheme="minorEastAsia" w:hAnsiTheme="minorEastAsia"/>
          <w:color w:val="000000"/>
          <w:kern w:val="0"/>
          <w:sz w:val="32"/>
          <w:szCs w:val="32"/>
        </w:rPr>
        <w:t>用于开展0培训，人数0人，内容为0；举办0次等节庆、晚会、论坛、赛事活动，开支0万元，主要是区委编办没有三类会议、培训活动，节庆、晚会、论坛、赛事等活动。</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numPr>
          <w:ilvl w:val="0"/>
          <w:numId w:val="3"/>
        </w:numPr>
        <w:spacing w:line="500" w:lineRule="exact"/>
        <w:jc w:val="left"/>
        <w:outlineLvl w:val="0"/>
        <w:rPr>
          <w:rFonts w:ascii="仿宋" w:hAnsi="仿宋" w:eastAsia="仿宋"/>
          <w:b/>
          <w:sz w:val="28"/>
          <w:szCs w:val="28"/>
        </w:rPr>
      </w:pPr>
      <w:r>
        <w:rPr>
          <w:rFonts w:hint="eastAsia" w:ascii="仿宋" w:hAnsi="仿宋" w:eastAsia="仿宋"/>
          <w:b/>
          <w:sz w:val="28"/>
          <w:szCs w:val="28"/>
        </w:rPr>
        <w:t>部门职能职责：</w:t>
      </w:r>
    </w:p>
    <w:p>
      <w:pPr>
        <w:spacing w:line="500" w:lineRule="exact"/>
        <w:ind w:firstLine="560" w:firstLineChars="200"/>
        <w:jc w:val="left"/>
        <w:outlineLvl w:val="0"/>
        <w:rPr>
          <w:rFonts w:ascii="仿宋" w:hAnsi="仿宋" w:eastAsia="仿宋"/>
          <w:sz w:val="28"/>
          <w:szCs w:val="28"/>
        </w:rPr>
      </w:pPr>
      <w:r>
        <w:rPr>
          <w:rFonts w:hint="eastAsia" w:ascii="仿宋" w:hAnsi="仿宋" w:eastAsia="仿宋"/>
          <w:color w:val="333333"/>
          <w:sz w:val="28"/>
          <w:szCs w:val="28"/>
        </w:rPr>
        <w:t>怀化市鹤城区委编办成立于1998年，负责</w:t>
      </w:r>
      <w:r>
        <w:rPr>
          <w:rFonts w:hint="eastAsia" w:ascii="仿宋" w:hAnsi="仿宋" w:eastAsia="仿宋"/>
          <w:sz w:val="28"/>
          <w:szCs w:val="28"/>
        </w:rPr>
        <w:t>全区机构编制工作，事业单位年度报告公示，统一社会信用代码赋码、行政审批制度改革、实名制管理、网上域名工作事务。</w:t>
      </w:r>
    </w:p>
    <w:p>
      <w:pPr>
        <w:spacing w:line="500" w:lineRule="exact"/>
        <w:ind w:firstLine="560" w:firstLineChars="200"/>
        <w:jc w:val="left"/>
        <w:outlineLvl w:val="0"/>
        <w:rPr>
          <w:rFonts w:ascii="仿宋" w:hAnsi="仿宋" w:eastAsia="仿宋"/>
          <w:b/>
          <w:sz w:val="28"/>
          <w:szCs w:val="28"/>
        </w:rPr>
      </w:pPr>
      <w:r>
        <w:rPr>
          <w:rFonts w:hint="eastAsia" w:ascii="仿宋" w:hAnsi="仿宋" w:eastAsia="仿宋"/>
          <w:b/>
          <w:sz w:val="28"/>
          <w:szCs w:val="28"/>
        </w:rPr>
        <w:t>二、部门基本概况：</w:t>
      </w:r>
    </w:p>
    <w:p>
      <w:pPr>
        <w:spacing w:line="500" w:lineRule="exact"/>
        <w:ind w:firstLine="560" w:firstLineChars="200"/>
        <w:jc w:val="left"/>
        <w:outlineLvl w:val="0"/>
        <w:rPr>
          <w:rFonts w:ascii="仿宋" w:hAnsi="仿宋" w:eastAsia="仿宋"/>
          <w:sz w:val="28"/>
          <w:szCs w:val="28"/>
        </w:rPr>
      </w:pPr>
      <w:r>
        <w:rPr>
          <w:rFonts w:hint="eastAsia" w:ascii="仿宋" w:hAnsi="仿宋" w:eastAsia="仿宋"/>
          <w:sz w:val="28"/>
          <w:szCs w:val="28"/>
        </w:rPr>
        <w:t>设2个股室，分别为综合办公室、事业单位登记管理室，下设机构事业编制事务中心。</w:t>
      </w:r>
      <w:r>
        <w:rPr>
          <w:rFonts w:hint="eastAsia" w:ascii="仿宋" w:hAnsi="仿宋" w:eastAsia="仿宋" w:cs="仿宋"/>
          <w:sz w:val="32"/>
          <w:szCs w:val="32"/>
        </w:rPr>
        <w:t>2019年我办编制人数为12人，年末实有人数为9人，退休4人。</w:t>
      </w:r>
      <w:r>
        <w:rPr>
          <w:rFonts w:hint="eastAsia" w:ascii="仿宋" w:hAnsi="仿宋" w:eastAsia="仿宋"/>
          <w:sz w:val="28"/>
          <w:szCs w:val="28"/>
        </w:rPr>
        <w:t>设区委编办党支部，共有党员13人。</w:t>
      </w:r>
    </w:p>
    <w:p>
      <w:pPr>
        <w:spacing w:line="500" w:lineRule="exact"/>
        <w:rPr>
          <w:rFonts w:ascii="仿宋" w:hAnsi="仿宋" w:eastAsia="仿宋"/>
          <w:sz w:val="28"/>
          <w:szCs w:val="28"/>
        </w:rPr>
      </w:pPr>
      <w:r>
        <w:rPr>
          <w:rFonts w:hint="eastAsia" w:ascii="仿宋" w:hAnsi="仿宋" w:eastAsia="仿宋"/>
          <w:b/>
          <w:sz w:val="28"/>
          <w:szCs w:val="28"/>
        </w:rPr>
        <w:t>（一）收入预算：</w:t>
      </w:r>
      <w:r>
        <w:rPr>
          <w:rFonts w:hint="eastAsia" w:ascii="仿宋" w:hAnsi="仿宋" w:eastAsia="仿宋"/>
          <w:sz w:val="28"/>
          <w:szCs w:val="28"/>
        </w:rPr>
        <w:t>2019年预算总收入132.9585万元，其中，经费拨款132.9585万元，上级补助收入0万元，非税收入0万元。</w:t>
      </w:r>
    </w:p>
    <w:p>
      <w:pPr>
        <w:spacing w:line="500" w:lineRule="exact"/>
        <w:ind w:firstLine="645"/>
        <w:rPr>
          <w:rFonts w:ascii="仿宋" w:hAnsi="仿宋" w:eastAsia="仿宋"/>
          <w:sz w:val="28"/>
          <w:szCs w:val="28"/>
        </w:rPr>
      </w:pPr>
      <w:r>
        <w:rPr>
          <w:rFonts w:hint="eastAsia" w:ascii="仿宋" w:hAnsi="仿宋" w:eastAsia="仿宋"/>
          <w:b/>
          <w:sz w:val="28"/>
          <w:szCs w:val="28"/>
        </w:rPr>
        <w:t>（二）支出预算：</w:t>
      </w:r>
      <w:r>
        <w:rPr>
          <w:rFonts w:hint="eastAsia" w:ascii="仿宋" w:hAnsi="仿宋" w:eastAsia="仿宋"/>
          <w:sz w:val="28"/>
          <w:szCs w:val="28"/>
        </w:rPr>
        <w:t>2019年预算总支出132.9285元，其中，1、基本支出106.2285万元（人员支出99.7005万元，，公用经费支出6.5280万元）；2、项目支出26.73万元（基本建设项目支出0万元，专项业务费支出26.73万元）。</w:t>
      </w:r>
    </w:p>
    <w:p>
      <w:pPr>
        <w:spacing w:line="500" w:lineRule="exact"/>
        <w:ind w:firstLine="645"/>
        <w:rPr>
          <w:rFonts w:ascii="仿宋" w:hAnsi="仿宋" w:eastAsia="仿宋"/>
          <w:sz w:val="28"/>
          <w:szCs w:val="28"/>
        </w:rPr>
      </w:pPr>
      <w:r>
        <w:rPr>
          <w:rFonts w:hint="eastAsia" w:ascii="仿宋" w:hAnsi="仿宋" w:eastAsia="仿宋"/>
          <w:b/>
          <w:sz w:val="28"/>
          <w:szCs w:val="28"/>
        </w:rPr>
        <w:t>（三）“三公”经费增减情况，</w:t>
      </w:r>
      <w:r>
        <w:rPr>
          <w:rFonts w:hint="eastAsia" w:ascii="仿宋" w:hAnsi="仿宋" w:eastAsia="仿宋"/>
          <w:sz w:val="28"/>
          <w:szCs w:val="28"/>
        </w:rPr>
        <w:t>我单位“三公”经费标准2019年核定标准为0.8万元，“三公”经费控制率100%。</w:t>
      </w:r>
    </w:p>
    <w:p>
      <w:pPr>
        <w:spacing w:line="500" w:lineRule="exact"/>
        <w:ind w:firstLine="645"/>
        <w:rPr>
          <w:rFonts w:ascii="仿宋" w:hAnsi="仿宋" w:eastAsia="仿宋"/>
          <w:color w:val="000000"/>
          <w:sz w:val="28"/>
          <w:szCs w:val="28"/>
        </w:rPr>
      </w:pPr>
      <w:r>
        <w:rPr>
          <w:rFonts w:hint="eastAsia" w:ascii="仿宋" w:hAnsi="仿宋" w:eastAsia="仿宋"/>
          <w:b/>
          <w:color w:val="000000"/>
          <w:sz w:val="28"/>
          <w:szCs w:val="28"/>
        </w:rPr>
        <w:t>（四）政府采购执行情况，</w:t>
      </w:r>
      <w:r>
        <w:rPr>
          <w:rFonts w:hint="eastAsia" w:ascii="仿宋" w:hAnsi="仿宋" w:eastAsia="仿宋"/>
          <w:color w:val="000000"/>
          <w:sz w:val="28"/>
          <w:szCs w:val="28"/>
        </w:rPr>
        <w:t>2019年我单位政府采购预算为0万元，其中：0万元属于办公设备购置；0万元用于采购，政府采购执行率100%。</w:t>
      </w:r>
    </w:p>
    <w:p>
      <w:pPr>
        <w:spacing w:line="500" w:lineRule="exact"/>
        <w:ind w:firstLine="645"/>
        <w:rPr>
          <w:rFonts w:ascii="仿宋" w:hAnsi="仿宋" w:eastAsia="仿宋"/>
          <w:b/>
          <w:sz w:val="28"/>
          <w:szCs w:val="28"/>
        </w:rPr>
      </w:pPr>
      <w:r>
        <w:rPr>
          <w:rFonts w:hint="eastAsia" w:ascii="仿宋" w:hAnsi="仿宋" w:eastAsia="仿宋"/>
          <w:b/>
          <w:sz w:val="28"/>
          <w:szCs w:val="28"/>
        </w:rPr>
        <w:t>三、财务管理及内控建设</w:t>
      </w:r>
    </w:p>
    <w:p>
      <w:pPr>
        <w:spacing w:line="500" w:lineRule="exact"/>
        <w:ind w:firstLine="645"/>
        <w:rPr>
          <w:rFonts w:ascii="仿宋" w:hAnsi="仿宋" w:eastAsia="仿宋"/>
          <w:color w:val="000000"/>
          <w:sz w:val="28"/>
          <w:szCs w:val="28"/>
        </w:rPr>
      </w:pPr>
      <w:r>
        <w:rPr>
          <w:rFonts w:hint="eastAsia" w:ascii="仿宋" w:hAnsi="仿宋" w:eastAsia="仿宋"/>
          <w:color w:val="000000"/>
          <w:sz w:val="28"/>
          <w:szCs w:val="28"/>
        </w:rPr>
        <w:t>财务管理及内控建设良好。</w:t>
      </w:r>
    </w:p>
    <w:p>
      <w:pPr>
        <w:spacing w:line="360" w:lineRule="auto"/>
        <w:ind w:firstLine="560" w:firstLineChars="200"/>
        <w:rPr>
          <w:rFonts w:ascii="仿宋" w:hAnsi="仿宋" w:eastAsia="仿宋"/>
          <w:b/>
          <w:sz w:val="28"/>
          <w:szCs w:val="28"/>
        </w:rPr>
      </w:pPr>
      <w:r>
        <w:rPr>
          <w:rFonts w:hint="eastAsia" w:ascii="仿宋" w:hAnsi="仿宋" w:eastAsia="仿宋"/>
          <w:b/>
          <w:sz w:val="28"/>
          <w:szCs w:val="28"/>
        </w:rPr>
        <w:t>四、绩效目标完成情况</w:t>
      </w:r>
    </w:p>
    <w:p>
      <w:pPr>
        <w:spacing w:line="500" w:lineRule="exact"/>
        <w:ind w:firstLine="960" w:firstLineChars="300"/>
        <w:rPr>
          <w:rFonts w:ascii="仿宋" w:hAnsi="仿宋" w:eastAsia="仿宋" w:cs="仿宋"/>
          <w:sz w:val="32"/>
          <w:szCs w:val="32"/>
        </w:rPr>
      </w:pPr>
      <w:r>
        <w:rPr>
          <w:rFonts w:hint="eastAsia" w:ascii="仿宋" w:hAnsi="仿宋" w:eastAsia="仿宋" w:cs="仿宋"/>
          <w:sz w:val="32"/>
          <w:szCs w:val="32"/>
        </w:rPr>
        <w:t>2019年部门决算执行情况</w:t>
      </w:r>
    </w:p>
    <w:p>
      <w:pPr>
        <w:spacing w:line="500" w:lineRule="exact"/>
        <w:ind w:firstLine="960" w:firstLineChars="300"/>
        <w:rPr>
          <w:rFonts w:ascii="仿宋" w:hAnsi="仿宋" w:eastAsia="仿宋" w:cs="仿宋"/>
          <w:sz w:val="32"/>
          <w:szCs w:val="32"/>
        </w:rPr>
      </w:pPr>
      <w:r>
        <w:rPr>
          <w:rFonts w:hint="eastAsia" w:ascii="仿宋" w:hAnsi="仿宋" w:eastAsia="仿宋" w:cs="仿宋"/>
          <w:sz w:val="32"/>
          <w:szCs w:val="32"/>
        </w:rPr>
        <w:t>1、收入情况：2019年总收入128.2518 万元，其中一般预算拨款 128.2518万元。</w:t>
      </w:r>
    </w:p>
    <w:p>
      <w:pPr>
        <w:spacing w:line="500" w:lineRule="exact"/>
        <w:ind w:firstLine="960" w:firstLineChars="300"/>
        <w:rPr>
          <w:rFonts w:ascii="仿宋" w:hAnsi="仿宋" w:eastAsia="仿宋" w:cs="仿宋"/>
          <w:sz w:val="32"/>
          <w:szCs w:val="32"/>
        </w:rPr>
      </w:pPr>
      <w:r>
        <w:rPr>
          <w:rFonts w:hint="eastAsia" w:ascii="仿宋" w:hAnsi="仿宋" w:eastAsia="仿宋" w:cs="仿宋"/>
          <w:sz w:val="32"/>
          <w:szCs w:val="32"/>
        </w:rPr>
        <w:t>2、支出情况：2019年总支出 123.5126万元，其中基本支出107.1848万元（其中工资福利支出95.8038万元，公用经费支出 1.6万元，对个人家庭补助支出8.4160.万元，资本性支出1.365万元）.</w:t>
      </w:r>
    </w:p>
    <w:p>
      <w:pPr>
        <w:spacing w:line="500" w:lineRule="exact"/>
        <w:ind w:firstLine="960" w:firstLineChars="300"/>
        <w:rPr>
          <w:rFonts w:cs="黑体" w:asciiTheme="minorEastAsia" w:hAnsiTheme="minorEastAsia"/>
          <w:color w:val="000000"/>
          <w:kern w:val="0"/>
          <w:sz w:val="32"/>
          <w:szCs w:val="32"/>
        </w:rPr>
      </w:pPr>
      <w:r>
        <w:rPr>
          <w:rFonts w:hint="eastAsia" w:ascii="仿宋" w:hAnsi="仿宋" w:eastAsia="仿宋" w:cs="仿宋"/>
          <w:sz w:val="32"/>
          <w:szCs w:val="32"/>
        </w:rPr>
        <w:t>3、年度“三公经费”决算情况。本年度三公经费支出总额0万元，根据中央八项规定及《党政机关厉行节约反对浪费条例》规定，减少了“三公”经费开支。</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5B7D76"/>
    <w:multiLevelType w:val="multilevel"/>
    <w:tmpl w:val="325B7D76"/>
    <w:lvl w:ilvl="0" w:tentative="0">
      <w:start w:val="1"/>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CDC54C4"/>
    <w:multiLevelType w:val="multilevel"/>
    <w:tmpl w:val="7CDC54C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506F9"/>
    <w:rsid w:val="000168BC"/>
    <w:rsid w:val="0002229B"/>
    <w:rsid w:val="000273BD"/>
    <w:rsid w:val="00035AB6"/>
    <w:rsid w:val="000415B7"/>
    <w:rsid w:val="000658A3"/>
    <w:rsid w:val="00074155"/>
    <w:rsid w:val="000868D4"/>
    <w:rsid w:val="000A3F69"/>
    <w:rsid w:val="000A6FB4"/>
    <w:rsid w:val="000D3CA3"/>
    <w:rsid w:val="00131D46"/>
    <w:rsid w:val="00152C6D"/>
    <w:rsid w:val="00162D39"/>
    <w:rsid w:val="001A67DB"/>
    <w:rsid w:val="001D51E5"/>
    <w:rsid w:val="001E0CD3"/>
    <w:rsid w:val="001F0C3B"/>
    <w:rsid w:val="00214427"/>
    <w:rsid w:val="00265724"/>
    <w:rsid w:val="0027426B"/>
    <w:rsid w:val="003479BD"/>
    <w:rsid w:val="00351296"/>
    <w:rsid w:val="003551C4"/>
    <w:rsid w:val="00375F4F"/>
    <w:rsid w:val="003768D5"/>
    <w:rsid w:val="00416830"/>
    <w:rsid w:val="004506F9"/>
    <w:rsid w:val="004717A2"/>
    <w:rsid w:val="00474265"/>
    <w:rsid w:val="00491741"/>
    <w:rsid w:val="00500E5F"/>
    <w:rsid w:val="005104CA"/>
    <w:rsid w:val="005122EF"/>
    <w:rsid w:val="00517C33"/>
    <w:rsid w:val="00523644"/>
    <w:rsid w:val="0054069E"/>
    <w:rsid w:val="005511BD"/>
    <w:rsid w:val="005767CC"/>
    <w:rsid w:val="00590D9F"/>
    <w:rsid w:val="00595D26"/>
    <w:rsid w:val="005A74E6"/>
    <w:rsid w:val="005D4D55"/>
    <w:rsid w:val="005E2CFB"/>
    <w:rsid w:val="0062378F"/>
    <w:rsid w:val="00651EEC"/>
    <w:rsid w:val="00652413"/>
    <w:rsid w:val="00673527"/>
    <w:rsid w:val="00696369"/>
    <w:rsid w:val="006A351B"/>
    <w:rsid w:val="006B0422"/>
    <w:rsid w:val="006C1B53"/>
    <w:rsid w:val="006D7730"/>
    <w:rsid w:val="006E5284"/>
    <w:rsid w:val="006F3EB5"/>
    <w:rsid w:val="00702E34"/>
    <w:rsid w:val="00704395"/>
    <w:rsid w:val="00720FF1"/>
    <w:rsid w:val="007225E0"/>
    <w:rsid w:val="00812ED5"/>
    <w:rsid w:val="008277D9"/>
    <w:rsid w:val="008760A0"/>
    <w:rsid w:val="008A3E8D"/>
    <w:rsid w:val="008B7FC4"/>
    <w:rsid w:val="008E4087"/>
    <w:rsid w:val="009069CD"/>
    <w:rsid w:val="009237C4"/>
    <w:rsid w:val="00950252"/>
    <w:rsid w:val="00967F5D"/>
    <w:rsid w:val="009A0F95"/>
    <w:rsid w:val="009B3ADF"/>
    <w:rsid w:val="009C3B52"/>
    <w:rsid w:val="009D0BB1"/>
    <w:rsid w:val="00A42218"/>
    <w:rsid w:val="00A65CA0"/>
    <w:rsid w:val="00A70249"/>
    <w:rsid w:val="00AA6696"/>
    <w:rsid w:val="00B04394"/>
    <w:rsid w:val="00B33BEA"/>
    <w:rsid w:val="00B57C9F"/>
    <w:rsid w:val="00B845B3"/>
    <w:rsid w:val="00B85D8B"/>
    <w:rsid w:val="00BC7861"/>
    <w:rsid w:val="00BE3674"/>
    <w:rsid w:val="00BF187E"/>
    <w:rsid w:val="00C10487"/>
    <w:rsid w:val="00C3049A"/>
    <w:rsid w:val="00C31B1E"/>
    <w:rsid w:val="00C67238"/>
    <w:rsid w:val="00C77645"/>
    <w:rsid w:val="00CE04C3"/>
    <w:rsid w:val="00CE1F8E"/>
    <w:rsid w:val="00CE76A0"/>
    <w:rsid w:val="00D131C0"/>
    <w:rsid w:val="00D148C6"/>
    <w:rsid w:val="00D50FD7"/>
    <w:rsid w:val="00DD06FF"/>
    <w:rsid w:val="00DD5FE9"/>
    <w:rsid w:val="00DF01F6"/>
    <w:rsid w:val="00DF244C"/>
    <w:rsid w:val="00E00C7A"/>
    <w:rsid w:val="00E55B68"/>
    <w:rsid w:val="00E65AAD"/>
    <w:rsid w:val="00F35F0B"/>
    <w:rsid w:val="00F74360"/>
    <w:rsid w:val="00FB462F"/>
    <w:rsid w:val="00FE16FA"/>
    <w:rsid w:val="00FE328A"/>
    <w:rsid w:val="0D094F6F"/>
    <w:rsid w:val="0FAD754B"/>
    <w:rsid w:val="15FF4279"/>
    <w:rsid w:val="389B53A8"/>
    <w:rsid w:val="3DE01111"/>
    <w:rsid w:val="60C44B81"/>
    <w:rsid w:val="625A0210"/>
    <w:rsid w:val="71E45F5B"/>
    <w:rsid w:val="76F1531D"/>
    <w:rsid w:val="79F628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804</Words>
  <Characters>4586</Characters>
  <Lines>38</Lines>
  <Paragraphs>10</Paragraphs>
  <TotalTime>2</TotalTime>
  <ScaleCrop>false</ScaleCrop>
  <LinksUpToDate>false</LinksUpToDate>
  <CharactersWithSpaces>5380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2021-06-02T08:51:00Z</dcterms:created>
  <dc:creator>李航 null</dc:creator>
  <cp:lastModifiedBy>且歌</cp:lastModifiedBy>
  <cp:lastPrinted>2020-09-08T13:22:00Z</cp:lastPrinted>
  <dcterms:modified xsi:type="dcterms:W3CDTF">2021-06-06T08:58:27Z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BF9C922A01404FA9957ECBA856F5FE6D</vt:lpwstr>
  </property>
</Properties>
</file>