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color w:val="auto"/>
          <w:sz w:val="56"/>
          <w:szCs w:val="56"/>
        </w:rPr>
      </w:pPr>
    </w:p>
    <w:p>
      <w:pPr>
        <w:pStyle w:val="9"/>
        <w:jc w:val="center"/>
        <w:rPr>
          <w:color w:val="auto"/>
          <w:sz w:val="56"/>
          <w:szCs w:val="56"/>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怀化市第二中学部门决算</w:t>
      </w: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spacing w:line="540" w:lineRule="exact"/>
        <w:jc w:val="center"/>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第一部分怀化市第二中学概况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hAnsi="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560" w:firstLineChars="2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pStyle w:val="9"/>
        <w:ind w:firstLine="640" w:firstLineChars="200"/>
        <w:rPr>
          <w:rFonts w:hAnsi="黑体"/>
          <w:bCs/>
          <w:sz w:val="32"/>
          <w:szCs w:val="32"/>
        </w:rPr>
      </w:pPr>
      <w:r>
        <w:rPr>
          <w:rFonts w:hint="eastAsia" w:hAnsi="黑体"/>
          <w:bCs/>
          <w:sz w:val="32"/>
          <w:szCs w:val="32"/>
        </w:rPr>
        <w:t>五、 决算收支增减变化说明</w:t>
      </w:r>
    </w:p>
    <w:p>
      <w:pPr>
        <w:autoSpaceDE w:val="0"/>
        <w:autoSpaceDN w:val="0"/>
        <w:adjustRightInd w:val="0"/>
        <w:spacing w:line="520" w:lineRule="exact"/>
        <w:ind w:firstLine="560"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560"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560"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560"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pStyle w:val="9"/>
        <w:spacing w:line="520" w:lineRule="exact"/>
        <w:rPr>
          <w:rFonts w:hAnsi="仿宋_GB2312"/>
          <w:b/>
          <w:color w:val="auto"/>
          <w:sz w:val="28"/>
          <w:szCs w:val="28"/>
        </w:rPr>
      </w:pP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怀化市第二中学概况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怀化市第二中学是全额拨款的事业单位。</w:t>
      </w:r>
    </w:p>
    <w:p>
      <w:pPr>
        <w:spacing w:line="500" w:lineRule="exact"/>
        <w:ind w:firstLine="640" w:firstLineChars="200"/>
        <w:jc w:val="left"/>
        <w:outlineLvl w:val="0"/>
        <w:rPr>
          <w:rFonts w:ascii="仿宋" w:hAnsi="仿宋" w:eastAsia="仿宋"/>
          <w:sz w:val="28"/>
          <w:szCs w:val="28"/>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从事中学教育教学工作。</w:t>
      </w:r>
    </w:p>
    <w:p>
      <w:pPr>
        <w:spacing w:line="600" w:lineRule="exact"/>
        <w:ind w:firstLine="800" w:firstLineChars="25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2019年部门预算编报范围包括怀化市第二中学一个一级部门预算单位，内设6个办公室，分别为办公室、教务处、教研室、总务处、工会、德育处。单位有编制数182，在编171人，领导班子成员8人。</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怀化市第二中学本级。</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 xml:space="preserve">    一、收入支出决算总体情况说明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2019年度收入总计2040.33万元，由于18年学校并未单独填报决算，自19年作为新增单位开始单独报决算故无法与上年数据进行对比.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2019年度支出总计2040.33万元，由于18年学校并未单独填报决算，自19年作为新增单位开始单独报决算故无法与上年数据进行对比.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 xml:space="preserve">    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本年收入合计2040.33万元，其中：财政拨款收入2040.33万元，占100%；上级补助收入0万元，占0%；事业收入0万元，占0%；经营收入0万元，占0%；附属单位上缴收入0万元，占0%；其他收入0万元，占0%。</w:t>
      </w:r>
    </w:p>
    <w:p>
      <w:pPr>
        <w:pStyle w:val="9"/>
        <w:rPr>
          <w:rFonts w:hAnsi="黑体"/>
          <w:b/>
          <w:color w:val="auto"/>
          <w:sz w:val="32"/>
          <w:szCs w:val="32"/>
        </w:rPr>
      </w:pPr>
      <w:r>
        <w:rPr>
          <w:rFonts w:hint="eastAsia" w:hAnsi="黑体"/>
          <w:b/>
          <w:color w:val="auto"/>
          <w:sz w:val="32"/>
          <w:szCs w:val="32"/>
        </w:rPr>
        <w:t xml:space="preserve">    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本年支出合计2040.33万元，其中：基本支出2040.33万元，占100%；项目支出0万元，占0%；上缴上级支出0万元，占0%；经营支出0万元，占0%；对附属单位补助支出0万元，占0%。</w:t>
      </w:r>
    </w:p>
    <w:p>
      <w:pPr>
        <w:pStyle w:val="9"/>
        <w:rPr>
          <w:rFonts w:hAnsi="黑体"/>
          <w:b/>
          <w:color w:val="auto"/>
          <w:sz w:val="32"/>
          <w:szCs w:val="32"/>
        </w:rPr>
      </w:pPr>
      <w:r>
        <w:rPr>
          <w:rFonts w:hint="eastAsia" w:hAnsi="黑体"/>
          <w:b/>
          <w:color w:val="auto"/>
          <w:sz w:val="32"/>
          <w:szCs w:val="32"/>
        </w:rPr>
        <w:t xml:space="preserve">    四、财政拨款收入支出决算总体情况说明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2019年度财政拨款收入总计2040.33万元，由于18年学校并未单独填报决算，自19年作为新增单位开始单独报决算故无法与上年数据进行对比.</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2019年度财政拨款支出总计2040.33万元，由于18年学校并未单独填报决算，自19年作为新增单位开始单独报决算故无法与上年数据进行对比.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五、决算收支增减变化情况说明</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2019年决算收入合计2040万元，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2019年决算支出合计2040万元，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 xml:space="preserve">    六、一般公共预算财政拨款支出决算情况说明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2019年度财政拨款支出2040.33万元，占本年支出合计的100%，由于18年学校并未单独填报决算，自19年作为新增单位开始单独报决算故无法与上年数据进行对比.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2019年度财政拨款支出2040.33万元，主要用于中小学教育（类）2040.33万元，占100%。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2019年度财政拨款支出年初预算数为2040.33万元，支出决算数为2040.33万元，完成年初预算的100%，其中：</w:t>
      </w:r>
    </w:p>
    <w:p>
      <w:pPr>
        <w:pStyle w:val="9"/>
        <w:ind w:firstLine="800" w:firstLineChars="25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1、初中教育205（类）02（款）03（项）。</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19年度财政拨款支出年初预算数为1916.17万元，教育支出决算数为1916.17万元，完成年初预算的100%。</w:t>
      </w:r>
    </w:p>
    <w:p>
      <w:pPr>
        <w:pStyle w:val="9"/>
        <w:ind w:firstLine="800" w:firstLineChars="25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2、初中教育205（类）02（款）03（项）</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年初预算为13万，支出决算为13万，完成预算的100%。</w:t>
      </w:r>
    </w:p>
    <w:p>
      <w:pPr>
        <w:pStyle w:val="9"/>
        <w:ind w:firstLine="800" w:firstLineChars="25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3、其他普通教育支出205（类）02（款）99（项)</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年初预算为111.15，支出决算为111.15元，完成预算的100%。</w:t>
      </w:r>
    </w:p>
    <w:p>
      <w:pPr>
        <w:pStyle w:val="9"/>
        <w:rPr>
          <w:rFonts w:hAnsi="黑体"/>
          <w:b/>
          <w:color w:val="auto"/>
          <w:sz w:val="32"/>
          <w:szCs w:val="32"/>
        </w:rPr>
      </w:pPr>
      <w:r>
        <w:rPr>
          <w:rFonts w:hint="eastAsia" w:hAnsi="黑体"/>
          <w:b/>
          <w:color w:val="auto"/>
          <w:sz w:val="32"/>
          <w:szCs w:val="32"/>
        </w:rPr>
        <w:t xml:space="preserve">    七、一般公共预算财政拨款基本支出决算情况说明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w:t>
      </w:r>
      <w:r>
        <w:rPr>
          <w:rFonts w:hint="eastAsia" w:asciiTheme="minorEastAsia" w:hAnsiTheme="minorEastAsia" w:eastAsiaTheme="minorEastAsia"/>
          <w:color w:val="auto"/>
          <w:sz w:val="32"/>
          <w:szCs w:val="32"/>
          <w:lang w:val="en-US" w:eastAsia="zh-CN"/>
        </w:rPr>
        <w:t>1929.18</w:t>
      </w:r>
      <w:r>
        <w:rPr>
          <w:rFonts w:hint="eastAsia" w:asciiTheme="minorEastAsia" w:hAnsiTheme="minorEastAsia" w:eastAsiaTheme="minorEastAsia"/>
          <w:color w:val="auto"/>
          <w:sz w:val="32"/>
          <w:szCs w:val="32"/>
        </w:rPr>
        <w:t>万元，其中：人员经费17</w:t>
      </w:r>
      <w:r>
        <w:rPr>
          <w:rFonts w:hint="eastAsia" w:asciiTheme="minorEastAsia" w:hAnsiTheme="minorEastAsia" w:eastAsiaTheme="minorEastAsia"/>
          <w:color w:val="auto"/>
          <w:sz w:val="32"/>
          <w:szCs w:val="32"/>
          <w:lang w:val="en-US" w:eastAsia="zh-CN"/>
        </w:rPr>
        <w:t>49.53</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91.2</w:t>
      </w:r>
      <w:r>
        <w:rPr>
          <w:rFonts w:hint="eastAsia" w:asciiTheme="minorEastAsia" w:hAnsiTheme="minorEastAsia" w:eastAsiaTheme="minorEastAsia"/>
          <w:color w:val="auto"/>
          <w:sz w:val="32"/>
          <w:szCs w:val="32"/>
        </w:rPr>
        <w:t>%,主要包括基本工资、津贴补贴、奖金、机关事业单位基本养老保险缴费；其他社会保障缴费；住房公积金；其他工资福利支出；抚恤金；生活补助。公用经费179.65万元，占基本支出的8.8%，主要包括办公费、印刷费、手续费、水费、电费、差旅费、维修（护）费、培训费、劳务费、工会经费、其他商品和服务支出。</w:t>
      </w:r>
    </w:p>
    <w:p>
      <w:pPr>
        <w:pStyle w:val="9"/>
        <w:rPr>
          <w:rFonts w:hAnsi="黑体"/>
          <w:b/>
          <w:color w:val="auto"/>
          <w:sz w:val="32"/>
          <w:szCs w:val="32"/>
        </w:rPr>
      </w:pPr>
      <w:r>
        <w:rPr>
          <w:rFonts w:hint="eastAsia" w:hAnsi="黑体"/>
          <w:b/>
          <w:color w:val="auto"/>
          <w:sz w:val="32"/>
          <w:szCs w:val="32"/>
        </w:rPr>
        <w:t xml:space="preserve">    八、一般公共预算财政拨款三公经费支出决算情况说明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“三公”经费财政拨款支出预算为0万元，支出决算为0万元，完成预算的0%，其中：</w:t>
      </w:r>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因公出国（境）费支出预算为0万元，支出决算为0万元，完成预算的0%。</w:t>
      </w:r>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公务接待费支出预算为0万元，支出决算为0万元，完成预算的0%。</w:t>
      </w:r>
    </w:p>
    <w:p>
      <w:pPr>
        <w:pStyle w:val="9"/>
        <w:ind w:firstLine="64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公务用车购置费及运行维护费支出预算为0万元，支出决算为0万元，完成预算的0%。</w:t>
      </w:r>
    </w:p>
    <w:p>
      <w:pPr>
        <w:pStyle w:val="9"/>
        <w:ind w:firstLine="64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（二）“三公”经费财政拨款支出决算具体情况说明</w:t>
      </w:r>
      <w:bookmarkStart w:id="0" w:name="_GoBack"/>
      <w:bookmarkEnd w:id="0"/>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2019年度“三公”经费财政拨款支出决算中，公务接待费支出决算0万元，占0%,因公出国（境）费支出决算0万元，占0%,公务用车购置费及运行维护费支出决算0万元，占0%。其中：</w:t>
      </w:r>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1、因公出国（境）费支出决算为0万元，全年安排因公出国（境）团组0个，累计0人次。</w:t>
      </w:r>
    </w:p>
    <w:p>
      <w:pPr>
        <w:pStyle w:val="9"/>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2、公务接待费支出决算为0万元，全年共接待来访团组0个、来宾0人次。</w:t>
      </w:r>
    </w:p>
    <w:p>
      <w:pPr>
        <w:pStyle w:val="9"/>
        <w:rPr>
          <w:rFonts w:hint="eastAsia" w:hAnsi="黑体"/>
          <w:b/>
          <w:color w:val="auto"/>
          <w:sz w:val="32"/>
          <w:szCs w:val="32"/>
        </w:rPr>
      </w:pPr>
      <w:r>
        <w:rPr>
          <w:rFonts w:hint="eastAsia" w:asciiTheme="minorEastAsia" w:hAnsiTheme="minorEastAsia" w:eastAsiaTheme="minorEastAsia"/>
          <w:color w:val="auto"/>
          <w:sz w:val="32"/>
          <w:szCs w:val="32"/>
        </w:rPr>
        <w:t xml:space="preserve">    3、公务用车购置费及运行维护费支出决算为0万元，其中：公务用车购置费0万元，更新公务用车0辆。公务用车运行维护费0万元，截止2019年12月31日，我单位开支财政拨款的公务用车保有量为0辆。</w:t>
      </w:r>
      <w:r>
        <w:rPr>
          <w:rFonts w:hint="eastAsia" w:hAnsi="黑体"/>
          <w:b/>
          <w:color w:val="auto"/>
          <w:sz w:val="32"/>
          <w:szCs w:val="32"/>
        </w:rPr>
        <w:t xml:space="preserve">    </w:t>
      </w:r>
    </w:p>
    <w:p>
      <w:pPr>
        <w:pStyle w:val="9"/>
        <w:rPr>
          <w:rFonts w:hAnsi="黑体"/>
          <w:b/>
          <w:color w:val="auto"/>
          <w:sz w:val="32"/>
          <w:szCs w:val="32"/>
        </w:rPr>
      </w:pPr>
      <w:r>
        <w:rPr>
          <w:rFonts w:hint="eastAsia" w:hAnsi="黑体"/>
          <w:b/>
          <w:color w:val="auto"/>
          <w:sz w:val="32"/>
          <w:szCs w:val="32"/>
        </w:rPr>
        <w:t>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 xml:space="preserve">    十、关于2019年度预算绩效情况说明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pStyle w:val="9"/>
        <w:rPr>
          <w:rFonts w:asciiTheme="minorEastAsia" w:hAnsiTheme="minorEastAsia" w:eastAsiaTheme="minorEastAsia"/>
          <w:color w:val="auto"/>
          <w:sz w:val="32"/>
          <w:szCs w:val="32"/>
        </w:rPr>
      </w:pPr>
      <w:r>
        <w:rPr>
          <w:rFonts w:hint="eastAsia" w:asciiTheme="minorEastAsia" w:hAnsiTheme="minorEastAsia"/>
          <w:sz w:val="32"/>
          <w:szCs w:val="32"/>
        </w:rPr>
        <w:t xml:space="preserve"> </w:t>
      </w:r>
      <w:r>
        <w:rPr>
          <w:rFonts w:hint="eastAsia" w:asciiTheme="minorEastAsia" w:hAnsiTheme="minorEastAsia" w:eastAsiaTheme="minorEastAsia"/>
          <w:sz w:val="32"/>
          <w:szCs w:val="32"/>
        </w:rPr>
        <w:t xml:space="preserve">   2019年本部门开支会议费0万元；开支培训费5.58万元，用于外出教育教学专门培训，办公费61.29万元；印刷费3.96万元；水费11.41万元；电费17.34万元；维修（护）费11.78万元；；咨询费1.7万元；租赁费3.59万元；临聘人员工资25.21万元；工会经费37.31万元；其他商品和服务支出24.8万元；劳务费0.5万元；其他交通费0.4万元，用于维持教育教学工作运行。</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1、怀化市第二中学是全额拨款的事业单位。</w:t>
      </w:r>
      <w:r>
        <w:rPr>
          <w:rFonts w:hint="eastAsia" w:cs="仿宋" w:asciiTheme="minorEastAsia" w:hAnsiTheme="minorEastAsia"/>
          <w:sz w:val="30"/>
          <w:szCs w:val="30"/>
        </w:rPr>
        <w:t>内设6个办公室，分别为办公室、教务处、教研室、总务处、德育处、工会</w:t>
      </w:r>
      <w:r>
        <w:rPr>
          <w:rFonts w:hint="eastAsia" w:cs="Times New Roman" w:asciiTheme="minorEastAsia" w:hAnsiTheme="minorEastAsia"/>
          <w:sz w:val="32"/>
          <w:szCs w:val="32"/>
        </w:rPr>
        <w:t>。</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单位有编制数182，在编171人，领导班子成员8人。党总支下设怀化二中党支部，共有党员63人。</w:t>
      </w:r>
      <w:r>
        <w:rPr>
          <w:rFonts w:hint="eastAsia" w:cs="宋体" w:asciiTheme="minorEastAsia" w:hAnsiTheme="minorEastAsia"/>
          <w:sz w:val="32"/>
          <w:szCs w:val="32"/>
        </w:rPr>
        <w:t>离退休人员84人。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1、收入说明：2019年总收入为2040万元。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2、支出说明：2019年总支出为2040万元，其中：基本支出</w:t>
      </w:r>
      <w:r>
        <w:rPr>
          <w:rFonts w:hint="eastAsia" w:asciiTheme="minorEastAsia" w:hAnsiTheme="minorEastAsia"/>
          <w:sz w:val="32"/>
          <w:szCs w:val="32"/>
        </w:rPr>
        <w:t>1929</w:t>
      </w:r>
      <w:r>
        <w:rPr>
          <w:rFonts w:hint="eastAsia" w:cs="宋体" w:asciiTheme="minorEastAsia" w:hAnsiTheme="minorEastAsia"/>
          <w:sz w:val="32"/>
          <w:szCs w:val="32"/>
        </w:rPr>
        <w:t>万元，项目支出111万元。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3、“三公”经费说明：2019年度“三公”经费为0万元，根据各项规定，我单位按要求厉行节约，没有产生“三公”经费，本单位有0辆公车。</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12C69"/>
    <w:rsid w:val="0002134F"/>
    <w:rsid w:val="0002229B"/>
    <w:rsid w:val="000273BD"/>
    <w:rsid w:val="00033094"/>
    <w:rsid w:val="00033915"/>
    <w:rsid w:val="00036354"/>
    <w:rsid w:val="00037D31"/>
    <w:rsid w:val="00040D09"/>
    <w:rsid w:val="000415B7"/>
    <w:rsid w:val="00047F3D"/>
    <w:rsid w:val="000514BD"/>
    <w:rsid w:val="000600AF"/>
    <w:rsid w:val="00060ED9"/>
    <w:rsid w:val="000658A3"/>
    <w:rsid w:val="00065FBE"/>
    <w:rsid w:val="00074155"/>
    <w:rsid w:val="00083B5B"/>
    <w:rsid w:val="0008681D"/>
    <w:rsid w:val="000A3F69"/>
    <w:rsid w:val="000C2A32"/>
    <w:rsid w:val="000D515F"/>
    <w:rsid w:val="001422B9"/>
    <w:rsid w:val="00152A06"/>
    <w:rsid w:val="00152C6D"/>
    <w:rsid w:val="00162D39"/>
    <w:rsid w:val="00164F31"/>
    <w:rsid w:val="001651B4"/>
    <w:rsid w:val="0017231E"/>
    <w:rsid w:val="0017690D"/>
    <w:rsid w:val="001804B7"/>
    <w:rsid w:val="0019026A"/>
    <w:rsid w:val="0019242D"/>
    <w:rsid w:val="00194895"/>
    <w:rsid w:val="001A67DB"/>
    <w:rsid w:val="001C3AE6"/>
    <w:rsid w:val="001C5F5E"/>
    <w:rsid w:val="001D3EBE"/>
    <w:rsid w:val="001D51E5"/>
    <w:rsid w:val="001E0CD3"/>
    <w:rsid w:val="001F0C3B"/>
    <w:rsid w:val="001F28AF"/>
    <w:rsid w:val="002143B2"/>
    <w:rsid w:val="00214427"/>
    <w:rsid w:val="0022587E"/>
    <w:rsid w:val="00232AD6"/>
    <w:rsid w:val="00257BD8"/>
    <w:rsid w:val="00261728"/>
    <w:rsid w:val="00265724"/>
    <w:rsid w:val="00273BAA"/>
    <w:rsid w:val="0027426B"/>
    <w:rsid w:val="002848C0"/>
    <w:rsid w:val="002A3703"/>
    <w:rsid w:val="002C2A55"/>
    <w:rsid w:val="002C335B"/>
    <w:rsid w:val="002C4E8A"/>
    <w:rsid w:val="002C4F37"/>
    <w:rsid w:val="002E7140"/>
    <w:rsid w:val="00320832"/>
    <w:rsid w:val="003479BD"/>
    <w:rsid w:val="00374827"/>
    <w:rsid w:val="003768D5"/>
    <w:rsid w:val="003825FE"/>
    <w:rsid w:val="00391D72"/>
    <w:rsid w:val="003B2385"/>
    <w:rsid w:val="003B2AE7"/>
    <w:rsid w:val="003B6FD5"/>
    <w:rsid w:val="00410E2F"/>
    <w:rsid w:val="0042598F"/>
    <w:rsid w:val="00437BE7"/>
    <w:rsid w:val="00440F65"/>
    <w:rsid w:val="0044115F"/>
    <w:rsid w:val="004442D4"/>
    <w:rsid w:val="0044488C"/>
    <w:rsid w:val="004506F9"/>
    <w:rsid w:val="00460F38"/>
    <w:rsid w:val="004717A2"/>
    <w:rsid w:val="004821F6"/>
    <w:rsid w:val="00491741"/>
    <w:rsid w:val="004B425F"/>
    <w:rsid w:val="004C22AE"/>
    <w:rsid w:val="004D0B17"/>
    <w:rsid w:val="004E068B"/>
    <w:rsid w:val="004E4B84"/>
    <w:rsid w:val="00500E5F"/>
    <w:rsid w:val="005122EF"/>
    <w:rsid w:val="00514C19"/>
    <w:rsid w:val="00517C33"/>
    <w:rsid w:val="00523644"/>
    <w:rsid w:val="0054069E"/>
    <w:rsid w:val="00545BFE"/>
    <w:rsid w:val="005557DF"/>
    <w:rsid w:val="00560D2A"/>
    <w:rsid w:val="00570ABF"/>
    <w:rsid w:val="00575522"/>
    <w:rsid w:val="005767CC"/>
    <w:rsid w:val="00590D9F"/>
    <w:rsid w:val="005958F3"/>
    <w:rsid w:val="00595D26"/>
    <w:rsid w:val="005A28F7"/>
    <w:rsid w:val="005A74E6"/>
    <w:rsid w:val="005B1FF8"/>
    <w:rsid w:val="005C04E7"/>
    <w:rsid w:val="005C3BCA"/>
    <w:rsid w:val="005D4D55"/>
    <w:rsid w:val="005D5052"/>
    <w:rsid w:val="005D6CD7"/>
    <w:rsid w:val="005E2CFB"/>
    <w:rsid w:val="005E3C93"/>
    <w:rsid w:val="005F0402"/>
    <w:rsid w:val="00622EAB"/>
    <w:rsid w:val="0062378F"/>
    <w:rsid w:val="00645175"/>
    <w:rsid w:val="00651EEC"/>
    <w:rsid w:val="00652413"/>
    <w:rsid w:val="006665DA"/>
    <w:rsid w:val="006701EC"/>
    <w:rsid w:val="0067578E"/>
    <w:rsid w:val="00676D61"/>
    <w:rsid w:val="006A351B"/>
    <w:rsid w:val="006B0422"/>
    <w:rsid w:val="006B2A77"/>
    <w:rsid w:val="006C1B53"/>
    <w:rsid w:val="006D7730"/>
    <w:rsid w:val="006E2E56"/>
    <w:rsid w:val="006E474B"/>
    <w:rsid w:val="006E5284"/>
    <w:rsid w:val="006F3EB5"/>
    <w:rsid w:val="00700BD2"/>
    <w:rsid w:val="00702E34"/>
    <w:rsid w:val="00704395"/>
    <w:rsid w:val="00712FD9"/>
    <w:rsid w:val="00720FF1"/>
    <w:rsid w:val="00721A2A"/>
    <w:rsid w:val="00723160"/>
    <w:rsid w:val="007234BE"/>
    <w:rsid w:val="00724F44"/>
    <w:rsid w:val="00725763"/>
    <w:rsid w:val="00737EF0"/>
    <w:rsid w:val="0074149D"/>
    <w:rsid w:val="0077754B"/>
    <w:rsid w:val="007B6332"/>
    <w:rsid w:val="007B63CA"/>
    <w:rsid w:val="007C1E1B"/>
    <w:rsid w:val="007D02F0"/>
    <w:rsid w:val="007D2276"/>
    <w:rsid w:val="007F3D78"/>
    <w:rsid w:val="00800EFA"/>
    <w:rsid w:val="00803AAE"/>
    <w:rsid w:val="008065FF"/>
    <w:rsid w:val="00811297"/>
    <w:rsid w:val="00812ED5"/>
    <w:rsid w:val="008221D9"/>
    <w:rsid w:val="008277D9"/>
    <w:rsid w:val="008333DD"/>
    <w:rsid w:val="0084314C"/>
    <w:rsid w:val="00853A6F"/>
    <w:rsid w:val="00853E97"/>
    <w:rsid w:val="00860282"/>
    <w:rsid w:val="00865BC8"/>
    <w:rsid w:val="00880925"/>
    <w:rsid w:val="008966F0"/>
    <w:rsid w:val="008A01A3"/>
    <w:rsid w:val="008A1522"/>
    <w:rsid w:val="008A38D3"/>
    <w:rsid w:val="008A3E8D"/>
    <w:rsid w:val="008B501F"/>
    <w:rsid w:val="008C0A77"/>
    <w:rsid w:val="008F3501"/>
    <w:rsid w:val="0090115B"/>
    <w:rsid w:val="00901FFA"/>
    <w:rsid w:val="009237C4"/>
    <w:rsid w:val="00950252"/>
    <w:rsid w:val="00954086"/>
    <w:rsid w:val="0095520E"/>
    <w:rsid w:val="00967F5D"/>
    <w:rsid w:val="00972793"/>
    <w:rsid w:val="00991CDA"/>
    <w:rsid w:val="00995259"/>
    <w:rsid w:val="00995D2E"/>
    <w:rsid w:val="009A0F95"/>
    <w:rsid w:val="009B3ADF"/>
    <w:rsid w:val="009B6E24"/>
    <w:rsid w:val="009C3B52"/>
    <w:rsid w:val="009C5BB9"/>
    <w:rsid w:val="009E423B"/>
    <w:rsid w:val="009E512C"/>
    <w:rsid w:val="00A13160"/>
    <w:rsid w:val="00A134FB"/>
    <w:rsid w:val="00A13692"/>
    <w:rsid w:val="00A13FAF"/>
    <w:rsid w:val="00A16F8F"/>
    <w:rsid w:val="00A25CF1"/>
    <w:rsid w:val="00A32E0B"/>
    <w:rsid w:val="00A42218"/>
    <w:rsid w:val="00A44DE2"/>
    <w:rsid w:val="00A46904"/>
    <w:rsid w:val="00A66966"/>
    <w:rsid w:val="00A70249"/>
    <w:rsid w:val="00A77ABE"/>
    <w:rsid w:val="00A909DF"/>
    <w:rsid w:val="00AA370B"/>
    <w:rsid w:val="00AB79FD"/>
    <w:rsid w:val="00AF0E59"/>
    <w:rsid w:val="00AF2A4E"/>
    <w:rsid w:val="00AF5676"/>
    <w:rsid w:val="00B007FD"/>
    <w:rsid w:val="00B06C0A"/>
    <w:rsid w:val="00B12322"/>
    <w:rsid w:val="00B1668C"/>
    <w:rsid w:val="00B33BEA"/>
    <w:rsid w:val="00B57C9F"/>
    <w:rsid w:val="00B716B6"/>
    <w:rsid w:val="00B845B3"/>
    <w:rsid w:val="00B85D8B"/>
    <w:rsid w:val="00B86EC5"/>
    <w:rsid w:val="00B913DB"/>
    <w:rsid w:val="00BA1F60"/>
    <w:rsid w:val="00BA497A"/>
    <w:rsid w:val="00BB3C97"/>
    <w:rsid w:val="00BC7861"/>
    <w:rsid w:val="00BD3B17"/>
    <w:rsid w:val="00BE3674"/>
    <w:rsid w:val="00BE6414"/>
    <w:rsid w:val="00C119BB"/>
    <w:rsid w:val="00C27AFF"/>
    <w:rsid w:val="00C3049A"/>
    <w:rsid w:val="00C31B1E"/>
    <w:rsid w:val="00C33A43"/>
    <w:rsid w:val="00C41556"/>
    <w:rsid w:val="00C54F98"/>
    <w:rsid w:val="00C77645"/>
    <w:rsid w:val="00CA00FF"/>
    <w:rsid w:val="00CA2E69"/>
    <w:rsid w:val="00CA35B5"/>
    <w:rsid w:val="00CD2083"/>
    <w:rsid w:val="00CD2B14"/>
    <w:rsid w:val="00CE04C3"/>
    <w:rsid w:val="00CE5BB2"/>
    <w:rsid w:val="00CE76A0"/>
    <w:rsid w:val="00D00C4D"/>
    <w:rsid w:val="00D01A21"/>
    <w:rsid w:val="00D041A1"/>
    <w:rsid w:val="00D148C6"/>
    <w:rsid w:val="00D22D2F"/>
    <w:rsid w:val="00D30EF3"/>
    <w:rsid w:val="00D5655F"/>
    <w:rsid w:val="00D602DE"/>
    <w:rsid w:val="00D639CF"/>
    <w:rsid w:val="00D6741D"/>
    <w:rsid w:val="00D85429"/>
    <w:rsid w:val="00DA70BE"/>
    <w:rsid w:val="00DC250F"/>
    <w:rsid w:val="00DC3E77"/>
    <w:rsid w:val="00DD06FF"/>
    <w:rsid w:val="00DD5FE9"/>
    <w:rsid w:val="00DF7F79"/>
    <w:rsid w:val="00E00C7A"/>
    <w:rsid w:val="00E117F6"/>
    <w:rsid w:val="00E25D58"/>
    <w:rsid w:val="00E30920"/>
    <w:rsid w:val="00E55B68"/>
    <w:rsid w:val="00E64F02"/>
    <w:rsid w:val="00E673AA"/>
    <w:rsid w:val="00E815FC"/>
    <w:rsid w:val="00E94ECA"/>
    <w:rsid w:val="00E9708F"/>
    <w:rsid w:val="00EB188B"/>
    <w:rsid w:val="00EC05F0"/>
    <w:rsid w:val="00EE405B"/>
    <w:rsid w:val="00F01955"/>
    <w:rsid w:val="00F01F25"/>
    <w:rsid w:val="00F03697"/>
    <w:rsid w:val="00F03F9B"/>
    <w:rsid w:val="00F123D5"/>
    <w:rsid w:val="00F158F4"/>
    <w:rsid w:val="00F221F7"/>
    <w:rsid w:val="00F36079"/>
    <w:rsid w:val="00F3635D"/>
    <w:rsid w:val="00F400E8"/>
    <w:rsid w:val="00F55CF3"/>
    <w:rsid w:val="00F5658C"/>
    <w:rsid w:val="00F67A14"/>
    <w:rsid w:val="00F7280E"/>
    <w:rsid w:val="00F74360"/>
    <w:rsid w:val="00F80316"/>
    <w:rsid w:val="00F86898"/>
    <w:rsid w:val="00F87FDF"/>
    <w:rsid w:val="00F919D9"/>
    <w:rsid w:val="00FA5C78"/>
    <w:rsid w:val="00FB462F"/>
    <w:rsid w:val="00FC036A"/>
    <w:rsid w:val="00FC1FF2"/>
    <w:rsid w:val="00FD5395"/>
    <w:rsid w:val="00FD60B2"/>
    <w:rsid w:val="00FE16FA"/>
    <w:rsid w:val="00FE328A"/>
    <w:rsid w:val="00FE6A49"/>
    <w:rsid w:val="00FF0E51"/>
    <w:rsid w:val="00FF5A10"/>
    <w:rsid w:val="02DC3409"/>
    <w:rsid w:val="02FC03C5"/>
    <w:rsid w:val="1EB45A9E"/>
    <w:rsid w:val="24B3713F"/>
    <w:rsid w:val="34306085"/>
    <w:rsid w:val="34376C0F"/>
    <w:rsid w:val="5C0917C0"/>
    <w:rsid w:val="5F55427A"/>
    <w:rsid w:val="69406A67"/>
    <w:rsid w:val="6FD31A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5FF1F4-8552-4348-9D80-EA8753E076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611</Words>
  <Characters>3483</Characters>
  <Lines>29</Lines>
  <Paragraphs>8</Paragraphs>
  <TotalTime>12</TotalTime>
  <ScaleCrop>false</ScaleCrop>
  <LinksUpToDate>false</LinksUpToDate>
  <CharactersWithSpaces>4086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2020-09-03T02:03:00Z</dcterms:created>
  <dc:creator>李航 null</dc:creator>
  <cp:lastModifiedBy>且歌</cp:lastModifiedBy>
  <cp:lastPrinted>2020-08-31T00:57:00Z</cp:lastPrinted>
  <dcterms:modified xsi:type="dcterms:W3CDTF">2021-06-06T04:28:55Z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485FD837FF3D452E88F0A81F56933BE0</vt:lpwstr>
  </property>
</Properties>
</file>