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2019年度</w:t>
      </w:r>
    </w:p>
    <w:p>
      <w:pPr>
        <w:pStyle w:val="9"/>
        <w:jc w:val="center"/>
        <w:rPr>
          <w:sz w:val="84"/>
          <w:szCs w:val="84"/>
        </w:rPr>
      </w:pPr>
      <w:r>
        <w:rPr>
          <w:rFonts w:hint="eastAsia"/>
          <w:sz w:val="84"/>
          <w:szCs w:val="84"/>
        </w:rPr>
        <w:t>鹤城区水利局部门决算</w:t>
      </w: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spacing w:line="540" w:lineRule="exact"/>
        <w:jc w:val="center"/>
        <w:rPr>
          <w:sz w:val="56"/>
          <w:szCs w:val="56"/>
        </w:rPr>
      </w:pPr>
    </w:p>
    <w:p>
      <w:pPr>
        <w:pStyle w:val="9"/>
        <w:spacing w:line="520" w:lineRule="exact"/>
        <w:jc w:val="center"/>
        <w:rPr>
          <w:sz w:val="56"/>
          <w:szCs w:val="56"/>
        </w:rPr>
      </w:pPr>
      <w:r>
        <w:rPr>
          <w:rFonts w:hint="eastAsia"/>
          <w:sz w:val="56"/>
          <w:szCs w:val="56"/>
        </w:rPr>
        <w:t>目录</w:t>
      </w:r>
    </w:p>
    <w:p>
      <w:pPr>
        <w:pStyle w:val="9"/>
        <w:spacing w:line="520" w:lineRule="exact"/>
        <w:rPr>
          <w:rFonts w:ascii="仿宋_GB2312" w:hAnsi="仿宋_GB2312" w:cs="仿宋_GB2312"/>
          <w:b/>
          <w:sz w:val="28"/>
          <w:szCs w:val="28"/>
        </w:rPr>
      </w:pPr>
      <w:r>
        <w:rPr>
          <w:rFonts w:hint="eastAsia"/>
          <w:b/>
          <w:sz w:val="28"/>
          <w:szCs w:val="28"/>
        </w:rPr>
        <w:t>第一部分水利局概况</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2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spacing w:line="5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、预算绩效情况说明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、其他重要事项情况说明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p>
    <w:p>
      <w:pPr>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sz w:val="84"/>
          <w:szCs w:val="84"/>
        </w:rPr>
      </w:pPr>
      <w:r>
        <w:rPr>
          <w:rFonts w:hint="eastAsia"/>
          <w:sz w:val="84"/>
          <w:szCs w:val="84"/>
        </w:rPr>
        <w:t>第一部分</w:t>
      </w:r>
    </w:p>
    <w:p>
      <w:pPr>
        <w:pStyle w:val="9"/>
        <w:jc w:val="center"/>
        <w:rPr>
          <w:sz w:val="84"/>
          <w:szCs w:val="84"/>
        </w:rPr>
      </w:pPr>
    </w:p>
    <w:p>
      <w:pPr>
        <w:pStyle w:val="9"/>
        <w:jc w:val="center"/>
        <w:rPr>
          <w:sz w:val="84"/>
          <w:szCs w:val="84"/>
        </w:rPr>
      </w:pPr>
      <w:r>
        <w:rPr>
          <w:rFonts w:hint="eastAsia"/>
          <w:sz w:val="84"/>
          <w:szCs w:val="84"/>
        </w:rPr>
        <w:t>鹤城区水利局概况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ind w:left="720"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单位主要工作职责: 贯彻实施国家有关水利、水土保持政策和法律、法规，统一管理全区水资源，拟定全区城乡供水、计划用水、节约用水政策；编制全区城乡供水水源规划，组织、指导全区水利基本建设，承担我区防汛抗旱指挥部的日常工作，负责全区移民工作。部门主要工作任务及目标：</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①组织实施取水许可制度，负责水资源费、水土保持补偿费等规费的征收、使用和管理工作。</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②组织实施全区农田水利基本建设、农村人畜饮水、小型水库除险加固；</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③负责全区城市防洪和舞水河、太平溪城区段的综合治理、管理和维护。</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④承担我区防汛抗旱指挥部的日常工作，组织、协调、监督、指导全区防洪抗旱工作，对主要河流和重要水利工程实施防汛抗旱调度；</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⑤负责全区移民工作，及移民开发项目建设。</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ind w:firstLine="640" w:firstLineChars="200"/>
        <w:rPr>
          <w:rFonts w:ascii="仿宋_GB2312" w:hAnsi="Times New Roman" w:eastAsia="仿宋_GB2312" w:cs="Times New Roman"/>
          <w:bCs/>
          <w:kern w:val="0"/>
          <w:sz w:val="32"/>
          <w:szCs w:val="32"/>
        </w:rPr>
      </w:pPr>
      <w:r>
        <w:rPr>
          <w:rFonts w:hint="eastAsia" w:ascii="仿宋_GB2312" w:eastAsia="仿宋_GB2312"/>
          <w:sz w:val="32"/>
          <w:szCs w:val="32"/>
        </w:rPr>
        <w:t>（一）单位机构设置:鹤城区水利局作为一般部门预算单位,纳入2020年部门预算编制范围的二级部门预算单位包括：竹林坪水库服务所、板木溪水库服务所、红岩水轮泵站。水利局内设7个职能股室：办公室（人事、财务、党建），水利水电建设站(水利工程质量与运行安全监管站)，水政水资源站（行政审批），水土保持预防站，水旱灾害防御事务中心，移民开发服务中心，河长制工作站。</w:t>
      </w:r>
      <w:r>
        <w:rPr>
          <w:rFonts w:hint="eastAsia" w:ascii="Times New Roman" w:hAnsi="Times New Roman" w:eastAsia="仿宋_GB2312" w:cs="Times New Roman"/>
          <w:bCs/>
          <w:kern w:val="0"/>
          <w:sz w:val="32"/>
          <w:szCs w:val="32"/>
        </w:rPr>
        <w:t>（二）决算单位构成。</w:t>
      </w:r>
      <w:r>
        <w:rPr>
          <w:rFonts w:hint="eastAsia" w:ascii="仿宋_GB2312" w:hAnsi="宋体" w:eastAsia="仿宋_GB2312"/>
          <w:color w:val="000000"/>
          <w:sz w:val="32"/>
          <w:szCs w:val="32"/>
        </w:rPr>
        <w:t>鹤城区水利局</w:t>
      </w:r>
      <w:r>
        <w:rPr>
          <w:rFonts w:hint="eastAsia" w:ascii="Times New Roman" w:hAnsi="Times New Roman" w:eastAsia="仿宋_GB2312" w:cs="Times New Roman"/>
          <w:bCs/>
          <w:kern w:val="0"/>
          <w:sz w:val="32"/>
          <w:szCs w:val="32"/>
        </w:rPr>
        <w:t>2019年部门决算汇总公开单位构成包括：</w:t>
      </w:r>
      <w:r>
        <w:rPr>
          <w:rFonts w:hint="eastAsia" w:ascii="仿宋_GB2312" w:hAnsi="宋体" w:eastAsia="仿宋_GB2312"/>
          <w:sz w:val="32"/>
          <w:szCs w:val="32"/>
        </w:rPr>
        <w:t>本级和所属二级单位预算在内的汇总情况。</w:t>
      </w:r>
    </w:p>
    <w:p>
      <w:pPr>
        <w:widowControl/>
        <w:spacing w:line="600" w:lineRule="exact"/>
        <w:ind w:firstLine="640" w:firstLineChars="200"/>
        <w:rPr>
          <w:rFonts w:ascii="Times New Roman" w:hAnsi="Times New Roman" w:eastAsia="仿宋_GB2312" w:cs="Times New Roman"/>
          <w:bCs/>
          <w:kern w:val="0"/>
          <w:sz w:val="32"/>
          <w:szCs w:val="32"/>
        </w:rPr>
      </w:pPr>
    </w:p>
    <w:p>
      <w:pPr>
        <w:widowControl/>
        <w:spacing w:line="600" w:lineRule="exac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9"/>
        <w:rPr>
          <w:sz w:val="72"/>
          <w:szCs w:val="72"/>
        </w:rPr>
        <w:sectPr>
          <w:pgSz w:w="16838" w:h="11906" w:orient="landscape"/>
          <w:pgMar w:top="720" w:right="720" w:bottom="720" w:left="720" w:header="851" w:footer="992" w:gutter="0"/>
          <w:cols w:space="425" w:num="1"/>
          <w:docGrid w:type="lines" w:linePitch="312" w:charSpace="0"/>
        </w:sectPr>
      </w:pPr>
    </w:p>
    <w:p>
      <w:pPr>
        <w:pStyle w:val="9"/>
        <w:rPr>
          <w:sz w:val="72"/>
          <w:szCs w:val="72"/>
        </w:rPr>
      </w:pPr>
    </w:p>
    <w:p>
      <w:pPr>
        <w:pStyle w:val="9"/>
        <w:rPr>
          <w:sz w:val="72"/>
          <w:szCs w:val="72"/>
        </w:rPr>
      </w:pPr>
    </w:p>
    <w:p>
      <w:pPr>
        <w:pStyle w:val="9"/>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2019</w:t>
      </w:r>
      <w:r>
        <w:rPr>
          <w:rFonts w:hint="eastAsia"/>
          <w:sz w:val="70"/>
          <w:szCs w:val="70"/>
        </w:rPr>
        <w:t>年度部门决算情况说明</w:t>
      </w:r>
    </w:p>
    <w:p>
      <w:pPr>
        <w:widowControl/>
        <w:jc w:val="left"/>
        <w:rPr>
          <w:rFonts w:asciiTheme="minorEastAsia" w:hAnsiTheme="minorEastAsia"/>
          <w:sz w:val="32"/>
          <w:szCs w:val="32"/>
        </w:rPr>
      </w:pPr>
      <w:r>
        <w:rPr>
          <w:sz w:val="70"/>
          <w:szCs w:val="70"/>
        </w:rPr>
        <w:br w:type="page"/>
      </w:r>
    </w:p>
    <w:p>
      <w:pPr>
        <w:pStyle w:val="9"/>
        <w:rPr>
          <w:rFonts w:hAnsi="黑体"/>
          <w:b/>
          <w:sz w:val="32"/>
          <w:szCs w:val="32"/>
        </w:rPr>
      </w:pPr>
      <w:r>
        <w:rPr>
          <w:rFonts w:hint="eastAsia" w:hAnsi="黑体"/>
          <w:b/>
          <w:sz w:val="32"/>
          <w:szCs w:val="32"/>
        </w:rPr>
        <w:t>一、收入支出决算总体情况说明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 年度收入总计4862.67万元。与2018年相比，减少270.85万元，减少5.9%，主要是因为基本收入减少。</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 年度支出总计4863.32万元。与2018年相比，减少270.85万元，减少5.9%，主要是因为基本支出减少。</w:t>
      </w:r>
    </w:p>
    <w:p>
      <w:pPr>
        <w:pStyle w:val="9"/>
        <w:rPr>
          <w:rFonts w:hAnsi="黑体"/>
          <w:b/>
          <w:sz w:val="32"/>
          <w:szCs w:val="32"/>
        </w:rPr>
      </w:pPr>
      <w:r>
        <w:rPr>
          <w:rFonts w:hint="eastAsia" w:hAnsi="黑体"/>
          <w:b/>
          <w:sz w:val="32"/>
          <w:szCs w:val="32"/>
        </w:rPr>
        <w:t>二、收入决算情况说明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本年收入合计4862.6</w:t>
      </w:r>
      <w:r>
        <w:rPr>
          <w:rFonts w:hint="eastAsia" w:asciiTheme="minorEastAsia" w:hAnsiTheme="minorEastAsia" w:eastAsiaTheme="minorEastAsia"/>
          <w:sz w:val="32"/>
          <w:szCs w:val="32"/>
          <w:lang w:val="en-US" w:eastAsia="zh-CN"/>
        </w:rPr>
        <w:t>7</w:t>
      </w:r>
      <w:r>
        <w:rPr>
          <w:rFonts w:hint="eastAsia" w:asciiTheme="minorEastAsia" w:hAnsiTheme="minorEastAsia" w:eastAsiaTheme="minorEastAsia"/>
          <w:sz w:val="32"/>
          <w:szCs w:val="32"/>
        </w:rPr>
        <w:t>万元，其中：财政拨款收入3835.49万元，占78.88%；上级补助收入0万元，占0%；事业收入0万元，占0%；经营收入0万元，占0%；附属单位上缴收入0万元，占0%；其他收入1027.17万元，占21.12%。</w:t>
      </w:r>
    </w:p>
    <w:p>
      <w:pPr>
        <w:pStyle w:val="9"/>
        <w:rPr>
          <w:rFonts w:hAnsi="黑体"/>
          <w:b/>
          <w:sz w:val="32"/>
          <w:szCs w:val="32"/>
        </w:rPr>
      </w:pPr>
      <w:r>
        <w:rPr>
          <w:rFonts w:hint="eastAsia" w:hAnsi="黑体"/>
          <w:b/>
          <w:sz w:val="32"/>
          <w:szCs w:val="32"/>
        </w:rPr>
        <w:t>三、支出决算情况说明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本年支出合计4863.32万元，其中：基本支出781.31万元，占16.07%；项目支出4082.01万元，占83.93%；上缴上级支出0万元，占0%；经营支出0万元，占0%；对附属单位补助支出0万元，占0%。</w:t>
      </w:r>
    </w:p>
    <w:p>
      <w:pPr>
        <w:pStyle w:val="9"/>
        <w:rPr>
          <w:rFonts w:hAnsi="黑体"/>
          <w:b/>
          <w:sz w:val="32"/>
          <w:szCs w:val="32"/>
        </w:rPr>
      </w:pPr>
      <w:r>
        <w:rPr>
          <w:rFonts w:hint="eastAsia" w:hAnsi="黑体"/>
          <w:b/>
          <w:sz w:val="32"/>
          <w:szCs w:val="32"/>
        </w:rPr>
        <w:t>四、财政拨款收入支出决算总体情况说明</w:t>
      </w:r>
    </w:p>
    <w:p>
      <w:pPr>
        <w:pStyle w:val="9"/>
        <w:ind w:firstLine="64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2019年度财政拨款收入3835.49万元，与2018年相比，减少270.85万元,减少5.9%，主要是因为基本收入减少。</w:t>
      </w:r>
    </w:p>
    <w:p>
      <w:pPr>
        <w:pStyle w:val="9"/>
        <w:ind w:firstLine="64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2019年度财政拨款支出3836.14万元，与2018年相比，减少270.85万元,减少5.9%，主要是因为基本支出减少。</w:t>
      </w:r>
    </w:p>
    <w:p>
      <w:pPr>
        <w:pStyle w:val="9"/>
        <w:rPr>
          <w:rFonts w:hAnsi="黑体"/>
          <w:b/>
          <w:sz w:val="32"/>
          <w:szCs w:val="32"/>
        </w:rPr>
      </w:pPr>
      <w:r>
        <w:rPr>
          <w:rFonts w:hint="eastAsia" w:hAnsi="黑体"/>
          <w:b/>
          <w:sz w:val="32"/>
          <w:szCs w:val="32"/>
        </w:rPr>
        <w:t>五、一般公共预算财政拨款支出决算情况说明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2019年度财政拨款支出3836.14万元，占本年支出合计的100%，与2018年相比，财政拨款支出减少270.85万元，减少5.9%，主要是因为基本支出减少。</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2019年度财政拨款支出3836.14万元，主要用于以下方面：城乡社会支出212（类）750万元，占1</w:t>
      </w:r>
      <w:r>
        <w:rPr>
          <w:rFonts w:hint="eastAsia" w:asciiTheme="minorEastAsia" w:hAnsiTheme="minorEastAsia" w:eastAsiaTheme="minorEastAsia"/>
          <w:sz w:val="32"/>
          <w:szCs w:val="32"/>
          <w:lang w:val="en-US" w:eastAsia="zh-CN"/>
        </w:rPr>
        <w:t>9.55</w:t>
      </w:r>
      <w:r>
        <w:rPr>
          <w:rFonts w:hint="eastAsia" w:asciiTheme="minorEastAsia" w:hAnsiTheme="minorEastAsia" w:eastAsiaTheme="minorEastAsia"/>
          <w:sz w:val="32"/>
          <w:szCs w:val="32"/>
        </w:rPr>
        <w:t>%；农林水支出213（类）3086.14万元，占</w:t>
      </w:r>
      <w:r>
        <w:rPr>
          <w:rFonts w:hint="eastAsia" w:asciiTheme="minorEastAsia" w:hAnsiTheme="minorEastAsia" w:eastAsiaTheme="minorEastAsia"/>
          <w:sz w:val="32"/>
          <w:szCs w:val="32"/>
          <w:lang w:val="en-US" w:eastAsia="zh-CN"/>
        </w:rPr>
        <w:t>80.45</w:t>
      </w:r>
      <w:r>
        <w:rPr>
          <w:rFonts w:hint="eastAsia" w:asciiTheme="minorEastAsia" w:hAnsiTheme="minorEastAsia" w:eastAsiaTheme="minorEastAsia"/>
          <w:sz w:val="32"/>
          <w:szCs w:val="32"/>
        </w:rPr>
        <w:t>%。</w:t>
      </w:r>
    </w:p>
    <w:p>
      <w:pPr>
        <w:pStyle w:val="9"/>
        <w:ind w:firstLine="640" w:firstLineChars="20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（三）财政拨款支出决算具体情况</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2019年度财政拨款支出年初预算数为5668.07万元，支出决算数为</w:t>
      </w:r>
      <w:r>
        <w:rPr>
          <w:rFonts w:hint="eastAsia" w:asciiTheme="minorEastAsia" w:hAnsiTheme="minorEastAsia" w:eastAsiaTheme="minorEastAsia"/>
          <w:sz w:val="32"/>
          <w:szCs w:val="32"/>
        </w:rPr>
        <w:t>3836.14</w:t>
      </w:r>
      <w:r>
        <w:rPr>
          <w:rFonts w:hint="eastAsia" w:asciiTheme="minorEastAsia" w:hAnsiTheme="minorEastAsia" w:eastAsiaTheme="minorEastAsia"/>
          <w:color w:val="auto"/>
          <w:sz w:val="32"/>
          <w:szCs w:val="32"/>
        </w:rPr>
        <w:t>万元，完成年初预算的</w:t>
      </w:r>
      <w:r>
        <w:rPr>
          <w:rFonts w:hint="eastAsia" w:asciiTheme="minorEastAsia" w:hAnsiTheme="minorEastAsia" w:eastAsiaTheme="minorEastAsia"/>
          <w:color w:val="auto"/>
          <w:sz w:val="32"/>
          <w:szCs w:val="32"/>
          <w:lang w:val="en-US" w:eastAsia="zh-CN"/>
        </w:rPr>
        <w:t>67.7</w:t>
      </w:r>
      <w:r>
        <w:rPr>
          <w:rFonts w:hint="eastAsia" w:asciiTheme="minorEastAsia" w:hAnsiTheme="minorEastAsia" w:eastAsiaTheme="minorEastAsia"/>
          <w:color w:val="auto"/>
          <w:sz w:val="32"/>
          <w:szCs w:val="32"/>
        </w:rPr>
        <w:t>%，完成调整预算的100%，其中：</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1、城乡社区支出：其他城乡社区公共设施支出212（类）03（款）99（项）。</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年初预算为0万元，调整预算为750万元，支出决算为750万元，完成调整预算的100%，决算数大于年初预算数的主要原因是：按照财政拨款来源指标功能分类入账。</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2、农林水支出：农业资源保护修复与利用213（类）01（款）35（项）。</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年初预算为21.24万元，支出决算为21.24万元，完成年初预算的100%。</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3、农林水支出：森林培育213（类）02（款）05（项）。</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年初预算为36.74万元，支出决算为36.74万元，完成年初预算的100%。</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4、农林水支出：行政运行213（类）03（款）01（项）。</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年初预算为780.27万元，支出决算为780.27万元，完成年初预算的100%。</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5、农林水支出：一般行政管理事务213（类）03（款）02（项）。</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年初预算为185.73万元，支出决算为185.73万元，完成年初预算的100%。</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6、农林水支出： 水利行业业务管理213（类）03（款）04（项）。</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年初预算为5.5万元，支出决算为5.5万元，完成年初预算的100%。</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7、农林水支出： 水利工程建设213（类）03（款）05（项）。</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年初预算为1694万元，支出决算为1694万元，完成年初预算的100%。</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8、农林水支出： 水利工程运行与维护213（类）03（款）06（项）。</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年初预算为10万元，支出决算为10万元，完成年初预算的100%。</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9、农林水支出： 防汛213（类）03（款）14（项）。</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年初预算为104.12万元，支出决算为104.12万元，完成年初预算的100%。</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10、农林水支出： 农田水利213（类）03（款）16（项）。</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年初预算为268.37万元，支出决算为268.37万元，完成年初预算的100%。</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11、农林水支出： 其他水利支出213（类）03（款）99（项）。</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年初预算为7.56万元，支出决算为7.56万元，完成年初预算的100%。</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12、农林水支出： 一般行政管理事务213（类）05（款）02（项）。</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年初预算为1万元，支出决算为1万元，完成年初预算的100%。</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13、农林水支出：  其他扶贫支出213（类）05（款）99（项）。</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年初预算为898.88万元，支出决算为898.88万元，完成年初预算的100%。</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14、农林水支出：  其他农林水支出213（类）99（款）99（项）。</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年初预算为99.89万元，支出决算为99.89万元，完成年初预算的100%。</w:t>
      </w:r>
    </w:p>
    <w:p>
      <w:pPr>
        <w:pStyle w:val="9"/>
        <w:rPr>
          <w:rFonts w:hAnsi="黑体"/>
          <w:b/>
          <w:color w:val="auto"/>
          <w:sz w:val="32"/>
          <w:szCs w:val="32"/>
        </w:rPr>
      </w:pPr>
      <w:r>
        <w:rPr>
          <w:rFonts w:hint="eastAsia" w:hAnsi="黑体"/>
          <w:b/>
          <w:color w:val="auto"/>
          <w:sz w:val="32"/>
          <w:szCs w:val="32"/>
        </w:rPr>
        <w:t>六、一般公共预算财政拨款基本支出决算情况说明</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基本支出781.31万元，其中：人员经费694.93万元，占基本支出的88.94%,主要包括基本工资、津贴补贴、奖金、伙食补助费、机关事业单位基本养老保险费、职工基本医疗保险缴费、其他社会保障缴费、住房公积金、其他工资福利支出、离休费、抚恤金、生活补助、医疗费补助、奖励金、其他对个人和家庭的补助；公用经费86.38万元，占基本支出的11.06%，主要包括办公费、印刷费、手续费、水费、电费、邮电费、差旅费、工会经费、福利费、其他商品和服务支出。</w:t>
      </w:r>
    </w:p>
    <w:p>
      <w:pPr>
        <w:pStyle w:val="9"/>
        <w:rPr>
          <w:rFonts w:hAnsi="黑体"/>
          <w:b/>
          <w:color w:val="auto"/>
          <w:sz w:val="32"/>
          <w:szCs w:val="32"/>
        </w:rPr>
      </w:pPr>
      <w:r>
        <w:rPr>
          <w:rFonts w:hint="eastAsia" w:hAnsi="黑体"/>
          <w:b/>
          <w:color w:val="auto"/>
          <w:sz w:val="32"/>
          <w:szCs w:val="32"/>
        </w:rPr>
        <w:t>七、一般公共预算财政拨款三公经费支出决算情况说明</w:t>
      </w:r>
    </w:p>
    <w:p>
      <w:pPr>
        <w:pStyle w:val="9"/>
        <w:ind w:firstLine="640" w:firstLineChars="20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（一）“三公”经费财政拨款支出决算总体情况说明</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“三公”经费财政拨款支出预算为6万元，支出决算为0.77万元，完成预算的12.83%，其中：</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因公出国（境）费本年未安排预算，支出预算为0万元，支出决算为0万元，完成预算的0%。</w:t>
      </w:r>
    </w:p>
    <w:p>
      <w:pPr>
        <w:pStyle w:val="9"/>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公务接待费支出预算为6万元，支出决算为0.77万元，完成预算的12.83%，决算数小于年初预算数的主要原因是本单位例行节约，与上年相比减少1.54万元，减少66.95%,减少的主要原因是本单位例行节约。</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公务用车购置费及运行维护费本年未安排预算，支出预算为0万元，支出决算为0万元，完成预算的0%。</w:t>
      </w:r>
    </w:p>
    <w:p>
      <w:pPr>
        <w:pStyle w:val="9"/>
        <w:ind w:firstLine="640" w:firstLineChars="20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（二）“三公”经费财政拨款支出决算具体情况说明</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2019年度“三公”经费财政拨款支出决算中，公务接待费支出决算0.77万元，占100%,因公出国（境）费支出决算0万元，占0%,公务用车购置费及运行维护费支出决算0万元，占0%。其中：</w:t>
      </w:r>
    </w:p>
    <w:p>
      <w:pPr>
        <w:pStyle w:val="9"/>
        <w:ind w:firstLine="640" w:firstLineChars="200"/>
        <w:rPr>
          <w:rFonts w:asciiTheme="minorEastAsia" w:hAnsiTheme="minorEastAsia" w:eastAsiaTheme="minorEastAsia"/>
          <w:b/>
          <w:color w:val="auto"/>
          <w:sz w:val="32"/>
          <w:szCs w:val="32"/>
        </w:rPr>
      </w:pPr>
      <w:r>
        <w:rPr>
          <w:rFonts w:hint="eastAsia" w:asciiTheme="minorEastAsia" w:hAnsiTheme="minorEastAsia" w:eastAsiaTheme="minorEastAsia"/>
          <w:color w:val="auto"/>
          <w:sz w:val="32"/>
          <w:szCs w:val="32"/>
        </w:rPr>
        <w:t>1、因公出国（境）费本年未安排预算，支出决算为0万元，全年安排因公出国（境）团组0个，累计0人次。</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2、公务接待费支出决算为0.77万元，全年共接待来访组5个、来宾约50人次，主要是周边县市区水利业务对接发生的接待支出。</w:t>
      </w:r>
    </w:p>
    <w:p>
      <w:pPr>
        <w:ind w:firstLine="800" w:firstLineChars="250"/>
        <w:rPr>
          <w:rFonts w:cs="黑体" w:asciiTheme="minorEastAsia" w:hAnsiTheme="minorEastAsia"/>
          <w:kern w:val="0"/>
          <w:sz w:val="32"/>
          <w:szCs w:val="32"/>
        </w:rPr>
      </w:pPr>
      <w:r>
        <w:rPr>
          <w:rFonts w:hint="eastAsia" w:asciiTheme="minorEastAsia" w:hAnsiTheme="minorEastAsia"/>
          <w:sz w:val="32"/>
          <w:szCs w:val="32"/>
        </w:rPr>
        <w:t>3、公务用车购置费及运行维护费本年未安排预算，支出决算为0万元，其中：公务用车购置费0万元，公务用车运行维护费0万元，截止2019年12月31日，我单位开支财政拨款的公务用车购置及保有量为0辆。</w:t>
      </w:r>
    </w:p>
    <w:p>
      <w:pPr>
        <w:pStyle w:val="9"/>
        <w:rPr>
          <w:rFonts w:hAnsi="黑体"/>
          <w:b/>
          <w:color w:val="auto"/>
          <w:sz w:val="32"/>
          <w:szCs w:val="32"/>
        </w:rPr>
      </w:pPr>
      <w:r>
        <w:rPr>
          <w:rFonts w:hint="eastAsia" w:hAnsi="黑体"/>
          <w:b/>
          <w:color w:val="auto"/>
          <w:sz w:val="32"/>
          <w:szCs w:val="32"/>
        </w:rPr>
        <w:t>八、政府性基金预算收入支出决算情况</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2019年度政府性基金预算财政拨款收入0万元；年初结转和结余0万元；支出0万元，其中基本支出0万元，项目支出0万元；年末结转和结余0万元。</w:t>
      </w:r>
    </w:p>
    <w:p>
      <w:pPr>
        <w:pStyle w:val="9"/>
        <w:rPr>
          <w:rFonts w:asciiTheme="minorEastAsia" w:hAnsiTheme="minorEastAsia" w:eastAsiaTheme="minorEastAsia"/>
          <w:i/>
          <w:color w:val="auto"/>
          <w:sz w:val="32"/>
          <w:szCs w:val="32"/>
        </w:rPr>
      </w:pPr>
      <w:r>
        <w:rPr>
          <w:rFonts w:hint="eastAsia" w:asciiTheme="minorEastAsia" w:hAnsiTheme="minorEastAsia" w:eastAsiaTheme="minorEastAsia"/>
          <w:color w:val="auto"/>
          <w:sz w:val="32"/>
          <w:szCs w:val="32"/>
        </w:rPr>
        <w:t xml:space="preserve">    本单位无政府性基金。</w:t>
      </w:r>
    </w:p>
    <w:p>
      <w:pPr>
        <w:pStyle w:val="9"/>
        <w:rPr>
          <w:rFonts w:hAnsi="黑体"/>
          <w:b/>
          <w:color w:val="auto"/>
          <w:sz w:val="32"/>
          <w:szCs w:val="32"/>
        </w:rPr>
      </w:pPr>
      <w:r>
        <w:rPr>
          <w:rFonts w:hint="eastAsia" w:hAnsi="黑体"/>
          <w:b/>
          <w:color w:val="auto"/>
          <w:sz w:val="32"/>
          <w:szCs w:val="32"/>
        </w:rPr>
        <w:t>九、关于2019年度预算绩效情况说明</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本部门预算绩效管理开展情况、绩效目标和绩效评价报告附后。</w:t>
      </w:r>
    </w:p>
    <w:p>
      <w:pPr>
        <w:pStyle w:val="9"/>
        <w:rPr>
          <w:rFonts w:hAnsi="黑体"/>
          <w:b/>
          <w:color w:val="auto"/>
          <w:sz w:val="32"/>
          <w:szCs w:val="32"/>
        </w:rPr>
      </w:pPr>
      <w:r>
        <w:rPr>
          <w:rFonts w:hint="eastAsia" w:hAnsi="黑体"/>
          <w:b/>
          <w:color w:val="auto"/>
          <w:sz w:val="32"/>
          <w:szCs w:val="32"/>
        </w:rPr>
        <w:t>十、其他重要事项情况说明</w:t>
      </w:r>
    </w:p>
    <w:p>
      <w:pPr>
        <w:ind w:firstLine="480" w:firstLineChars="150"/>
        <w:rPr>
          <w:rFonts w:cs="黑体" w:asciiTheme="minorEastAsia" w:hAnsiTheme="minorEastAsia"/>
          <w:b/>
          <w:kern w:val="0"/>
          <w:sz w:val="32"/>
          <w:szCs w:val="32"/>
        </w:rPr>
      </w:pPr>
      <w:r>
        <w:rPr>
          <w:rFonts w:hint="eastAsia" w:cs="黑体" w:asciiTheme="minorEastAsia" w:hAnsiTheme="minorEastAsia"/>
          <w:b/>
          <w:kern w:val="0"/>
          <w:sz w:val="32"/>
          <w:szCs w:val="32"/>
        </w:rPr>
        <w:t>（一）机关运行经费支出情况</w:t>
      </w:r>
    </w:p>
    <w:p>
      <w:pPr>
        <w:ind w:firstLine="640" w:firstLineChars="200"/>
        <w:rPr>
          <w:rFonts w:cs="黑体" w:asciiTheme="minorEastAsia" w:hAnsiTheme="minorEastAsia"/>
          <w:kern w:val="0"/>
          <w:sz w:val="32"/>
          <w:szCs w:val="32"/>
        </w:rPr>
      </w:pPr>
      <w:r>
        <w:rPr>
          <w:rFonts w:hint="eastAsia" w:cs="黑体" w:asciiTheme="minorEastAsia" w:hAnsiTheme="minorEastAsia"/>
          <w:kern w:val="0"/>
          <w:sz w:val="32"/>
          <w:szCs w:val="32"/>
        </w:rPr>
        <w:t>本部门2019 年度机关运行经费支出86.3</w:t>
      </w:r>
      <w:r>
        <w:rPr>
          <w:rFonts w:hint="eastAsia" w:cs="黑体" w:asciiTheme="minorEastAsia" w:hAnsiTheme="minorEastAsia"/>
          <w:kern w:val="0"/>
          <w:sz w:val="32"/>
          <w:szCs w:val="32"/>
          <w:lang w:val="en-US" w:eastAsia="zh-CN"/>
        </w:rPr>
        <w:t>8</w:t>
      </w:r>
      <w:bookmarkStart w:id="0" w:name="_GoBack"/>
      <w:bookmarkEnd w:id="0"/>
      <w:r>
        <w:rPr>
          <w:rFonts w:hint="eastAsia" w:cs="黑体" w:asciiTheme="minorEastAsia" w:hAnsiTheme="minorEastAsia"/>
          <w:kern w:val="0"/>
          <w:sz w:val="32"/>
          <w:szCs w:val="32"/>
        </w:rPr>
        <w:t>万元，比年初预算数减少34.85万元，降低28.75%。主要原因是：本单位例行节约，严格控制机关运行经费。</w:t>
      </w:r>
    </w:p>
    <w:p>
      <w:pPr>
        <w:ind w:firstLine="640" w:firstLineChars="200"/>
        <w:rPr>
          <w:rFonts w:cs="黑体" w:asciiTheme="minorEastAsia" w:hAnsiTheme="minorEastAsia"/>
          <w:b/>
          <w:kern w:val="0"/>
          <w:sz w:val="32"/>
          <w:szCs w:val="32"/>
        </w:rPr>
      </w:pPr>
      <w:r>
        <w:rPr>
          <w:rFonts w:hint="eastAsia" w:cs="黑体" w:asciiTheme="minorEastAsia" w:hAnsiTheme="minorEastAsia"/>
          <w:b/>
          <w:kern w:val="0"/>
          <w:sz w:val="32"/>
          <w:szCs w:val="32"/>
        </w:rPr>
        <w:t>（二）一般性支出情况</w:t>
      </w:r>
    </w:p>
    <w:p>
      <w:pPr>
        <w:ind w:firstLine="640" w:firstLineChars="200"/>
        <w:rPr>
          <w:rFonts w:cs="黑体" w:asciiTheme="minorEastAsia" w:hAnsiTheme="minorEastAsia"/>
          <w:kern w:val="0"/>
          <w:sz w:val="32"/>
          <w:szCs w:val="32"/>
        </w:rPr>
      </w:pPr>
      <w:r>
        <w:rPr>
          <w:rFonts w:hint="eastAsia" w:cs="黑体" w:asciiTheme="minorEastAsia" w:hAnsiTheme="minorEastAsia"/>
          <w:kern w:val="0"/>
          <w:sz w:val="32"/>
          <w:szCs w:val="32"/>
        </w:rPr>
        <w:t>2019年本部门开支会议费0.06万元，用于付给区机关事务局会议费，内容为农村饮水安全回头看工作培训；开支培训费0.1万元，用于参加全市水利统计业务培训及年报会审费，人数1人，3天，内容为统计业务培训及年报会审。</w:t>
      </w:r>
    </w:p>
    <w:p>
      <w:pPr>
        <w:ind w:firstLine="640" w:firstLineChars="200"/>
        <w:rPr>
          <w:rFonts w:cs="黑体" w:asciiTheme="minorEastAsia" w:hAnsiTheme="minorEastAsia"/>
          <w:b/>
          <w:kern w:val="0"/>
          <w:sz w:val="32"/>
          <w:szCs w:val="32"/>
        </w:rPr>
      </w:pPr>
      <w:r>
        <w:rPr>
          <w:rFonts w:hint="eastAsia" w:cs="黑体" w:asciiTheme="minorEastAsia" w:hAnsiTheme="minorEastAsia"/>
          <w:b/>
          <w:kern w:val="0"/>
          <w:sz w:val="32"/>
          <w:szCs w:val="32"/>
        </w:rPr>
        <w:t>（三）政府采购支出情况</w:t>
      </w:r>
    </w:p>
    <w:p>
      <w:pPr>
        <w:ind w:firstLine="640" w:firstLineChars="200"/>
        <w:rPr>
          <w:rFonts w:cs="黑体" w:asciiTheme="minorEastAsia" w:hAnsiTheme="minorEastAsia"/>
          <w:i/>
          <w:kern w:val="0"/>
          <w:sz w:val="32"/>
          <w:szCs w:val="32"/>
        </w:rPr>
      </w:pPr>
      <w:r>
        <w:rPr>
          <w:rFonts w:hint="eastAsia" w:cs="黑体" w:asciiTheme="minorEastAsia" w:hAnsiTheme="minorEastAsia"/>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ind w:firstLine="480" w:firstLineChars="150"/>
        <w:rPr>
          <w:rFonts w:cs="黑体" w:asciiTheme="minorEastAsia" w:hAnsiTheme="minorEastAsia"/>
          <w:b/>
          <w:kern w:val="0"/>
          <w:sz w:val="32"/>
          <w:szCs w:val="32"/>
        </w:rPr>
      </w:pPr>
      <w:r>
        <w:rPr>
          <w:rFonts w:hint="eastAsia" w:cs="黑体" w:asciiTheme="minorEastAsia" w:hAnsiTheme="minorEastAsia"/>
          <w:b/>
          <w:kern w:val="0"/>
          <w:sz w:val="32"/>
          <w:szCs w:val="32"/>
        </w:rPr>
        <w:t>（四）国有资产占用情况</w:t>
      </w:r>
    </w:p>
    <w:p>
      <w:pPr>
        <w:ind w:firstLine="640" w:firstLineChars="200"/>
        <w:rPr>
          <w:rFonts w:cs="黑体" w:asciiTheme="minorEastAsia" w:hAnsiTheme="minorEastAsia"/>
          <w:kern w:val="0"/>
          <w:sz w:val="32"/>
          <w:szCs w:val="32"/>
        </w:rPr>
      </w:pPr>
      <w:r>
        <w:rPr>
          <w:rFonts w:hint="eastAsia" w:cs="黑体" w:asciiTheme="minorEastAsia" w:hAnsiTheme="minorEastAsia"/>
          <w:kern w:val="0"/>
          <w:sz w:val="32"/>
          <w:szCs w:val="32"/>
        </w:rPr>
        <w:t>截至2019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pPr>
        <w:widowControl/>
        <w:jc w:val="left"/>
        <w:rPr>
          <w:rFonts w:cs="黑体" w:asciiTheme="minorEastAsia" w:hAnsiTheme="minorEastAsia"/>
          <w:kern w:val="0"/>
          <w:sz w:val="32"/>
          <w:szCs w:val="32"/>
        </w:rPr>
      </w:pPr>
      <w:r>
        <w:rPr>
          <w:rFonts w:cs="黑体" w:asciiTheme="minorEastAsia" w:hAnsiTheme="minorEastAsia"/>
          <w:kern w:val="0"/>
          <w:sz w:val="32"/>
          <w:szCs w:val="32"/>
        </w:rPr>
        <w:br w:type="page"/>
      </w:r>
    </w:p>
    <w:p>
      <w:pPr>
        <w:ind w:firstLine="640" w:firstLineChars="200"/>
        <w:rPr>
          <w:rFonts w:cs="黑体" w:asciiTheme="minorEastAsia" w:hAnsiTheme="minorEastAsia"/>
          <w:color w:val="000000"/>
          <w:kern w:val="0"/>
          <w:sz w:val="32"/>
          <w:szCs w:val="3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2019年度部门整体支出绩效评价报告</w:t>
      </w:r>
    </w:p>
    <w:p>
      <w:pPr>
        <w:ind w:firstLine="640" w:firstLineChars="200"/>
        <w:jc w:val="center"/>
        <w:rPr>
          <w:rFonts w:cs="黑体" w:asciiTheme="minorEastAsia" w:hAnsiTheme="minorEastAsia"/>
          <w:b/>
          <w:color w:val="000000"/>
          <w:kern w:val="0"/>
          <w:sz w:val="32"/>
          <w:szCs w:val="32"/>
        </w:rPr>
      </w:pPr>
    </w:p>
    <w:p>
      <w:pPr>
        <w:ind w:firstLine="640" w:firstLineChars="200"/>
        <w:rPr>
          <w:rFonts w:cs="宋体" w:asciiTheme="minorEastAsia" w:hAnsiTheme="minorEastAsia"/>
          <w:b/>
          <w:sz w:val="32"/>
          <w:szCs w:val="32"/>
        </w:rPr>
      </w:pPr>
      <w:r>
        <w:rPr>
          <w:rFonts w:hint="eastAsia" w:cs="宋体" w:asciiTheme="minorEastAsia" w:hAnsiTheme="minorEastAsia"/>
          <w:b/>
          <w:sz w:val="32"/>
          <w:szCs w:val="32"/>
        </w:rPr>
        <w:t>一、部门职能职责：</w:t>
      </w:r>
    </w:p>
    <w:p>
      <w:pPr>
        <w:ind w:firstLine="640" w:firstLineChars="200"/>
        <w:rPr>
          <w:rFonts w:cs="宋体" w:asciiTheme="minorEastAsia" w:hAnsiTheme="minorEastAsia"/>
          <w:sz w:val="32"/>
          <w:szCs w:val="32"/>
        </w:rPr>
      </w:pPr>
      <w:r>
        <w:rPr>
          <w:rFonts w:hint="eastAsia" w:cs="宋体" w:asciiTheme="minorEastAsia" w:hAnsiTheme="minorEastAsia"/>
          <w:sz w:val="32"/>
          <w:szCs w:val="32"/>
        </w:rPr>
        <w:t>1、单位机构设置:鹤城区水利局是全额财政拨款行政事业单位，作为一般部门预算单位,纳入2020年部门预算编制范围的二级部门预算单位包括：竹林坪水库服务所、板木溪水库服务所、红岩水轮泵站。水利局内设7个职能股室：办公室（人事、财务、党建），水利水电建设站(水利工程质量与运行安全监管站)，水政水资源站（行政审批），水土保持预防站，水旱灾害防御事务中心，移民开发服务中心，河长制工作站。</w:t>
      </w:r>
    </w:p>
    <w:p>
      <w:pPr>
        <w:ind w:firstLine="640" w:firstLineChars="200"/>
        <w:rPr>
          <w:rFonts w:cs="宋体" w:asciiTheme="minorEastAsia" w:hAnsiTheme="minorEastAsia"/>
          <w:sz w:val="32"/>
          <w:szCs w:val="32"/>
        </w:rPr>
      </w:pPr>
      <w:r>
        <w:rPr>
          <w:rFonts w:hint="eastAsia" w:cs="宋体" w:asciiTheme="minorEastAsia" w:hAnsiTheme="minorEastAsia"/>
          <w:sz w:val="32"/>
          <w:szCs w:val="32"/>
        </w:rPr>
        <w:t>2、单位主要工作职责: 贯彻实施国家有关水利、水土保持政策和法律、法规，统一管理全区水资源，拟定全区城乡供水、计划用水、节约用水政策；编制全区城乡供水水源规划，组织、指导全区水利基本建设，承担我区防汛抗旱指挥部的日常工作，负责全区移民工作。部门主要工作任务及目标：</w:t>
      </w:r>
    </w:p>
    <w:p>
      <w:pPr>
        <w:ind w:firstLine="640" w:firstLineChars="200"/>
        <w:rPr>
          <w:rFonts w:cs="宋体" w:asciiTheme="minorEastAsia" w:hAnsiTheme="minorEastAsia"/>
          <w:sz w:val="32"/>
          <w:szCs w:val="32"/>
        </w:rPr>
      </w:pPr>
      <w:r>
        <w:rPr>
          <w:rFonts w:hint="eastAsia" w:cs="宋体" w:asciiTheme="minorEastAsia" w:hAnsiTheme="minorEastAsia"/>
          <w:sz w:val="32"/>
          <w:szCs w:val="32"/>
        </w:rPr>
        <w:t>①组织实施取水许可制度，负责水资源费、水土保持补偿费等规费的征收、使用和管理工作。</w:t>
      </w:r>
    </w:p>
    <w:p>
      <w:pPr>
        <w:ind w:firstLine="640" w:firstLineChars="200"/>
        <w:rPr>
          <w:rFonts w:cs="宋体" w:asciiTheme="minorEastAsia" w:hAnsiTheme="minorEastAsia"/>
          <w:sz w:val="32"/>
          <w:szCs w:val="32"/>
        </w:rPr>
      </w:pPr>
      <w:r>
        <w:rPr>
          <w:rFonts w:hint="eastAsia" w:cs="宋体" w:asciiTheme="minorEastAsia" w:hAnsiTheme="minorEastAsia"/>
          <w:sz w:val="32"/>
          <w:szCs w:val="32"/>
        </w:rPr>
        <w:t>②组织实施全区农田水利基本建设、农村人畜饮水、小型水库除险加固；</w:t>
      </w:r>
    </w:p>
    <w:p>
      <w:pPr>
        <w:ind w:firstLine="640" w:firstLineChars="200"/>
        <w:rPr>
          <w:rFonts w:cs="宋体" w:asciiTheme="minorEastAsia" w:hAnsiTheme="minorEastAsia"/>
          <w:sz w:val="32"/>
          <w:szCs w:val="32"/>
        </w:rPr>
      </w:pPr>
      <w:r>
        <w:rPr>
          <w:rFonts w:hint="eastAsia" w:cs="宋体" w:asciiTheme="minorEastAsia" w:hAnsiTheme="minorEastAsia"/>
          <w:sz w:val="32"/>
          <w:szCs w:val="32"/>
        </w:rPr>
        <w:t>③负责全区城市防洪和舞水河、太平溪城区段的综合治理、管理和维护。</w:t>
      </w:r>
    </w:p>
    <w:p>
      <w:pPr>
        <w:ind w:firstLine="640" w:firstLineChars="200"/>
        <w:rPr>
          <w:rFonts w:cs="宋体" w:asciiTheme="minorEastAsia" w:hAnsiTheme="minorEastAsia"/>
          <w:sz w:val="32"/>
          <w:szCs w:val="32"/>
        </w:rPr>
      </w:pPr>
      <w:r>
        <w:rPr>
          <w:rFonts w:hint="eastAsia" w:cs="宋体" w:asciiTheme="minorEastAsia" w:hAnsiTheme="minorEastAsia"/>
          <w:sz w:val="32"/>
          <w:szCs w:val="32"/>
        </w:rPr>
        <w:t>④承担我区防汛抗旱指挥部的日常工作，组织、协调、监督、指导全区防洪抗旱工作，对主要河流和重要水利工程实施防汛抗旱调度；</w:t>
      </w:r>
    </w:p>
    <w:p>
      <w:pPr>
        <w:ind w:firstLine="640" w:firstLineChars="200"/>
        <w:rPr>
          <w:rFonts w:cs="宋体" w:asciiTheme="minorEastAsia" w:hAnsiTheme="minorEastAsia"/>
          <w:sz w:val="32"/>
          <w:szCs w:val="32"/>
        </w:rPr>
      </w:pPr>
      <w:r>
        <w:rPr>
          <w:rFonts w:hint="eastAsia" w:cs="宋体" w:asciiTheme="minorEastAsia" w:hAnsiTheme="minorEastAsia"/>
          <w:sz w:val="32"/>
          <w:szCs w:val="32"/>
        </w:rPr>
        <w:t>⑤负责全区移民工作，及移民开发项目建设。</w:t>
      </w:r>
    </w:p>
    <w:p>
      <w:pPr>
        <w:ind w:firstLine="640" w:firstLineChars="200"/>
        <w:rPr>
          <w:rFonts w:cs="宋体" w:asciiTheme="minorEastAsia" w:hAnsiTheme="minorEastAsia"/>
          <w:sz w:val="32"/>
          <w:szCs w:val="32"/>
        </w:rPr>
      </w:pPr>
    </w:p>
    <w:p>
      <w:pPr>
        <w:ind w:firstLine="640" w:firstLineChars="200"/>
        <w:rPr>
          <w:rFonts w:cs="宋体" w:asciiTheme="minorEastAsia" w:hAnsiTheme="minorEastAsia"/>
          <w:sz w:val="32"/>
          <w:szCs w:val="32"/>
        </w:rPr>
      </w:pPr>
    </w:p>
    <w:p>
      <w:pPr>
        <w:numPr>
          <w:ilvl w:val="0"/>
          <w:numId w:val="2"/>
        </w:numPr>
        <w:ind w:firstLine="640" w:firstLineChars="200"/>
        <w:rPr>
          <w:rFonts w:cs="宋体" w:asciiTheme="minorEastAsia" w:hAnsiTheme="minorEastAsia"/>
          <w:sz w:val="32"/>
          <w:szCs w:val="32"/>
        </w:rPr>
      </w:pPr>
      <w:r>
        <w:rPr>
          <w:rFonts w:hint="eastAsia" w:cs="宋体" w:asciiTheme="minorEastAsia" w:hAnsiTheme="minorEastAsia"/>
          <w:sz w:val="32"/>
          <w:szCs w:val="32"/>
        </w:rPr>
        <w:t>水利局编制人员情况：49个编制（行政编7个，2个机关后勤编，5个差额编，35个全额事业编），局机关实有42人（全额37人，差额5人）。离退休人员41人（34人全额编退休、7人自收自支退休）。</w:t>
      </w:r>
    </w:p>
    <w:p>
      <w:pPr>
        <w:ind w:firstLine="640" w:firstLineChars="200"/>
        <w:rPr>
          <w:rFonts w:cs="宋体" w:asciiTheme="minorEastAsia" w:hAnsiTheme="minorEastAsia"/>
          <w:sz w:val="32"/>
          <w:szCs w:val="32"/>
        </w:rPr>
      </w:pPr>
      <w:r>
        <w:rPr>
          <w:rFonts w:hint="eastAsia" w:cs="宋体" w:asciiTheme="minorEastAsia" w:hAnsiTheme="minorEastAsia"/>
          <w:sz w:val="32"/>
          <w:szCs w:val="32"/>
        </w:rPr>
        <w:t>竹林坪水库13个全额事业编制，实有8人；板木溪水库7个编制（1个全额事业编，6个自收自支编），实有5人（1个全额编，4个自收自支编）；红岩泵站42个编制（13个全额事业编、29个自收自支编），实有42人。</w:t>
      </w:r>
    </w:p>
    <w:p>
      <w:pPr>
        <w:rPr>
          <w:rFonts w:cs="宋体" w:asciiTheme="minorEastAsia" w:hAnsiTheme="minorEastAsia"/>
          <w:b/>
          <w:sz w:val="32"/>
          <w:szCs w:val="32"/>
        </w:rPr>
      </w:pPr>
      <w:r>
        <w:rPr>
          <w:rFonts w:hint="eastAsia" w:cs="宋体" w:asciiTheme="minorEastAsia" w:hAnsiTheme="minorEastAsia"/>
          <w:b/>
          <w:sz w:val="32"/>
          <w:szCs w:val="32"/>
        </w:rPr>
        <w:t>二、部门收支情况：</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1、收入说明：2019年总收入为4862.67万元。</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2、支出说明：2019年总支出为4863.32万元，其中：人员经费支出694.93万元，日常公用经费86.38万元，项目支出为4082.01万元。</w:t>
      </w:r>
    </w:p>
    <w:p>
      <w:pPr>
        <w:ind w:firstLine="640" w:firstLineChars="200"/>
        <w:jc w:val="left"/>
        <w:rPr>
          <w:rFonts w:cs="黑体" w:asciiTheme="minorEastAsia" w:hAnsiTheme="minorEastAsia"/>
          <w:color w:val="000000"/>
          <w:kern w:val="0"/>
          <w:sz w:val="32"/>
          <w:szCs w:val="32"/>
        </w:rPr>
      </w:pPr>
      <w:r>
        <w:rPr>
          <w:rFonts w:hint="eastAsia" w:cs="宋体" w:asciiTheme="minorEastAsia" w:hAnsiTheme="minorEastAsia"/>
          <w:sz w:val="32"/>
          <w:szCs w:val="32"/>
        </w:rPr>
        <w:t>3、“三公”经费说明：2019年度“三公”经费为0.77万元，根据各项规定，我单位按要求厉行节约，比年初预算比，产生很少“三公”经费，由于本单位公车于2018年年初全部上交公车办，所以本年度内没有发生公车维护费。</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5AF83C"/>
    <w:multiLevelType w:val="singleLevel"/>
    <w:tmpl w:val="B75AF83C"/>
    <w:lvl w:ilvl="0" w:tentative="0">
      <w:start w:val="3"/>
      <w:numFmt w:val="decimal"/>
      <w:suff w:val="nothing"/>
      <w:lvlText w:val="%1、"/>
      <w:lvlJc w:val="left"/>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2134F"/>
    <w:rsid w:val="0002229B"/>
    <w:rsid w:val="000273BD"/>
    <w:rsid w:val="00033915"/>
    <w:rsid w:val="00036354"/>
    <w:rsid w:val="000415B7"/>
    <w:rsid w:val="000658A3"/>
    <w:rsid w:val="00074155"/>
    <w:rsid w:val="0008681D"/>
    <w:rsid w:val="000A3F69"/>
    <w:rsid w:val="000E596C"/>
    <w:rsid w:val="00152A06"/>
    <w:rsid w:val="00152C6D"/>
    <w:rsid w:val="00162D39"/>
    <w:rsid w:val="00164F31"/>
    <w:rsid w:val="001651B4"/>
    <w:rsid w:val="0019026A"/>
    <w:rsid w:val="00194895"/>
    <w:rsid w:val="001A67DB"/>
    <w:rsid w:val="001C3AE6"/>
    <w:rsid w:val="001C5F5E"/>
    <w:rsid w:val="001D1840"/>
    <w:rsid w:val="001D51E5"/>
    <w:rsid w:val="001E0CD3"/>
    <w:rsid w:val="001F0C3B"/>
    <w:rsid w:val="002143B2"/>
    <w:rsid w:val="00214427"/>
    <w:rsid w:val="0022587E"/>
    <w:rsid w:val="00232AD6"/>
    <w:rsid w:val="00261728"/>
    <w:rsid w:val="00265724"/>
    <w:rsid w:val="00273BAA"/>
    <w:rsid w:val="0027426B"/>
    <w:rsid w:val="002848C0"/>
    <w:rsid w:val="002C4E8A"/>
    <w:rsid w:val="002C4F37"/>
    <w:rsid w:val="002E7140"/>
    <w:rsid w:val="003479BD"/>
    <w:rsid w:val="00374827"/>
    <w:rsid w:val="003768D5"/>
    <w:rsid w:val="003B2385"/>
    <w:rsid w:val="00410E2F"/>
    <w:rsid w:val="00437BE7"/>
    <w:rsid w:val="00440F65"/>
    <w:rsid w:val="004442D4"/>
    <w:rsid w:val="0044488C"/>
    <w:rsid w:val="004506F9"/>
    <w:rsid w:val="004717A2"/>
    <w:rsid w:val="00491741"/>
    <w:rsid w:val="004E4B84"/>
    <w:rsid w:val="00500E5F"/>
    <w:rsid w:val="005122EF"/>
    <w:rsid w:val="00514C19"/>
    <w:rsid w:val="00517C33"/>
    <w:rsid w:val="00523644"/>
    <w:rsid w:val="0054069E"/>
    <w:rsid w:val="005557DF"/>
    <w:rsid w:val="005767CC"/>
    <w:rsid w:val="00590D9F"/>
    <w:rsid w:val="00595D26"/>
    <w:rsid w:val="005A74E6"/>
    <w:rsid w:val="005D4D55"/>
    <w:rsid w:val="005D6CD7"/>
    <w:rsid w:val="005E2CFB"/>
    <w:rsid w:val="005E3C93"/>
    <w:rsid w:val="005F0402"/>
    <w:rsid w:val="0062378F"/>
    <w:rsid w:val="00645175"/>
    <w:rsid w:val="00651EEC"/>
    <w:rsid w:val="00652413"/>
    <w:rsid w:val="006665DA"/>
    <w:rsid w:val="006701EC"/>
    <w:rsid w:val="0067578E"/>
    <w:rsid w:val="006A351B"/>
    <w:rsid w:val="006B0422"/>
    <w:rsid w:val="006C1B53"/>
    <w:rsid w:val="006D7730"/>
    <w:rsid w:val="006E2E56"/>
    <w:rsid w:val="006E474B"/>
    <w:rsid w:val="006E5284"/>
    <w:rsid w:val="006F3EB5"/>
    <w:rsid w:val="00700BD2"/>
    <w:rsid w:val="00702E34"/>
    <w:rsid w:val="00704395"/>
    <w:rsid w:val="00712FD9"/>
    <w:rsid w:val="00720FF1"/>
    <w:rsid w:val="00723160"/>
    <w:rsid w:val="00725763"/>
    <w:rsid w:val="0074149D"/>
    <w:rsid w:val="007B6332"/>
    <w:rsid w:val="007B63CA"/>
    <w:rsid w:val="007D02F0"/>
    <w:rsid w:val="007D2276"/>
    <w:rsid w:val="007F3D78"/>
    <w:rsid w:val="00800EFA"/>
    <w:rsid w:val="00812ED5"/>
    <w:rsid w:val="008277D9"/>
    <w:rsid w:val="00860282"/>
    <w:rsid w:val="00865BC8"/>
    <w:rsid w:val="008A38D3"/>
    <w:rsid w:val="008A3E8D"/>
    <w:rsid w:val="008B501F"/>
    <w:rsid w:val="00901FFA"/>
    <w:rsid w:val="009237C4"/>
    <w:rsid w:val="00950252"/>
    <w:rsid w:val="00954086"/>
    <w:rsid w:val="00967F5D"/>
    <w:rsid w:val="00991CDA"/>
    <w:rsid w:val="009A0F95"/>
    <w:rsid w:val="009B3ADF"/>
    <w:rsid w:val="009C3B52"/>
    <w:rsid w:val="009C5BB9"/>
    <w:rsid w:val="009E512C"/>
    <w:rsid w:val="00A13692"/>
    <w:rsid w:val="00A25CF1"/>
    <w:rsid w:val="00A32E0B"/>
    <w:rsid w:val="00A42218"/>
    <w:rsid w:val="00A66966"/>
    <w:rsid w:val="00A70249"/>
    <w:rsid w:val="00A909DF"/>
    <w:rsid w:val="00AF0E59"/>
    <w:rsid w:val="00B06C0A"/>
    <w:rsid w:val="00B1668C"/>
    <w:rsid w:val="00B33BEA"/>
    <w:rsid w:val="00B57C9F"/>
    <w:rsid w:val="00B716B6"/>
    <w:rsid w:val="00B845B3"/>
    <w:rsid w:val="00B85D8B"/>
    <w:rsid w:val="00B86EC5"/>
    <w:rsid w:val="00B913DB"/>
    <w:rsid w:val="00BA497A"/>
    <w:rsid w:val="00BC7861"/>
    <w:rsid w:val="00BE3674"/>
    <w:rsid w:val="00BE6414"/>
    <w:rsid w:val="00C3049A"/>
    <w:rsid w:val="00C31B1E"/>
    <w:rsid w:val="00C33A43"/>
    <w:rsid w:val="00C54F98"/>
    <w:rsid w:val="00C77645"/>
    <w:rsid w:val="00C77728"/>
    <w:rsid w:val="00CE04C3"/>
    <w:rsid w:val="00CE5BB2"/>
    <w:rsid w:val="00CE76A0"/>
    <w:rsid w:val="00D01A21"/>
    <w:rsid w:val="00D041A1"/>
    <w:rsid w:val="00D148C6"/>
    <w:rsid w:val="00D22D2F"/>
    <w:rsid w:val="00D272E0"/>
    <w:rsid w:val="00D30EF3"/>
    <w:rsid w:val="00D602DE"/>
    <w:rsid w:val="00D62797"/>
    <w:rsid w:val="00D639CF"/>
    <w:rsid w:val="00D6741D"/>
    <w:rsid w:val="00DA70BE"/>
    <w:rsid w:val="00DC250F"/>
    <w:rsid w:val="00DD06FF"/>
    <w:rsid w:val="00DD5FE9"/>
    <w:rsid w:val="00DE2BE2"/>
    <w:rsid w:val="00E00C7A"/>
    <w:rsid w:val="00E25D58"/>
    <w:rsid w:val="00E55B68"/>
    <w:rsid w:val="00E94ECA"/>
    <w:rsid w:val="00E9708F"/>
    <w:rsid w:val="00EA1BC3"/>
    <w:rsid w:val="00EC05F0"/>
    <w:rsid w:val="00EE405B"/>
    <w:rsid w:val="00F01955"/>
    <w:rsid w:val="00F03697"/>
    <w:rsid w:val="00F123D5"/>
    <w:rsid w:val="00F158F4"/>
    <w:rsid w:val="00F2300A"/>
    <w:rsid w:val="00F3635D"/>
    <w:rsid w:val="00F74360"/>
    <w:rsid w:val="00F80316"/>
    <w:rsid w:val="00F919D9"/>
    <w:rsid w:val="00FA5C78"/>
    <w:rsid w:val="00FB462F"/>
    <w:rsid w:val="00FD5395"/>
    <w:rsid w:val="00FD60B2"/>
    <w:rsid w:val="00FE16FA"/>
    <w:rsid w:val="00FE328A"/>
    <w:rsid w:val="00FF5A10"/>
    <w:rsid w:val="015E0B31"/>
    <w:rsid w:val="01C51122"/>
    <w:rsid w:val="01E7072B"/>
    <w:rsid w:val="03320F75"/>
    <w:rsid w:val="0428609C"/>
    <w:rsid w:val="05F3405B"/>
    <w:rsid w:val="061F1002"/>
    <w:rsid w:val="0626603A"/>
    <w:rsid w:val="06322EE6"/>
    <w:rsid w:val="08192D79"/>
    <w:rsid w:val="082C6A52"/>
    <w:rsid w:val="08664812"/>
    <w:rsid w:val="08B270D7"/>
    <w:rsid w:val="08F46243"/>
    <w:rsid w:val="098C35BB"/>
    <w:rsid w:val="09BA278D"/>
    <w:rsid w:val="09D86168"/>
    <w:rsid w:val="09F17BCB"/>
    <w:rsid w:val="09F35679"/>
    <w:rsid w:val="0A250FCA"/>
    <w:rsid w:val="0A960094"/>
    <w:rsid w:val="0AA07C48"/>
    <w:rsid w:val="0AA45C77"/>
    <w:rsid w:val="0BBE06E9"/>
    <w:rsid w:val="0BDB30E4"/>
    <w:rsid w:val="0BDE5837"/>
    <w:rsid w:val="0CB55BBE"/>
    <w:rsid w:val="0DF07974"/>
    <w:rsid w:val="0E7E6C01"/>
    <w:rsid w:val="0E9B65C8"/>
    <w:rsid w:val="0EF665E4"/>
    <w:rsid w:val="0F2D02DB"/>
    <w:rsid w:val="0F48535E"/>
    <w:rsid w:val="0F570069"/>
    <w:rsid w:val="0FDA4D8B"/>
    <w:rsid w:val="101F54E2"/>
    <w:rsid w:val="1106090F"/>
    <w:rsid w:val="112974B9"/>
    <w:rsid w:val="116C78FF"/>
    <w:rsid w:val="11764D8E"/>
    <w:rsid w:val="13250775"/>
    <w:rsid w:val="133703FD"/>
    <w:rsid w:val="13557A15"/>
    <w:rsid w:val="138E6813"/>
    <w:rsid w:val="14BC5009"/>
    <w:rsid w:val="1526454C"/>
    <w:rsid w:val="15E72A1B"/>
    <w:rsid w:val="15FD4815"/>
    <w:rsid w:val="160339AA"/>
    <w:rsid w:val="17050EA5"/>
    <w:rsid w:val="186601A8"/>
    <w:rsid w:val="18814460"/>
    <w:rsid w:val="192D4726"/>
    <w:rsid w:val="1A644C5D"/>
    <w:rsid w:val="1A8E39E9"/>
    <w:rsid w:val="1C173465"/>
    <w:rsid w:val="1C1B461F"/>
    <w:rsid w:val="1D1E0531"/>
    <w:rsid w:val="1D7C5BCA"/>
    <w:rsid w:val="1D944ECD"/>
    <w:rsid w:val="1DD8129D"/>
    <w:rsid w:val="1E094073"/>
    <w:rsid w:val="1E1F7975"/>
    <w:rsid w:val="1E8F0924"/>
    <w:rsid w:val="1E904A38"/>
    <w:rsid w:val="1F4B37D2"/>
    <w:rsid w:val="1FE43B16"/>
    <w:rsid w:val="201B6E67"/>
    <w:rsid w:val="20446200"/>
    <w:rsid w:val="20615C1B"/>
    <w:rsid w:val="2075353E"/>
    <w:rsid w:val="20BF611B"/>
    <w:rsid w:val="215E6CAC"/>
    <w:rsid w:val="21F23A91"/>
    <w:rsid w:val="223A4C9A"/>
    <w:rsid w:val="232F53AB"/>
    <w:rsid w:val="23355E2E"/>
    <w:rsid w:val="241439F7"/>
    <w:rsid w:val="25AC5AB8"/>
    <w:rsid w:val="26171741"/>
    <w:rsid w:val="278C1273"/>
    <w:rsid w:val="28AC6491"/>
    <w:rsid w:val="28E06548"/>
    <w:rsid w:val="29DD3291"/>
    <w:rsid w:val="29FE09B1"/>
    <w:rsid w:val="2B012648"/>
    <w:rsid w:val="2BAA1C5A"/>
    <w:rsid w:val="2BCC40FB"/>
    <w:rsid w:val="2C113E84"/>
    <w:rsid w:val="2C280CA6"/>
    <w:rsid w:val="2C4B3797"/>
    <w:rsid w:val="2D783C64"/>
    <w:rsid w:val="2DA25DAA"/>
    <w:rsid w:val="2DC2069A"/>
    <w:rsid w:val="2DE1095A"/>
    <w:rsid w:val="2E2D53BE"/>
    <w:rsid w:val="2E3B0D3C"/>
    <w:rsid w:val="2E3C2143"/>
    <w:rsid w:val="2E5410F4"/>
    <w:rsid w:val="2EA87BAA"/>
    <w:rsid w:val="2F2B3AE8"/>
    <w:rsid w:val="2F4E4E94"/>
    <w:rsid w:val="309C59A2"/>
    <w:rsid w:val="30AA0A52"/>
    <w:rsid w:val="30C64460"/>
    <w:rsid w:val="30E52E86"/>
    <w:rsid w:val="31AE5B8E"/>
    <w:rsid w:val="32584CBD"/>
    <w:rsid w:val="328D0EEE"/>
    <w:rsid w:val="32A56C27"/>
    <w:rsid w:val="33416287"/>
    <w:rsid w:val="344154ED"/>
    <w:rsid w:val="344D3B1A"/>
    <w:rsid w:val="347B7C71"/>
    <w:rsid w:val="36805267"/>
    <w:rsid w:val="3797731B"/>
    <w:rsid w:val="37C4478F"/>
    <w:rsid w:val="38B049BF"/>
    <w:rsid w:val="395A67E8"/>
    <w:rsid w:val="3974035F"/>
    <w:rsid w:val="3A044F38"/>
    <w:rsid w:val="3A04561E"/>
    <w:rsid w:val="3B4058B5"/>
    <w:rsid w:val="3BC45903"/>
    <w:rsid w:val="3C1468F0"/>
    <w:rsid w:val="3C26014F"/>
    <w:rsid w:val="3CBF16BB"/>
    <w:rsid w:val="3D57145D"/>
    <w:rsid w:val="3D807F2A"/>
    <w:rsid w:val="3DF724E5"/>
    <w:rsid w:val="3E2B1B60"/>
    <w:rsid w:val="3FF933A8"/>
    <w:rsid w:val="401654F8"/>
    <w:rsid w:val="404B0A19"/>
    <w:rsid w:val="40520A70"/>
    <w:rsid w:val="408222DF"/>
    <w:rsid w:val="40834E47"/>
    <w:rsid w:val="40B42204"/>
    <w:rsid w:val="415C5F84"/>
    <w:rsid w:val="424E5688"/>
    <w:rsid w:val="42FC6332"/>
    <w:rsid w:val="454D0C24"/>
    <w:rsid w:val="455C2F76"/>
    <w:rsid w:val="45F120CD"/>
    <w:rsid w:val="467462FC"/>
    <w:rsid w:val="470A431C"/>
    <w:rsid w:val="473E7923"/>
    <w:rsid w:val="475C662E"/>
    <w:rsid w:val="47757A8A"/>
    <w:rsid w:val="481305F3"/>
    <w:rsid w:val="484A6DAB"/>
    <w:rsid w:val="4869799F"/>
    <w:rsid w:val="48C74F7D"/>
    <w:rsid w:val="494178A8"/>
    <w:rsid w:val="49D22A46"/>
    <w:rsid w:val="49E52953"/>
    <w:rsid w:val="49FC6CC3"/>
    <w:rsid w:val="4A32180B"/>
    <w:rsid w:val="4ADB6CD5"/>
    <w:rsid w:val="4B3673FA"/>
    <w:rsid w:val="4B7F28E4"/>
    <w:rsid w:val="4D774300"/>
    <w:rsid w:val="4D9B52D5"/>
    <w:rsid w:val="4DB849A0"/>
    <w:rsid w:val="4DBB2A21"/>
    <w:rsid w:val="4E432622"/>
    <w:rsid w:val="4E5901D6"/>
    <w:rsid w:val="4EA85B8A"/>
    <w:rsid w:val="4EAA453B"/>
    <w:rsid w:val="50306D61"/>
    <w:rsid w:val="50806E62"/>
    <w:rsid w:val="50D54D72"/>
    <w:rsid w:val="5168313A"/>
    <w:rsid w:val="516E54DD"/>
    <w:rsid w:val="51E03746"/>
    <w:rsid w:val="527454B1"/>
    <w:rsid w:val="53024033"/>
    <w:rsid w:val="53E11116"/>
    <w:rsid w:val="53E75DC2"/>
    <w:rsid w:val="545928C1"/>
    <w:rsid w:val="549F3E3E"/>
    <w:rsid w:val="54C1787E"/>
    <w:rsid w:val="558C7C24"/>
    <w:rsid w:val="55944604"/>
    <w:rsid w:val="56B05D92"/>
    <w:rsid w:val="56D839C0"/>
    <w:rsid w:val="579671F6"/>
    <w:rsid w:val="57EF5DA9"/>
    <w:rsid w:val="58897665"/>
    <w:rsid w:val="589C5301"/>
    <w:rsid w:val="590A4089"/>
    <w:rsid w:val="593B0430"/>
    <w:rsid w:val="596A0CDF"/>
    <w:rsid w:val="59BF6D15"/>
    <w:rsid w:val="59ED2F4C"/>
    <w:rsid w:val="5A011790"/>
    <w:rsid w:val="5A08316B"/>
    <w:rsid w:val="5A2E4593"/>
    <w:rsid w:val="5B1F3F76"/>
    <w:rsid w:val="5B500C2E"/>
    <w:rsid w:val="5B9932CE"/>
    <w:rsid w:val="5C124513"/>
    <w:rsid w:val="5CD31220"/>
    <w:rsid w:val="5CE41A47"/>
    <w:rsid w:val="5D0C4690"/>
    <w:rsid w:val="5D357B47"/>
    <w:rsid w:val="5D4B3103"/>
    <w:rsid w:val="5E1C0596"/>
    <w:rsid w:val="5E450E14"/>
    <w:rsid w:val="5E5D1330"/>
    <w:rsid w:val="5E8D3CC8"/>
    <w:rsid w:val="5F0870C5"/>
    <w:rsid w:val="5F65732E"/>
    <w:rsid w:val="5F6C35EF"/>
    <w:rsid w:val="5F8613BB"/>
    <w:rsid w:val="5FF131CB"/>
    <w:rsid w:val="6015172A"/>
    <w:rsid w:val="60AE22E6"/>
    <w:rsid w:val="60BD19A1"/>
    <w:rsid w:val="62D51418"/>
    <w:rsid w:val="634F3407"/>
    <w:rsid w:val="64782297"/>
    <w:rsid w:val="6503610D"/>
    <w:rsid w:val="6634326A"/>
    <w:rsid w:val="66D42E31"/>
    <w:rsid w:val="67273EB7"/>
    <w:rsid w:val="673C4DD1"/>
    <w:rsid w:val="678C7485"/>
    <w:rsid w:val="681810F0"/>
    <w:rsid w:val="684B04C2"/>
    <w:rsid w:val="692F751E"/>
    <w:rsid w:val="693B54AA"/>
    <w:rsid w:val="69891B16"/>
    <w:rsid w:val="6B630AF6"/>
    <w:rsid w:val="6C0D349E"/>
    <w:rsid w:val="6C2B16CA"/>
    <w:rsid w:val="6C5B4601"/>
    <w:rsid w:val="6C6C5649"/>
    <w:rsid w:val="6C806642"/>
    <w:rsid w:val="6D010634"/>
    <w:rsid w:val="6D132741"/>
    <w:rsid w:val="6D4B3861"/>
    <w:rsid w:val="6D731E33"/>
    <w:rsid w:val="6D930BDE"/>
    <w:rsid w:val="6DCE01FF"/>
    <w:rsid w:val="6E505D0B"/>
    <w:rsid w:val="6E5C7587"/>
    <w:rsid w:val="6F06280A"/>
    <w:rsid w:val="6F7475B0"/>
    <w:rsid w:val="70507E8C"/>
    <w:rsid w:val="70B60829"/>
    <w:rsid w:val="71463B50"/>
    <w:rsid w:val="719E07EE"/>
    <w:rsid w:val="721653CE"/>
    <w:rsid w:val="73B244D1"/>
    <w:rsid w:val="74035F91"/>
    <w:rsid w:val="742F74A1"/>
    <w:rsid w:val="743E45A7"/>
    <w:rsid w:val="74C3485A"/>
    <w:rsid w:val="772C4291"/>
    <w:rsid w:val="78631524"/>
    <w:rsid w:val="78736137"/>
    <w:rsid w:val="78D66031"/>
    <w:rsid w:val="79506398"/>
    <w:rsid w:val="79683920"/>
    <w:rsid w:val="79B132D8"/>
    <w:rsid w:val="7AAA2FA9"/>
    <w:rsid w:val="7AFD1A48"/>
    <w:rsid w:val="7B316681"/>
    <w:rsid w:val="7B8751C3"/>
    <w:rsid w:val="7CA7334B"/>
    <w:rsid w:val="7CB725FB"/>
    <w:rsid w:val="7D6D3E03"/>
    <w:rsid w:val="7D864710"/>
    <w:rsid w:val="7E0D4C5B"/>
    <w:rsid w:val="7E6408C9"/>
    <w:rsid w:val="7F16078D"/>
    <w:rsid w:val="7F524531"/>
    <w:rsid w:val="7FF94D6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16319F-EE4A-4BFD-A156-DA6001AEDDD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18</Pages>
  <Words>869</Words>
  <Characters>4955</Characters>
  <Lines>41</Lines>
  <Paragraphs>11</Paragraphs>
  <TotalTime>5</TotalTime>
  <ScaleCrop>false</ScaleCrop>
  <LinksUpToDate>false</LinksUpToDate>
  <CharactersWithSpaces>5813</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2021-06-02T08:17:00Z</dcterms:created>
  <dc:creator>李航 null</dc:creator>
  <cp:lastModifiedBy>且歌</cp:lastModifiedBy>
  <cp:lastPrinted>2020-08-31T00:57:00Z</cp:lastPrinted>
  <dcterms:modified xsi:type="dcterms:W3CDTF">2021-06-06T07:50:10Z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C8E1027A52854A9B9C373B14D38C01F6</vt:lpwstr>
  </property>
</Properties>
</file>