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CABC4" w14:textId="77777777" w:rsidR="00E422EB" w:rsidRDefault="00E422EB">
      <w:pPr>
        <w:pStyle w:val="Default"/>
        <w:jc w:val="center"/>
        <w:rPr>
          <w:sz w:val="56"/>
          <w:szCs w:val="56"/>
        </w:rPr>
      </w:pPr>
    </w:p>
    <w:p w14:paraId="00367DBC" w14:textId="77777777" w:rsidR="00E422EB" w:rsidRDefault="00E422EB">
      <w:pPr>
        <w:pStyle w:val="Default"/>
        <w:jc w:val="center"/>
        <w:rPr>
          <w:sz w:val="56"/>
          <w:szCs w:val="56"/>
        </w:rPr>
      </w:pPr>
    </w:p>
    <w:p w14:paraId="45824E9E" w14:textId="77777777" w:rsidR="00E422EB" w:rsidRDefault="00E422EB">
      <w:pPr>
        <w:pStyle w:val="Default"/>
        <w:jc w:val="center"/>
        <w:rPr>
          <w:sz w:val="84"/>
          <w:szCs w:val="84"/>
        </w:rPr>
      </w:pPr>
    </w:p>
    <w:p w14:paraId="330EDB84" w14:textId="77777777" w:rsidR="00E422EB" w:rsidRDefault="00E422EB">
      <w:pPr>
        <w:pStyle w:val="Default"/>
        <w:jc w:val="center"/>
        <w:rPr>
          <w:sz w:val="84"/>
          <w:szCs w:val="84"/>
        </w:rPr>
      </w:pPr>
    </w:p>
    <w:p w14:paraId="5C083031" w14:textId="77777777" w:rsidR="00E422EB" w:rsidRDefault="00BC10FF">
      <w:pPr>
        <w:pStyle w:val="Default"/>
        <w:jc w:val="center"/>
        <w:rPr>
          <w:sz w:val="84"/>
          <w:szCs w:val="84"/>
        </w:rPr>
      </w:pPr>
      <w:r>
        <w:rPr>
          <w:rFonts w:hint="eastAsia"/>
          <w:sz w:val="84"/>
          <w:szCs w:val="84"/>
        </w:rPr>
        <w:t>2019</w:t>
      </w:r>
      <w:r>
        <w:rPr>
          <w:rFonts w:hint="eastAsia"/>
          <w:sz w:val="84"/>
          <w:szCs w:val="84"/>
        </w:rPr>
        <w:t>年度</w:t>
      </w:r>
    </w:p>
    <w:p w14:paraId="412DAE74" w14:textId="77777777" w:rsidR="00E422EB" w:rsidRDefault="00BC10FF">
      <w:pPr>
        <w:pStyle w:val="Default"/>
        <w:jc w:val="center"/>
        <w:rPr>
          <w:sz w:val="84"/>
          <w:szCs w:val="84"/>
        </w:rPr>
      </w:pPr>
      <w:r>
        <w:rPr>
          <w:rFonts w:hint="eastAsia"/>
          <w:sz w:val="84"/>
          <w:szCs w:val="84"/>
        </w:rPr>
        <w:t>城南办事处</w:t>
      </w:r>
      <w:r>
        <w:rPr>
          <w:rFonts w:hint="eastAsia"/>
          <w:sz w:val="84"/>
          <w:szCs w:val="84"/>
        </w:rPr>
        <w:t>单位部门决算</w:t>
      </w:r>
    </w:p>
    <w:p w14:paraId="108A6C23" w14:textId="77777777" w:rsidR="00E422EB" w:rsidRDefault="00E422EB">
      <w:pPr>
        <w:pStyle w:val="Default"/>
        <w:jc w:val="center"/>
        <w:rPr>
          <w:sz w:val="56"/>
          <w:szCs w:val="56"/>
        </w:rPr>
      </w:pPr>
    </w:p>
    <w:p w14:paraId="296345F2" w14:textId="77777777" w:rsidR="00E422EB" w:rsidRDefault="00E422EB">
      <w:pPr>
        <w:pStyle w:val="Default"/>
        <w:jc w:val="center"/>
        <w:rPr>
          <w:sz w:val="56"/>
          <w:szCs w:val="56"/>
        </w:rPr>
      </w:pPr>
    </w:p>
    <w:p w14:paraId="607F167A" w14:textId="77777777" w:rsidR="00E422EB" w:rsidRDefault="00E422EB">
      <w:pPr>
        <w:pStyle w:val="Default"/>
        <w:jc w:val="center"/>
        <w:rPr>
          <w:sz w:val="56"/>
          <w:szCs w:val="56"/>
        </w:rPr>
      </w:pPr>
    </w:p>
    <w:p w14:paraId="068E1DB1" w14:textId="77777777" w:rsidR="00E422EB" w:rsidRDefault="00E422EB">
      <w:pPr>
        <w:pStyle w:val="Default"/>
        <w:jc w:val="center"/>
        <w:rPr>
          <w:sz w:val="56"/>
          <w:szCs w:val="56"/>
        </w:rPr>
      </w:pPr>
    </w:p>
    <w:p w14:paraId="1515BAD6" w14:textId="77777777" w:rsidR="00E422EB" w:rsidRDefault="00E422EB">
      <w:pPr>
        <w:pStyle w:val="Default"/>
        <w:jc w:val="center"/>
        <w:rPr>
          <w:sz w:val="56"/>
          <w:szCs w:val="56"/>
        </w:rPr>
      </w:pPr>
    </w:p>
    <w:p w14:paraId="7DAD6BAB" w14:textId="77777777" w:rsidR="00E422EB" w:rsidRDefault="00E422EB">
      <w:pPr>
        <w:pStyle w:val="Default"/>
        <w:jc w:val="center"/>
        <w:rPr>
          <w:sz w:val="56"/>
          <w:szCs w:val="56"/>
        </w:rPr>
      </w:pPr>
    </w:p>
    <w:p w14:paraId="01088DB7" w14:textId="77777777" w:rsidR="00E422EB" w:rsidRDefault="00E422EB">
      <w:pPr>
        <w:pStyle w:val="Default"/>
        <w:jc w:val="center"/>
        <w:rPr>
          <w:sz w:val="56"/>
          <w:szCs w:val="56"/>
        </w:rPr>
      </w:pPr>
    </w:p>
    <w:p w14:paraId="40314C12" w14:textId="77777777" w:rsidR="00E422EB" w:rsidRDefault="00E422EB">
      <w:pPr>
        <w:pStyle w:val="Default"/>
        <w:spacing w:line="540" w:lineRule="exact"/>
        <w:jc w:val="center"/>
        <w:rPr>
          <w:sz w:val="56"/>
          <w:szCs w:val="56"/>
        </w:rPr>
      </w:pPr>
    </w:p>
    <w:p w14:paraId="3E4016EC" w14:textId="77777777" w:rsidR="00E422EB" w:rsidRDefault="00BC10FF">
      <w:pPr>
        <w:pStyle w:val="Default"/>
        <w:spacing w:line="520" w:lineRule="exact"/>
        <w:jc w:val="center"/>
        <w:rPr>
          <w:sz w:val="56"/>
          <w:szCs w:val="56"/>
        </w:rPr>
      </w:pPr>
      <w:r>
        <w:rPr>
          <w:rFonts w:hint="eastAsia"/>
          <w:sz w:val="56"/>
          <w:szCs w:val="56"/>
        </w:rPr>
        <w:t>目录</w:t>
      </w:r>
    </w:p>
    <w:p w14:paraId="3BBC2C82" w14:textId="2249415E" w:rsidR="00E422EB" w:rsidRDefault="00BC10FF">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单位概况</w:t>
      </w:r>
    </w:p>
    <w:p w14:paraId="3D0449B9"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688D1785"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07CC36F1" w14:textId="77777777" w:rsidR="00E422EB" w:rsidRDefault="00BC10FF">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40646510"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6685E26A"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394BE0EA"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2F0033C5"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35CEE056"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5C811FED"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60B2BB62"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43CB9B35"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750E1CB6" w14:textId="77777777" w:rsidR="00E422EB" w:rsidRDefault="00BC10FF">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397077DD" w14:textId="77777777" w:rsidR="00E422EB" w:rsidRDefault="00BC10F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2AB33BF8" w14:textId="77777777" w:rsidR="00E422EB" w:rsidRDefault="00BC10FF">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3910550A"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429B2019"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542B3327"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1856315E"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3DB0A097"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3C0D9899"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70A3F3F4"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5CD2D7B1" w14:textId="77777777" w:rsidR="00E422EB" w:rsidRDefault="00BC10F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1FA98B7A" w14:textId="77777777" w:rsidR="00E422EB" w:rsidRDefault="00BC10FF">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4658898F" w14:textId="77777777" w:rsidR="00E422EB" w:rsidRDefault="00BC10FF">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4DA1FC4E" w14:textId="77777777" w:rsidR="00E422EB" w:rsidRDefault="00E422EB">
      <w:pPr>
        <w:jc w:val="center"/>
        <w:rPr>
          <w:sz w:val="72"/>
          <w:szCs w:val="72"/>
        </w:rPr>
      </w:pPr>
    </w:p>
    <w:p w14:paraId="5A590F81" w14:textId="77777777" w:rsidR="00E422EB" w:rsidRDefault="00E422EB">
      <w:pPr>
        <w:jc w:val="center"/>
        <w:rPr>
          <w:sz w:val="72"/>
          <w:szCs w:val="72"/>
        </w:rPr>
      </w:pPr>
    </w:p>
    <w:p w14:paraId="25B4B988" w14:textId="77777777" w:rsidR="00E422EB" w:rsidRDefault="00E422EB">
      <w:pPr>
        <w:jc w:val="center"/>
        <w:rPr>
          <w:sz w:val="72"/>
          <w:szCs w:val="72"/>
        </w:rPr>
      </w:pPr>
    </w:p>
    <w:p w14:paraId="213E5EF0" w14:textId="77777777" w:rsidR="00E422EB" w:rsidRDefault="00E422EB">
      <w:pPr>
        <w:jc w:val="center"/>
        <w:rPr>
          <w:sz w:val="72"/>
          <w:szCs w:val="72"/>
        </w:rPr>
      </w:pPr>
    </w:p>
    <w:p w14:paraId="70CCF06E" w14:textId="77777777" w:rsidR="00E422EB" w:rsidRDefault="00E422EB">
      <w:pPr>
        <w:rPr>
          <w:sz w:val="72"/>
          <w:szCs w:val="72"/>
        </w:rPr>
      </w:pPr>
    </w:p>
    <w:p w14:paraId="0130A49A" w14:textId="77777777" w:rsidR="00E422EB" w:rsidRDefault="00BC10FF">
      <w:pPr>
        <w:pStyle w:val="Default"/>
        <w:jc w:val="center"/>
        <w:rPr>
          <w:sz w:val="84"/>
          <w:szCs w:val="84"/>
        </w:rPr>
      </w:pPr>
      <w:r>
        <w:rPr>
          <w:rFonts w:hint="eastAsia"/>
          <w:sz w:val="84"/>
          <w:szCs w:val="84"/>
        </w:rPr>
        <w:t>第一部分</w:t>
      </w:r>
      <w:r>
        <w:rPr>
          <w:sz w:val="84"/>
          <w:szCs w:val="84"/>
        </w:rPr>
        <w:t xml:space="preserve"> </w:t>
      </w:r>
    </w:p>
    <w:p w14:paraId="42274624" w14:textId="77777777" w:rsidR="00E422EB" w:rsidRDefault="00E422EB">
      <w:pPr>
        <w:pStyle w:val="Default"/>
        <w:jc w:val="center"/>
        <w:rPr>
          <w:sz w:val="84"/>
          <w:szCs w:val="84"/>
        </w:rPr>
      </w:pPr>
    </w:p>
    <w:p w14:paraId="77BAB4A2" w14:textId="77777777" w:rsidR="00E422EB" w:rsidRDefault="00BC10FF">
      <w:pPr>
        <w:pStyle w:val="Default"/>
        <w:jc w:val="center"/>
        <w:rPr>
          <w:sz w:val="84"/>
          <w:szCs w:val="84"/>
        </w:rPr>
      </w:pPr>
      <w:r>
        <w:rPr>
          <w:rFonts w:hint="eastAsia"/>
          <w:sz w:val="84"/>
          <w:szCs w:val="84"/>
        </w:rPr>
        <w:t>城南办事处</w:t>
      </w:r>
      <w:r>
        <w:rPr>
          <w:rFonts w:hint="eastAsia"/>
          <w:sz w:val="84"/>
          <w:szCs w:val="84"/>
        </w:rPr>
        <w:t>单位概况</w:t>
      </w:r>
    </w:p>
    <w:p w14:paraId="50B0A330" w14:textId="77777777" w:rsidR="00E422EB" w:rsidRDefault="00E422EB">
      <w:pPr>
        <w:jc w:val="center"/>
        <w:rPr>
          <w:sz w:val="72"/>
          <w:szCs w:val="72"/>
        </w:rPr>
      </w:pPr>
    </w:p>
    <w:p w14:paraId="2371377D" w14:textId="77777777" w:rsidR="00E422EB" w:rsidRDefault="00E422EB">
      <w:pPr>
        <w:jc w:val="center"/>
        <w:rPr>
          <w:sz w:val="72"/>
          <w:szCs w:val="72"/>
        </w:rPr>
      </w:pPr>
    </w:p>
    <w:p w14:paraId="496A8216" w14:textId="77777777" w:rsidR="00E422EB" w:rsidRDefault="00E422EB">
      <w:pPr>
        <w:jc w:val="center"/>
        <w:rPr>
          <w:sz w:val="72"/>
          <w:szCs w:val="72"/>
        </w:rPr>
      </w:pPr>
    </w:p>
    <w:p w14:paraId="160D715E" w14:textId="77777777" w:rsidR="00E422EB" w:rsidRDefault="00E422EB">
      <w:pPr>
        <w:pStyle w:val="a9"/>
        <w:ind w:firstLineChars="0" w:firstLine="0"/>
        <w:jc w:val="left"/>
        <w:rPr>
          <w:rFonts w:ascii="黑体" w:eastAsia="黑体" w:hAnsi="黑体"/>
          <w:sz w:val="32"/>
          <w:szCs w:val="32"/>
        </w:rPr>
      </w:pPr>
    </w:p>
    <w:p w14:paraId="1CC2E1CA" w14:textId="77777777" w:rsidR="00E422EB" w:rsidRDefault="00BC10FF">
      <w:pPr>
        <w:pStyle w:val="a9"/>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14:paraId="7B5CD686" w14:textId="77777777" w:rsidR="00E422EB" w:rsidRDefault="00BC10FF">
      <w:pPr>
        <w:ind w:firstLineChars="200" w:firstLine="640"/>
        <w:jc w:val="left"/>
        <w:rPr>
          <w:rFonts w:asciiTheme="minorEastAsia" w:hAnsiTheme="minorEastAsia"/>
          <w:sz w:val="32"/>
          <w:szCs w:val="32"/>
        </w:rPr>
      </w:pPr>
      <w:r>
        <w:rPr>
          <w:rFonts w:asciiTheme="minorEastAsia" w:hAnsiTheme="minorEastAsia" w:hint="eastAsia"/>
          <w:sz w:val="32"/>
          <w:szCs w:val="32"/>
        </w:rPr>
        <w:t>（一）</w:t>
      </w:r>
      <w:r>
        <w:rPr>
          <w:rFonts w:asciiTheme="minorEastAsia" w:hAnsiTheme="minorEastAsia" w:cs="仿宋" w:hint="eastAsia"/>
          <w:sz w:val="30"/>
          <w:szCs w:val="30"/>
        </w:rPr>
        <w:t>城南办事处</w:t>
      </w:r>
      <w:r>
        <w:rPr>
          <w:rFonts w:asciiTheme="minorEastAsia" w:hAnsiTheme="minorEastAsia" w:cs="仿宋" w:hint="eastAsia"/>
          <w:sz w:val="30"/>
          <w:szCs w:val="30"/>
        </w:rPr>
        <w:t>是全额拨款的</w:t>
      </w:r>
      <w:r>
        <w:rPr>
          <w:rFonts w:asciiTheme="minorEastAsia" w:hAnsiTheme="minorEastAsia" w:cs="仿宋" w:hint="eastAsia"/>
          <w:sz w:val="30"/>
          <w:szCs w:val="30"/>
        </w:rPr>
        <w:t>行政</w:t>
      </w:r>
      <w:r>
        <w:rPr>
          <w:rFonts w:asciiTheme="minorEastAsia" w:hAnsiTheme="minorEastAsia" w:cs="仿宋" w:hint="eastAsia"/>
          <w:sz w:val="30"/>
          <w:szCs w:val="30"/>
        </w:rPr>
        <w:t>单位。</w:t>
      </w:r>
    </w:p>
    <w:p w14:paraId="339ED235" w14:textId="77777777" w:rsidR="00E422EB" w:rsidRDefault="00BC10FF">
      <w:pPr>
        <w:spacing w:line="360" w:lineRule="auto"/>
        <w:ind w:firstLineChars="200" w:firstLine="640"/>
        <w:rPr>
          <w:rFonts w:asciiTheme="minorEastAsia" w:hAnsiTheme="minorEastAsia"/>
          <w:sz w:val="32"/>
          <w:szCs w:val="32"/>
        </w:rPr>
      </w:pPr>
      <w:r>
        <w:rPr>
          <w:rFonts w:asciiTheme="minorEastAsia" w:hAnsiTheme="minorEastAsia" w:hint="eastAsia"/>
          <w:sz w:val="32"/>
          <w:szCs w:val="32"/>
        </w:rPr>
        <w:t>（二）</w:t>
      </w:r>
      <w:r>
        <w:rPr>
          <w:rFonts w:asciiTheme="minorEastAsia" w:hAnsiTheme="minorEastAsia" w:hint="eastAsia"/>
          <w:sz w:val="32"/>
          <w:szCs w:val="32"/>
        </w:rPr>
        <w:t>主要工作职责：</w:t>
      </w:r>
      <w:r>
        <w:rPr>
          <w:rFonts w:ascii="宋体" w:hAnsi="宋体" w:hint="eastAsia"/>
          <w:sz w:val="32"/>
          <w:szCs w:val="32"/>
        </w:rPr>
        <w:t>城南</w:t>
      </w:r>
      <w:r>
        <w:rPr>
          <w:rFonts w:ascii="宋体" w:eastAsia="宋体" w:hAnsi="宋体" w:hint="eastAsia"/>
          <w:sz w:val="32"/>
          <w:szCs w:val="32"/>
        </w:rPr>
        <w:t>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w:t>
      </w:r>
    </w:p>
    <w:p w14:paraId="6EF31B16" w14:textId="77777777" w:rsidR="00E422EB" w:rsidRDefault="00E422EB">
      <w:pPr>
        <w:jc w:val="left"/>
        <w:rPr>
          <w:rFonts w:ascii="仿宋_GB2312" w:eastAsia="仿宋_GB2312" w:hAnsiTheme="minorEastAsia"/>
          <w:sz w:val="28"/>
          <w:szCs w:val="32"/>
        </w:rPr>
      </w:pPr>
    </w:p>
    <w:p w14:paraId="7F63010A" w14:textId="77777777" w:rsidR="00E422EB" w:rsidRDefault="00BC10FF">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142BEC20" w14:textId="77777777" w:rsidR="00E422EB" w:rsidRDefault="00BC10FF">
      <w:pPr>
        <w:spacing w:line="360" w:lineRule="auto"/>
        <w:ind w:firstLineChars="200" w:firstLine="640"/>
        <w:rPr>
          <w:rFonts w:ascii="宋体" w:eastAsia="宋体" w:hAnsi="宋体"/>
          <w:sz w:val="32"/>
          <w:szCs w:val="32"/>
        </w:rPr>
      </w:pPr>
      <w:r>
        <w:rPr>
          <w:rFonts w:asciiTheme="minorEastAsia" w:hAnsiTheme="minorEastAsia" w:hint="eastAsia"/>
          <w:bCs/>
          <w:kern w:val="0"/>
          <w:sz w:val="32"/>
          <w:szCs w:val="32"/>
        </w:rPr>
        <w:t>（一）内设机构设置。</w:t>
      </w:r>
      <w:r>
        <w:rPr>
          <w:rFonts w:asciiTheme="minorEastAsia" w:hAnsiTheme="minorEastAsia" w:hint="eastAsia"/>
          <w:bCs/>
          <w:kern w:val="0"/>
          <w:sz w:val="32"/>
          <w:szCs w:val="32"/>
        </w:rPr>
        <w:t>城南办事处</w:t>
      </w:r>
      <w:r>
        <w:rPr>
          <w:rFonts w:asciiTheme="minorEastAsia" w:hAnsiTheme="minorEastAsia" w:hint="eastAsia"/>
          <w:bCs/>
          <w:kern w:val="0"/>
          <w:sz w:val="32"/>
          <w:szCs w:val="32"/>
        </w:rPr>
        <w:t>单位内设机构包括：</w:t>
      </w:r>
      <w:r>
        <w:rPr>
          <w:rFonts w:asciiTheme="minorEastAsia" w:hAnsiTheme="minorEastAsia" w:hint="eastAsia"/>
          <w:bCs/>
          <w:kern w:val="0"/>
          <w:sz w:val="32"/>
          <w:szCs w:val="32"/>
        </w:rPr>
        <w:t>6</w:t>
      </w:r>
      <w:r>
        <w:rPr>
          <w:rFonts w:asciiTheme="minorEastAsia" w:hAnsiTheme="minorEastAsia" w:hint="eastAsia"/>
          <w:bCs/>
          <w:kern w:val="0"/>
          <w:sz w:val="32"/>
          <w:szCs w:val="32"/>
        </w:rPr>
        <w:t>个单位：</w:t>
      </w:r>
      <w:r>
        <w:rPr>
          <w:rFonts w:ascii="宋体" w:hAnsi="宋体" w:hint="eastAsia"/>
          <w:sz w:val="32"/>
          <w:szCs w:val="32"/>
        </w:rPr>
        <w:t>城南</w:t>
      </w:r>
      <w:r>
        <w:rPr>
          <w:rFonts w:ascii="宋体" w:eastAsia="宋体" w:hAnsi="宋体" w:hint="eastAsia"/>
          <w:sz w:val="32"/>
          <w:szCs w:val="32"/>
        </w:rPr>
        <w:t>街道办事处机关、</w:t>
      </w:r>
      <w:r>
        <w:rPr>
          <w:rFonts w:ascii="宋体" w:hAnsi="宋体" w:hint="eastAsia"/>
          <w:sz w:val="32"/>
          <w:szCs w:val="32"/>
        </w:rPr>
        <w:t>城南</w:t>
      </w:r>
      <w:r>
        <w:rPr>
          <w:rFonts w:ascii="宋体" w:eastAsia="宋体" w:hAnsi="宋体" w:hint="eastAsia"/>
          <w:sz w:val="32"/>
          <w:szCs w:val="32"/>
        </w:rPr>
        <w:t>街道办事处事业、</w:t>
      </w:r>
      <w:r>
        <w:rPr>
          <w:rFonts w:ascii="宋体" w:hAnsi="宋体" w:hint="eastAsia"/>
          <w:sz w:val="32"/>
          <w:szCs w:val="32"/>
        </w:rPr>
        <w:t>城南</w:t>
      </w:r>
      <w:r>
        <w:rPr>
          <w:rFonts w:ascii="宋体" w:eastAsia="宋体" w:hAnsi="宋体" w:hint="eastAsia"/>
          <w:sz w:val="32"/>
          <w:szCs w:val="32"/>
        </w:rPr>
        <w:t>林业机构、</w:t>
      </w:r>
      <w:r>
        <w:rPr>
          <w:rFonts w:ascii="宋体" w:hAnsi="宋体" w:hint="eastAsia"/>
          <w:sz w:val="32"/>
          <w:szCs w:val="32"/>
        </w:rPr>
        <w:t>城南</w:t>
      </w:r>
      <w:r>
        <w:rPr>
          <w:rFonts w:ascii="宋体" w:eastAsia="宋体" w:hAnsi="宋体" w:hint="eastAsia"/>
          <w:sz w:val="32"/>
          <w:szCs w:val="32"/>
        </w:rPr>
        <w:t>财政所、</w:t>
      </w:r>
      <w:r>
        <w:rPr>
          <w:rFonts w:ascii="宋体" w:hAnsi="宋体" w:hint="eastAsia"/>
          <w:sz w:val="32"/>
          <w:szCs w:val="32"/>
        </w:rPr>
        <w:t>城南</w:t>
      </w:r>
      <w:r>
        <w:rPr>
          <w:rFonts w:ascii="宋体" w:eastAsia="宋体" w:hAnsi="宋体" w:hint="eastAsia"/>
          <w:sz w:val="32"/>
          <w:szCs w:val="32"/>
        </w:rPr>
        <w:t>社区财务管理办公室</w:t>
      </w:r>
      <w:r>
        <w:rPr>
          <w:rFonts w:ascii="宋体" w:hAnsi="宋体" w:hint="eastAsia"/>
          <w:sz w:val="32"/>
          <w:szCs w:val="32"/>
        </w:rPr>
        <w:t>、城南代编村级资金</w:t>
      </w:r>
      <w:r>
        <w:rPr>
          <w:rFonts w:ascii="宋体" w:eastAsia="宋体" w:hAnsi="宋体" w:hint="eastAsia"/>
          <w:sz w:val="32"/>
          <w:szCs w:val="32"/>
        </w:rPr>
        <w:t>。</w:t>
      </w:r>
    </w:p>
    <w:p w14:paraId="740E351B" w14:textId="77777777" w:rsidR="00E422EB" w:rsidRDefault="00E422EB">
      <w:pPr>
        <w:widowControl/>
        <w:spacing w:line="600" w:lineRule="exact"/>
        <w:rPr>
          <w:rFonts w:asciiTheme="minorEastAsia" w:hAnsiTheme="minorEastAsia"/>
          <w:bCs/>
          <w:kern w:val="0"/>
          <w:sz w:val="32"/>
          <w:szCs w:val="32"/>
        </w:rPr>
      </w:pPr>
    </w:p>
    <w:p w14:paraId="60183076" w14:textId="77777777" w:rsidR="00E422EB" w:rsidRDefault="00BC10FF">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城南办事处</w:t>
      </w:r>
      <w:r>
        <w:rPr>
          <w:rFonts w:asciiTheme="minorEastAsia" w:hAnsiTheme="minorEastAsia" w:hint="eastAsia"/>
          <w:bCs/>
          <w:kern w:val="0"/>
          <w:sz w:val="32"/>
          <w:szCs w:val="32"/>
        </w:rPr>
        <w:t>单位</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w:t>
      </w:r>
      <w:r>
        <w:rPr>
          <w:rFonts w:asciiTheme="minorEastAsia" w:hAnsiTheme="minorEastAsia" w:hint="eastAsia"/>
          <w:bCs/>
          <w:kern w:val="0"/>
          <w:sz w:val="32"/>
          <w:szCs w:val="32"/>
        </w:rPr>
        <w:t>为本单位。</w:t>
      </w:r>
    </w:p>
    <w:p w14:paraId="1B080F30" w14:textId="77777777" w:rsidR="00E422EB" w:rsidRDefault="00E422EB">
      <w:pPr>
        <w:jc w:val="left"/>
        <w:rPr>
          <w:rFonts w:ascii="仿宋_GB2312" w:eastAsia="仿宋_GB2312" w:hAnsiTheme="minorEastAsia"/>
          <w:sz w:val="28"/>
          <w:szCs w:val="32"/>
        </w:rPr>
      </w:pPr>
    </w:p>
    <w:p w14:paraId="1F3B62A1" w14:textId="77777777" w:rsidR="00E422EB" w:rsidRDefault="00E422EB">
      <w:pPr>
        <w:jc w:val="center"/>
        <w:rPr>
          <w:rFonts w:ascii="黑体" w:eastAsia="黑体" w:hAnsi="黑体"/>
          <w:sz w:val="28"/>
          <w:szCs w:val="28"/>
        </w:rPr>
      </w:pPr>
    </w:p>
    <w:p w14:paraId="44438B30" w14:textId="77777777" w:rsidR="00E422EB" w:rsidRDefault="00E422EB">
      <w:pPr>
        <w:jc w:val="center"/>
        <w:rPr>
          <w:rFonts w:ascii="黑体" w:eastAsia="黑体" w:hAnsi="黑体"/>
          <w:sz w:val="28"/>
          <w:szCs w:val="28"/>
        </w:rPr>
      </w:pPr>
    </w:p>
    <w:p w14:paraId="6E3F7BF6" w14:textId="77777777" w:rsidR="00E422EB" w:rsidRDefault="00E422EB">
      <w:pPr>
        <w:jc w:val="center"/>
        <w:rPr>
          <w:rFonts w:ascii="黑体" w:eastAsia="黑体" w:hAnsi="黑体"/>
          <w:sz w:val="28"/>
          <w:szCs w:val="28"/>
        </w:rPr>
      </w:pPr>
    </w:p>
    <w:p w14:paraId="1483902B" w14:textId="77777777" w:rsidR="00E422EB" w:rsidRDefault="00E422EB">
      <w:pPr>
        <w:jc w:val="center"/>
        <w:rPr>
          <w:rFonts w:ascii="黑体" w:eastAsia="黑体" w:hAnsi="黑体"/>
          <w:sz w:val="28"/>
          <w:szCs w:val="28"/>
        </w:rPr>
      </w:pPr>
    </w:p>
    <w:p w14:paraId="163E8895" w14:textId="77777777" w:rsidR="00E422EB" w:rsidRDefault="00E422EB">
      <w:pPr>
        <w:jc w:val="center"/>
        <w:rPr>
          <w:rFonts w:ascii="黑体" w:eastAsia="黑体" w:hAnsi="黑体"/>
          <w:sz w:val="28"/>
          <w:szCs w:val="28"/>
        </w:rPr>
      </w:pPr>
    </w:p>
    <w:p w14:paraId="780A7020" w14:textId="77777777" w:rsidR="00E422EB" w:rsidRDefault="00E422EB">
      <w:pPr>
        <w:jc w:val="center"/>
        <w:rPr>
          <w:rFonts w:ascii="黑体" w:eastAsia="黑体" w:hAnsi="黑体"/>
          <w:sz w:val="28"/>
          <w:szCs w:val="28"/>
        </w:rPr>
      </w:pPr>
    </w:p>
    <w:p w14:paraId="437C7E13" w14:textId="77777777" w:rsidR="00E422EB" w:rsidRDefault="00E422EB">
      <w:pPr>
        <w:jc w:val="center"/>
        <w:rPr>
          <w:rFonts w:ascii="黑体" w:eastAsia="黑体" w:hAnsi="黑体"/>
          <w:sz w:val="28"/>
          <w:szCs w:val="28"/>
        </w:rPr>
      </w:pPr>
    </w:p>
    <w:p w14:paraId="19FD81E3" w14:textId="77777777" w:rsidR="00E422EB" w:rsidRDefault="00BC10FF">
      <w:pPr>
        <w:jc w:val="center"/>
        <w:rPr>
          <w:sz w:val="72"/>
          <w:szCs w:val="72"/>
        </w:rPr>
      </w:pPr>
      <w:r>
        <w:rPr>
          <w:rFonts w:hint="eastAsia"/>
          <w:sz w:val="72"/>
          <w:szCs w:val="72"/>
        </w:rPr>
        <w:t>第二部分</w:t>
      </w:r>
    </w:p>
    <w:p w14:paraId="2D6C92EB" w14:textId="77777777" w:rsidR="00E422EB" w:rsidRDefault="00E422EB">
      <w:pPr>
        <w:jc w:val="center"/>
        <w:rPr>
          <w:sz w:val="72"/>
          <w:szCs w:val="72"/>
        </w:rPr>
      </w:pPr>
    </w:p>
    <w:p w14:paraId="394D16B7" w14:textId="77777777" w:rsidR="00E422EB" w:rsidRDefault="00BC10FF">
      <w:pPr>
        <w:jc w:val="center"/>
        <w:rPr>
          <w:sz w:val="72"/>
          <w:szCs w:val="72"/>
        </w:rPr>
      </w:pPr>
      <w:r>
        <w:rPr>
          <w:rFonts w:hint="eastAsia"/>
          <w:sz w:val="72"/>
          <w:szCs w:val="72"/>
        </w:rPr>
        <w:t>部门决算表（详见附表）</w:t>
      </w:r>
    </w:p>
    <w:p w14:paraId="5D6D400C" w14:textId="77777777" w:rsidR="00E422EB" w:rsidRDefault="00E422EB">
      <w:pPr>
        <w:jc w:val="center"/>
        <w:rPr>
          <w:sz w:val="72"/>
          <w:szCs w:val="72"/>
        </w:rPr>
      </w:pPr>
    </w:p>
    <w:p w14:paraId="433EF6D5" w14:textId="77777777" w:rsidR="00E422EB" w:rsidRDefault="00E422EB">
      <w:pPr>
        <w:pStyle w:val="Default"/>
        <w:rPr>
          <w:sz w:val="72"/>
          <w:szCs w:val="72"/>
        </w:rPr>
        <w:sectPr w:rsidR="00E422EB">
          <w:pgSz w:w="16838" w:h="11906" w:orient="landscape"/>
          <w:pgMar w:top="720" w:right="720" w:bottom="720" w:left="720" w:header="851" w:footer="992" w:gutter="0"/>
          <w:cols w:space="425"/>
          <w:docGrid w:type="lines" w:linePitch="312"/>
        </w:sectPr>
      </w:pPr>
    </w:p>
    <w:p w14:paraId="6190277D" w14:textId="77777777" w:rsidR="00E422EB" w:rsidRDefault="00E422EB">
      <w:pPr>
        <w:pStyle w:val="Default"/>
        <w:rPr>
          <w:sz w:val="72"/>
          <w:szCs w:val="72"/>
        </w:rPr>
      </w:pPr>
    </w:p>
    <w:p w14:paraId="7247C5A4" w14:textId="77777777" w:rsidR="00E422EB" w:rsidRDefault="00E422EB">
      <w:pPr>
        <w:pStyle w:val="Default"/>
        <w:rPr>
          <w:sz w:val="72"/>
          <w:szCs w:val="72"/>
        </w:rPr>
      </w:pPr>
    </w:p>
    <w:p w14:paraId="46761F9C" w14:textId="77777777" w:rsidR="00E422EB" w:rsidRDefault="00E422EB">
      <w:pPr>
        <w:pStyle w:val="Default"/>
        <w:rPr>
          <w:sz w:val="72"/>
          <w:szCs w:val="72"/>
        </w:rPr>
      </w:pPr>
    </w:p>
    <w:p w14:paraId="3CA78767" w14:textId="77777777" w:rsidR="00E422EB" w:rsidRDefault="00E422EB">
      <w:pPr>
        <w:pStyle w:val="Default"/>
        <w:jc w:val="center"/>
        <w:rPr>
          <w:sz w:val="72"/>
          <w:szCs w:val="72"/>
        </w:rPr>
      </w:pPr>
    </w:p>
    <w:p w14:paraId="02024B32" w14:textId="77777777" w:rsidR="00E422EB" w:rsidRDefault="00E422EB">
      <w:pPr>
        <w:pStyle w:val="Default"/>
        <w:jc w:val="center"/>
        <w:rPr>
          <w:sz w:val="72"/>
          <w:szCs w:val="72"/>
        </w:rPr>
      </w:pPr>
    </w:p>
    <w:p w14:paraId="2D0B694C" w14:textId="77777777" w:rsidR="00E422EB" w:rsidRDefault="00BC10FF">
      <w:pPr>
        <w:pStyle w:val="Default"/>
        <w:jc w:val="center"/>
        <w:rPr>
          <w:sz w:val="72"/>
          <w:szCs w:val="72"/>
        </w:rPr>
      </w:pPr>
      <w:r>
        <w:rPr>
          <w:rFonts w:hint="eastAsia"/>
          <w:sz w:val="72"/>
          <w:szCs w:val="72"/>
        </w:rPr>
        <w:t>第三部分</w:t>
      </w:r>
    </w:p>
    <w:p w14:paraId="29D361EE" w14:textId="77777777" w:rsidR="00E422EB" w:rsidRDefault="00E422EB">
      <w:pPr>
        <w:pStyle w:val="Default"/>
        <w:jc w:val="center"/>
        <w:rPr>
          <w:sz w:val="70"/>
          <w:szCs w:val="70"/>
        </w:rPr>
      </w:pPr>
    </w:p>
    <w:p w14:paraId="2D609F5C" w14:textId="77777777" w:rsidR="00E422EB" w:rsidRDefault="00BC10FF">
      <w:pPr>
        <w:pStyle w:val="Default"/>
        <w:jc w:val="center"/>
        <w:rPr>
          <w:sz w:val="70"/>
          <w:szCs w:val="70"/>
        </w:rPr>
      </w:pPr>
      <w:r>
        <w:rPr>
          <w:sz w:val="70"/>
          <w:szCs w:val="70"/>
        </w:rPr>
        <w:t>2019</w:t>
      </w:r>
      <w:r>
        <w:rPr>
          <w:rFonts w:hint="eastAsia"/>
          <w:sz w:val="70"/>
          <w:szCs w:val="70"/>
        </w:rPr>
        <w:t>年度部门决算情况说明</w:t>
      </w:r>
    </w:p>
    <w:p w14:paraId="6ECE533A" w14:textId="77777777" w:rsidR="00E422EB" w:rsidRDefault="00BC10FF">
      <w:pPr>
        <w:widowControl/>
        <w:jc w:val="left"/>
        <w:rPr>
          <w:rFonts w:ascii="黑体" w:eastAsia="黑体" w:cs="黑体"/>
          <w:color w:val="000000"/>
          <w:kern w:val="0"/>
          <w:sz w:val="70"/>
          <w:szCs w:val="70"/>
        </w:rPr>
      </w:pPr>
      <w:r>
        <w:rPr>
          <w:sz w:val="70"/>
          <w:szCs w:val="70"/>
        </w:rPr>
        <w:br w:type="page"/>
      </w:r>
    </w:p>
    <w:p w14:paraId="7C5BCADB" w14:textId="77777777" w:rsidR="00E422EB" w:rsidRDefault="00E422EB">
      <w:pPr>
        <w:pStyle w:val="Default"/>
        <w:rPr>
          <w:rFonts w:asciiTheme="minorEastAsia" w:eastAsiaTheme="minorEastAsia" w:hAnsiTheme="minorEastAsia"/>
          <w:sz w:val="32"/>
          <w:szCs w:val="32"/>
        </w:rPr>
      </w:pPr>
    </w:p>
    <w:p w14:paraId="68823E40" w14:textId="77777777" w:rsidR="00E422EB" w:rsidRDefault="00BC10FF">
      <w:pPr>
        <w:pStyle w:val="Default"/>
        <w:rPr>
          <w:rFonts w:hAnsi="黑体"/>
          <w:b/>
          <w:sz w:val="32"/>
          <w:szCs w:val="32"/>
        </w:rPr>
      </w:pPr>
      <w:r>
        <w:rPr>
          <w:rFonts w:hAnsi="黑体" w:hint="eastAsia"/>
          <w:b/>
          <w:sz w:val="32"/>
          <w:szCs w:val="32"/>
        </w:rPr>
        <w:t>一、收入支出决算总体情况说明</w:t>
      </w:r>
    </w:p>
    <w:p w14:paraId="679AFF7B"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3899.05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759.43</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19.48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，主要是因为对个人和家庭的补助</w:t>
      </w:r>
      <w:r>
        <w:rPr>
          <w:rFonts w:asciiTheme="minorEastAsia" w:eastAsiaTheme="minorEastAsia" w:hAnsiTheme="minorEastAsia" w:hint="eastAsia"/>
          <w:sz w:val="32"/>
          <w:szCs w:val="32"/>
        </w:rPr>
        <w:t>支出的增加。</w:t>
      </w:r>
    </w:p>
    <w:p w14:paraId="4047F08B" w14:textId="77777777" w:rsidR="00E422EB" w:rsidRDefault="00BC10FF">
      <w:pPr>
        <w:pStyle w:val="Default"/>
        <w:rPr>
          <w:rFonts w:hAnsi="黑体"/>
          <w:b/>
          <w:sz w:val="32"/>
          <w:szCs w:val="32"/>
        </w:rPr>
      </w:pPr>
      <w:r>
        <w:rPr>
          <w:rFonts w:hAnsi="黑体" w:hint="eastAsia"/>
          <w:b/>
          <w:sz w:val="32"/>
          <w:szCs w:val="32"/>
        </w:rPr>
        <w:t>二、收入决算情况说明</w:t>
      </w:r>
    </w:p>
    <w:p w14:paraId="22E3DCB0"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1810.20</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1810.20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1A961DC3" w14:textId="77777777" w:rsidR="00E422EB" w:rsidRDefault="00BC10FF">
      <w:pPr>
        <w:pStyle w:val="Default"/>
        <w:rPr>
          <w:rFonts w:hAnsi="黑体"/>
          <w:b/>
          <w:sz w:val="32"/>
          <w:szCs w:val="32"/>
        </w:rPr>
      </w:pPr>
      <w:r>
        <w:rPr>
          <w:rFonts w:hAnsi="黑体" w:hint="eastAsia"/>
          <w:b/>
          <w:sz w:val="32"/>
          <w:szCs w:val="32"/>
        </w:rPr>
        <w:t>三、支出决算情况说明</w:t>
      </w:r>
    </w:p>
    <w:p w14:paraId="0C0082CE"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2088.85</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2088.85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0AA6DED3" w14:textId="77777777" w:rsidR="00E422EB" w:rsidRDefault="00BC10FF">
      <w:pPr>
        <w:pStyle w:val="Default"/>
        <w:rPr>
          <w:rFonts w:hAnsi="黑体"/>
          <w:b/>
          <w:sz w:val="32"/>
          <w:szCs w:val="32"/>
        </w:rPr>
      </w:pPr>
      <w:r>
        <w:rPr>
          <w:rFonts w:hAnsi="黑体" w:hint="eastAsia"/>
          <w:b/>
          <w:sz w:val="32"/>
          <w:szCs w:val="32"/>
        </w:rPr>
        <w:t>四、财政拨款收入支出决算总体情况说明</w:t>
      </w:r>
    </w:p>
    <w:p w14:paraId="3EBEEACB" w14:textId="77777777" w:rsidR="00E422EB" w:rsidRDefault="00BC10FF">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年度财政拨款收、支总计</w:t>
      </w:r>
      <w:r>
        <w:rPr>
          <w:rFonts w:asciiTheme="minorEastAsia" w:eastAsiaTheme="minorEastAsia" w:hAnsiTheme="minorEastAsia" w:hint="eastAsia"/>
          <w:sz w:val="32"/>
          <w:szCs w:val="32"/>
        </w:rPr>
        <w:t>3899.05</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381.42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9.78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公用经费的增加。</w:t>
      </w:r>
    </w:p>
    <w:p w14:paraId="3D4232AE" w14:textId="77777777" w:rsidR="00E422EB" w:rsidRDefault="00BC10FF">
      <w:pPr>
        <w:pStyle w:val="Default"/>
        <w:rPr>
          <w:rFonts w:hAnsi="黑体"/>
          <w:b/>
          <w:sz w:val="32"/>
          <w:szCs w:val="32"/>
        </w:rPr>
      </w:pPr>
      <w:r>
        <w:rPr>
          <w:rFonts w:hAnsi="黑体" w:hint="eastAsia"/>
          <w:b/>
          <w:sz w:val="32"/>
          <w:szCs w:val="32"/>
        </w:rPr>
        <w:t>五、一般公共预算财政拨款支出决算情况说明</w:t>
      </w:r>
    </w:p>
    <w:p w14:paraId="2F9F1B3F" w14:textId="77777777" w:rsidR="00E422EB" w:rsidRDefault="00BC10FF">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05E51828" w14:textId="77777777" w:rsidR="00E422EB" w:rsidRDefault="00BC10F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2088.85</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hint="eastAsia"/>
          <w:sz w:val="32"/>
          <w:szCs w:val="32"/>
        </w:rPr>
        <w:t>381.42</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18.26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公用经费的增加。</w:t>
      </w:r>
    </w:p>
    <w:p w14:paraId="40DC68F5" w14:textId="77777777" w:rsidR="00E422EB" w:rsidRDefault="00BC10FF">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62B36235"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2088.85</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907.30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43.44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283.39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13.57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109.53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5.24%</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600.31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lastRenderedPageBreak/>
        <w:t>占</w:t>
      </w:r>
      <w:r>
        <w:rPr>
          <w:rFonts w:asciiTheme="minorEastAsia" w:eastAsiaTheme="minorEastAsia" w:hAnsiTheme="minorEastAsia" w:hint="eastAsia"/>
          <w:sz w:val="32"/>
          <w:szCs w:val="32"/>
        </w:rPr>
        <w:t>28.74%</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185.31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8.87%</w:t>
      </w:r>
      <w:r>
        <w:rPr>
          <w:rFonts w:asciiTheme="minorEastAsia" w:eastAsiaTheme="minorEastAsia" w:hAnsiTheme="minorEastAsia" w:hint="eastAsia"/>
          <w:sz w:val="32"/>
          <w:szCs w:val="32"/>
        </w:rPr>
        <w:t>。</w:t>
      </w:r>
    </w:p>
    <w:p w14:paraId="16CB77FA" w14:textId="77777777" w:rsidR="00E422EB" w:rsidRDefault="00BC10FF">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14:paraId="16C67ACE"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2019</w:t>
      </w:r>
      <w:r>
        <w:rPr>
          <w:rFonts w:asciiTheme="minorEastAsia" w:eastAsiaTheme="minorEastAsia" w:hAnsiTheme="minorEastAsia" w:hint="eastAsia"/>
          <w:color w:val="auto"/>
          <w:sz w:val="32"/>
          <w:szCs w:val="32"/>
        </w:rPr>
        <w:t>年度财政拨款支出年初预算数为</w:t>
      </w:r>
      <w:r>
        <w:rPr>
          <w:rFonts w:asciiTheme="minorEastAsia" w:eastAsiaTheme="minorEastAsia" w:hAnsiTheme="minorEastAsia" w:hint="eastAsia"/>
          <w:color w:val="auto"/>
          <w:sz w:val="32"/>
          <w:szCs w:val="32"/>
        </w:rPr>
        <w:t>1707.43</w:t>
      </w:r>
      <w:r>
        <w:rPr>
          <w:rFonts w:asciiTheme="minorEastAsia" w:eastAsiaTheme="minorEastAsia" w:hAnsiTheme="minorEastAsia" w:hint="eastAsia"/>
          <w:color w:val="auto"/>
          <w:sz w:val="32"/>
          <w:szCs w:val="32"/>
        </w:rPr>
        <w:t>万元，支出决算数为</w:t>
      </w:r>
      <w:r>
        <w:rPr>
          <w:rFonts w:asciiTheme="minorEastAsia" w:eastAsiaTheme="minorEastAsia" w:hAnsiTheme="minorEastAsia" w:hint="eastAsia"/>
          <w:color w:val="auto"/>
          <w:sz w:val="32"/>
          <w:szCs w:val="32"/>
        </w:rPr>
        <w:t>2088.85</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122.34</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，其中：</w:t>
      </w:r>
    </w:p>
    <w:p w14:paraId="5761E12A"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（类）政府办公厅（室）及相关机构事务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行政运行</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6107E82A"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296.58</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437.77</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147.61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上年的基本工资、津贴补贴及奖金在本年度发放，而年初预算未纳入。</w:t>
      </w:r>
    </w:p>
    <w:p w14:paraId="07628048"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（类）政府办公厅（室）及相关机构事务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机关服务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（项）。</w:t>
      </w:r>
    </w:p>
    <w:p w14:paraId="68E008A5"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8.12</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75B88E82"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（类）政府办公厅（室）及相关机构事务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信访事务</w:t>
      </w:r>
      <w:r>
        <w:rPr>
          <w:rFonts w:asciiTheme="minorEastAsia" w:eastAsiaTheme="minorEastAsia" w:hAnsiTheme="minorEastAsia" w:hint="eastAsia"/>
          <w:color w:val="auto"/>
          <w:sz w:val="32"/>
          <w:szCs w:val="32"/>
        </w:rPr>
        <w:t>08</w:t>
      </w:r>
      <w:r>
        <w:rPr>
          <w:rFonts w:asciiTheme="minorEastAsia" w:eastAsiaTheme="minorEastAsia" w:hAnsiTheme="minorEastAsia" w:hint="eastAsia"/>
          <w:color w:val="auto"/>
          <w:sz w:val="32"/>
          <w:szCs w:val="32"/>
        </w:rPr>
        <w:t>（项）。</w:t>
      </w:r>
    </w:p>
    <w:p w14:paraId="444018FF"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7.37</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w:t>
      </w:r>
      <w:r>
        <w:rPr>
          <w:rFonts w:asciiTheme="minorEastAsia" w:eastAsiaTheme="minorEastAsia" w:hAnsiTheme="minorEastAsia" w:hint="eastAsia"/>
          <w:color w:val="auto"/>
          <w:sz w:val="32"/>
          <w:szCs w:val="32"/>
        </w:rPr>
        <w:t>初预算数的主要原因是：</w:t>
      </w:r>
      <w:r>
        <w:rPr>
          <w:rFonts w:asciiTheme="minorEastAsia" w:eastAsiaTheme="minorEastAsia" w:hAnsiTheme="minorEastAsia" w:hint="eastAsia"/>
          <w:color w:val="auto"/>
          <w:sz w:val="32"/>
          <w:szCs w:val="32"/>
        </w:rPr>
        <w:t>年初未纳入预算。</w:t>
      </w:r>
    </w:p>
    <w:p w14:paraId="6A0BCD92"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4</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（类）政府办公厅（室）及相关机构事务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事业运行</w:t>
      </w:r>
      <w:r>
        <w:rPr>
          <w:rFonts w:asciiTheme="minorEastAsia" w:eastAsiaTheme="minorEastAsia" w:hAnsiTheme="minorEastAsia" w:hint="eastAsia"/>
          <w:color w:val="auto"/>
          <w:sz w:val="32"/>
          <w:szCs w:val="32"/>
        </w:rPr>
        <w:t>50</w:t>
      </w:r>
      <w:r>
        <w:rPr>
          <w:rFonts w:asciiTheme="minorEastAsia" w:eastAsiaTheme="minorEastAsia" w:hAnsiTheme="minorEastAsia" w:hint="eastAsia"/>
          <w:color w:val="auto"/>
          <w:sz w:val="32"/>
          <w:szCs w:val="32"/>
        </w:rPr>
        <w:t>（项）。</w:t>
      </w:r>
    </w:p>
    <w:p w14:paraId="61DA3932"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274.43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378.41</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137.89</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上年的基本工资、津贴补贴及奖金在本年度发放，而年初预算未纳入。</w:t>
      </w:r>
    </w:p>
    <w:p w14:paraId="0BD1273B"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（类）政府办公厅（室）及相关机构事务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其他政府办公厅（室）及相关机构事务支出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71DAC3C5"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lastRenderedPageBreak/>
        <w:t>年初预算为</w:t>
      </w:r>
      <w:r>
        <w:rPr>
          <w:rFonts w:asciiTheme="minorEastAsia" w:eastAsiaTheme="minorEastAsia" w:hAnsiTheme="minorEastAsia" w:hint="eastAsia"/>
          <w:color w:val="auto"/>
          <w:sz w:val="32"/>
          <w:szCs w:val="32"/>
        </w:rPr>
        <w:t>6.13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16.31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，决算数小于年初预算数的主要原因是：</w:t>
      </w:r>
      <w:r>
        <w:rPr>
          <w:rFonts w:asciiTheme="minorEastAsia" w:eastAsiaTheme="minorEastAsia" w:hAnsiTheme="minorEastAsia" w:hint="eastAsia"/>
          <w:color w:val="auto"/>
          <w:sz w:val="32"/>
          <w:szCs w:val="32"/>
        </w:rPr>
        <w:t>压缩经费。</w:t>
      </w:r>
    </w:p>
    <w:p w14:paraId="7095456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6</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（类）财政事务</w:t>
      </w:r>
      <w:r>
        <w:rPr>
          <w:rFonts w:asciiTheme="minorEastAsia" w:eastAsiaTheme="minorEastAsia" w:hAnsiTheme="minorEastAsia" w:hint="eastAsia"/>
          <w:color w:val="auto"/>
          <w:sz w:val="32"/>
          <w:szCs w:val="32"/>
        </w:rPr>
        <w:t>06</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行政运行</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2993EBAA"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24.20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32.07</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132.52</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上年年末的基本工资、津贴补贴及奖金在本年度发放，而年初预算未纳入。</w:t>
      </w:r>
    </w:p>
    <w:p w14:paraId="2AC4A69C"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7</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（类）财政事务</w:t>
      </w:r>
      <w:r>
        <w:rPr>
          <w:rFonts w:asciiTheme="minorEastAsia" w:eastAsiaTheme="minorEastAsia" w:hAnsiTheme="minorEastAsia" w:hint="eastAsia"/>
          <w:color w:val="auto"/>
          <w:sz w:val="32"/>
          <w:szCs w:val="32"/>
        </w:rPr>
        <w:t>06</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机关服务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（项）。</w:t>
      </w:r>
    </w:p>
    <w:p w14:paraId="55387DF2"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r>
        <w:rPr>
          <w:rFonts w:asciiTheme="minorEastAsia" w:eastAsiaTheme="minorEastAsia" w:hAnsiTheme="minorEastAsia" w:hint="eastAsia"/>
          <w:color w:val="auto"/>
          <w:sz w:val="32"/>
          <w:szCs w:val="32"/>
        </w:rPr>
        <w:t>。</w:t>
      </w:r>
    </w:p>
    <w:p w14:paraId="73448D7E"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8</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（类）财政事务</w:t>
      </w:r>
      <w:r>
        <w:rPr>
          <w:rFonts w:asciiTheme="minorEastAsia" w:eastAsiaTheme="minorEastAsia" w:hAnsiTheme="minorEastAsia" w:hint="eastAsia"/>
          <w:color w:val="auto"/>
          <w:sz w:val="32"/>
          <w:szCs w:val="32"/>
        </w:rPr>
        <w:t>06</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信息化建设</w:t>
      </w:r>
      <w:r>
        <w:rPr>
          <w:rFonts w:asciiTheme="minorEastAsia" w:eastAsiaTheme="minorEastAsia" w:hAnsiTheme="minorEastAsia" w:hint="eastAsia"/>
          <w:color w:val="auto"/>
          <w:sz w:val="32"/>
          <w:szCs w:val="32"/>
        </w:rPr>
        <w:t>07</w:t>
      </w:r>
      <w:r>
        <w:rPr>
          <w:rFonts w:asciiTheme="minorEastAsia" w:eastAsiaTheme="minorEastAsia" w:hAnsiTheme="minorEastAsia" w:hint="eastAsia"/>
          <w:color w:val="auto"/>
          <w:sz w:val="32"/>
          <w:szCs w:val="32"/>
        </w:rPr>
        <w:t>（项）。</w:t>
      </w:r>
    </w:p>
    <w:p w14:paraId="27F52026"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8</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10.66</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133.25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上年年末的基本工资、津贴补贴及奖金在本年度发放，而年初预算未纳入。</w:t>
      </w:r>
    </w:p>
    <w:p w14:paraId="01DF119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9</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（类）党委办公厅（室）及相关机构事务</w:t>
      </w:r>
      <w:r>
        <w:rPr>
          <w:rFonts w:asciiTheme="minorEastAsia" w:eastAsiaTheme="minorEastAsia" w:hAnsiTheme="minorEastAsia" w:hint="eastAsia"/>
          <w:color w:val="auto"/>
          <w:sz w:val="32"/>
          <w:szCs w:val="32"/>
        </w:rPr>
        <w:t>31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机关服务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（项）。</w:t>
      </w:r>
    </w:p>
    <w:p w14:paraId="65B1D79E"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72A9B079"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（类）组织事务</w:t>
      </w:r>
      <w:r>
        <w:rPr>
          <w:rFonts w:asciiTheme="minorEastAsia" w:eastAsiaTheme="minorEastAsia" w:hAnsiTheme="minorEastAsia" w:hint="eastAsia"/>
          <w:color w:val="auto"/>
          <w:sz w:val="32"/>
          <w:szCs w:val="32"/>
        </w:rPr>
        <w:t>32</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其他组织事务支出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72E40E4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3204075E"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一般公共服务支出</w:t>
      </w:r>
      <w:r>
        <w:rPr>
          <w:rFonts w:asciiTheme="minorEastAsia" w:eastAsiaTheme="minorEastAsia" w:hAnsiTheme="minorEastAsia" w:hint="eastAsia"/>
          <w:color w:val="auto"/>
          <w:sz w:val="32"/>
          <w:szCs w:val="32"/>
        </w:rPr>
        <w:t>201</w:t>
      </w:r>
      <w:r>
        <w:rPr>
          <w:rFonts w:asciiTheme="minorEastAsia" w:eastAsiaTheme="minorEastAsia" w:hAnsiTheme="minorEastAsia" w:hint="eastAsia"/>
          <w:color w:val="auto"/>
          <w:sz w:val="32"/>
          <w:szCs w:val="32"/>
        </w:rPr>
        <w:t>（类）其他一般公共服务支出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其他一般公共服务支出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5F9B71B2"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23.90</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w:t>
      </w:r>
      <w:r>
        <w:rPr>
          <w:rFonts w:asciiTheme="minorEastAsia" w:eastAsiaTheme="minorEastAsia" w:hAnsiTheme="minorEastAsia" w:hint="eastAsia"/>
          <w:color w:val="auto"/>
          <w:sz w:val="32"/>
          <w:szCs w:val="32"/>
        </w:rPr>
        <w:lastRenderedPageBreak/>
        <w:t>数大于年初预算数的主要原因是：</w:t>
      </w:r>
      <w:r>
        <w:rPr>
          <w:rFonts w:asciiTheme="minorEastAsia" w:eastAsiaTheme="minorEastAsia" w:hAnsiTheme="minorEastAsia" w:hint="eastAsia"/>
          <w:color w:val="auto"/>
          <w:sz w:val="32"/>
          <w:szCs w:val="32"/>
        </w:rPr>
        <w:t>年初未纳入预算。</w:t>
      </w:r>
    </w:p>
    <w:p w14:paraId="69659D9E"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12</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（类）人力资源和社会保障管理事务</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机关服务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（项）。</w:t>
      </w:r>
    </w:p>
    <w:p w14:paraId="7A5C9C1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12.84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4DDC7166"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13</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（类）民政管理事务</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基层政权和社区建设</w:t>
      </w:r>
      <w:r>
        <w:rPr>
          <w:rFonts w:asciiTheme="minorEastAsia" w:eastAsiaTheme="minorEastAsia" w:hAnsiTheme="minorEastAsia" w:hint="eastAsia"/>
          <w:color w:val="auto"/>
          <w:sz w:val="32"/>
          <w:szCs w:val="32"/>
        </w:rPr>
        <w:t>08</w:t>
      </w:r>
      <w:r>
        <w:rPr>
          <w:rFonts w:asciiTheme="minorEastAsia" w:eastAsiaTheme="minorEastAsia" w:hAnsiTheme="minorEastAsia" w:hint="eastAsia"/>
          <w:color w:val="auto"/>
          <w:sz w:val="32"/>
          <w:szCs w:val="32"/>
        </w:rPr>
        <w:t>（项）。</w:t>
      </w:r>
    </w:p>
    <w:p w14:paraId="1CF7307F"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12.76</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520C34D4"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14</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（类）民政管理事务</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其他民政管理事务支出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395387CD"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3.49</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548D94B2"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w:t>
      </w:r>
      <w:r>
        <w:rPr>
          <w:rFonts w:asciiTheme="minorEastAsia" w:eastAsiaTheme="minorEastAsia" w:hAnsiTheme="minorEastAsia" w:hint="eastAsia"/>
          <w:color w:val="auto"/>
          <w:sz w:val="32"/>
          <w:szCs w:val="32"/>
        </w:rPr>
        <w:t>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归口管理的行政单位离退休</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568E469B"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0.66</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1.25</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189.39</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公用经费增加。</w:t>
      </w:r>
    </w:p>
    <w:p w14:paraId="2B378F4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16</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（类）行政事业单位离退休</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事业单位离退休</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（项）。</w:t>
      </w:r>
    </w:p>
    <w:p w14:paraId="0D7FC6D9"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0.03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0.94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31.33</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公用经费增加。</w:t>
      </w:r>
    </w:p>
    <w:p w14:paraId="79FC2D9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17</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（类）就业补助</w:t>
      </w:r>
      <w:r>
        <w:rPr>
          <w:rFonts w:asciiTheme="minorEastAsia" w:eastAsiaTheme="minorEastAsia" w:hAnsiTheme="minorEastAsia" w:hint="eastAsia"/>
          <w:color w:val="auto"/>
          <w:sz w:val="32"/>
          <w:szCs w:val="32"/>
        </w:rPr>
        <w:t>07</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其他就业补助支出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5A6D49D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39.44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w:t>
      </w:r>
      <w:r>
        <w:rPr>
          <w:rFonts w:asciiTheme="minorEastAsia" w:eastAsiaTheme="minorEastAsia" w:hAnsiTheme="minorEastAsia" w:hint="eastAsia"/>
          <w:color w:val="auto"/>
          <w:sz w:val="32"/>
          <w:szCs w:val="32"/>
        </w:rPr>
        <w:lastRenderedPageBreak/>
        <w:t>数大于年初预算数的主要原因是：</w:t>
      </w:r>
      <w:r>
        <w:rPr>
          <w:rFonts w:asciiTheme="minorEastAsia" w:eastAsiaTheme="minorEastAsia" w:hAnsiTheme="minorEastAsia" w:hint="eastAsia"/>
          <w:color w:val="auto"/>
          <w:sz w:val="32"/>
          <w:szCs w:val="32"/>
        </w:rPr>
        <w:t>年初未纳入预算。</w:t>
      </w:r>
    </w:p>
    <w:p w14:paraId="2DB6135F"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18</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（类）抚恤</w:t>
      </w:r>
      <w:r>
        <w:rPr>
          <w:rFonts w:asciiTheme="minorEastAsia" w:eastAsiaTheme="minorEastAsia" w:hAnsiTheme="minorEastAsia" w:hint="eastAsia"/>
          <w:color w:val="auto"/>
          <w:sz w:val="32"/>
          <w:szCs w:val="32"/>
        </w:rPr>
        <w:t>08</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死亡抚恤</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3D11F6AF"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4.64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753162E0"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19</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（类）抚恤</w:t>
      </w:r>
      <w:r>
        <w:rPr>
          <w:rFonts w:asciiTheme="minorEastAsia" w:eastAsiaTheme="minorEastAsia" w:hAnsiTheme="minorEastAsia" w:hint="eastAsia"/>
          <w:color w:val="auto"/>
          <w:sz w:val="32"/>
          <w:szCs w:val="32"/>
        </w:rPr>
        <w:t>08</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其他优抚支出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02AB1A46"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8.60</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791B9C4F"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社会保障和就业支出</w:t>
      </w:r>
      <w:r>
        <w:rPr>
          <w:rFonts w:asciiTheme="minorEastAsia" w:eastAsiaTheme="minorEastAsia" w:hAnsiTheme="minorEastAsia" w:hint="eastAsia"/>
          <w:color w:val="auto"/>
          <w:sz w:val="32"/>
          <w:szCs w:val="32"/>
        </w:rPr>
        <w:t>208</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）最低生活保障</w:t>
      </w:r>
      <w:r>
        <w:rPr>
          <w:rFonts w:asciiTheme="minorEastAsia" w:eastAsiaTheme="minorEastAsia" w:hAnsiTheme="minorEastAsia" w:hint="eastAsia"/>
          <w:color w:val="auto"/>
          <w:sz w:val="32"/>
          <w:szCs w:val="32"/>
        </w:rPr>
        <w:t>19</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城市最低生活保障金支出</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33487B56"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91.44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7EB06DBA"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卫生健康支出</w:t>
      </w:r>
      <w:r>
        <w:rPr>
          <w:rFonts w:asciiTheme="minorEastAsia" w:eastAsiaTheme="minorEastAsia" w:hAnsiTheme="minorEastAsia" w:hint="eastAsia"/>
          <w:color w:val="auto"/>
          <w:sz w:val="32"/>
          <w:szCs w:val="32"/>
        </w:rPr>
        <w:t>210</w:t>
      </w:r>
      <w:r>
        <w:rPr>
          <w:rFonts w:asciiTheme="minorEastAsia" w:eastAsiaTheme="minorEastAsia" w:hAnsiTheme="minorEastAsia" w:hint="eastAsia"/>
          <w:color w:val="auto"/>
          <w:sz w:val="32"/>
          <w:szCs w:val="32"/>
        </w:rPr>
        <w:t>（类）基层医疗卫生机构</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其他基层医疗卫生机构支出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516E7074"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42.42</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14DD03F6"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22</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卫生健康支出</w:t>
      </w:r>
      <w:r>
        <w:rPr>
          <w:rFonts w:asciiTheme="minorEastAsia" w:eastAsiaTheme="minorEastAsia" w:hAnsiTheme="minorEastAsia" w:hint="eastAsia"/>
          <w:color w:val="auto"/>
          <w:sz w:val="32"/>
          <w:szCs w:val="32"/>
        </w:rPr>
        <w:t>210</w:t>
      </w:r>
      <w:r>
        <w:rPr>
          <w:rFonts w:asciiTheme="minorEastAsia" w:eastAsiaTheme="minorEastAsia" w:hAnsiTheme="minorEastAsia" w:hint="eastAsia"/>
          <w:color w:val="auto"/>
          <w:sz w:val="32"/>
          <w:szCs w:val="32"/>
        </w:rPr>
        <w:t>（类）计划生育事务</w:t>
      </w:r>
      <w:r>
        <w:rPr>
          <w:rFonts w:asciiTheme="minorEastAsia" w:eastAsiaTheme="minorEastAsia" w:hAnsiTheme="minorEastAsia" w:hint="eastAsia"/>
          <w:color w:val="auto"/>
          <w:sz w:val="32"/>
          <w:szCs w:val="32"/>
        </w:rPr>
        <w:t>07</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计划生育机构</w:t>
      </w:r>
      <w:r>
        <w:rPr>
          <w:rFonts w:asciiTheme="minorEastAsia" w:eastAsiaTheme="minorEastAsia" w:hAnsiTheme="minorEastAsia" w:hint="eastAsia"/>
          <w:color w:val="auto"/>
          <w:sz w:val="32"/>
          <w:szCs w:val="32"/>
        </w:rPr>
        <w:t>16</w:t>
      </w:r>
      <w:r>
        <w:rPr>
          <w:rFonts w:asciiTheme="minorEastAsia" w:eastAsiaTheme="minorEastAsia" w:hAnsiTheme="minorEastAsia" w:hint="eastAsia"/>
          <w:color w:val="auto"/>
          <w:sz w:val="32"/>
          <w:szCs w:val="32"/>
        </w:rPr>
        <w:t>（项）。</w:t>
      </w:r>
    </w:p>
    <w:p w14:paraId="7DEDA478"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2.30</w:t>
      </w:r>
      <w:r>
        <w:rPr>
          <w:rFonts w:asciiTheme="minorEastAsia" w:eastAsiaTheme="minorEastAsia" w:hAnsiTheme="minorEastAsia" w:hint="eastAsia"/>
          <w:color w:val="auto"/>
          <w:sz w:val="32"/>
          <w:szCs w:val="32"/>
        </w:rPr>
        <w:t>万</w:t>
      </w:r>
      <w:r>
        <w:rPr>
          <w:rFonts w:asciiTheme="minorEastAsia" w:eastAsiaTheme="minorEastAsia" w:hAnsiTheme="minorEastAsia" w:hint="eastAsia"/>
          <w:color w:val="auto"/>
          <w:sz w:val="32"/>
          <w:szCs w:val="32"/>
        </w:rPr>
        <w:t>元，支出决算为</w:t>
      </w:r>
      <w:r>
        <w:rPr>
          <w:rFonts w:asciiTheme="minorEastAsia" w:eastAsiaTheme="minorEastAsia" w:hAnsiTheme="minorEastAsia" w:hint="eastAsia"/>
          <w:color w:val="auto"/>
          <w:sz w:val="32"/>
          <w:szCs w:val="32"/>
        </w:rPr>
        <w:t>13.63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592.61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上年奖金在本年度发放，而年初预算未纳入。</w:t>
      </w:r>
    </w:p>
    <w:p w14:paraId="20CB80F6"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23</w:t>
      </w:r>
      <w:r>
        <w:rPr>
          <w:rFonts w:asciiTheme="minorEastAsia" w:eastAsiaTheme="minorEastAsia" w:hAnsiTheme="minorEastAsia" w:hint="eastAsia"/>
          <w:color w:val="auto"/>
          <w:sz w:val="32"/>
          <w:szCs w:val="32"/>
        </w:rPr>
        <w:t>、卫生健康支出</w:t>
      </w:r>
      <w:r>
        <w:rPr>
          <w:rFonts w:asciiTheme="minorEastAsia" w:eastAsiaTheme="minorEastAsia" w:hAnsiTheme="minorEastAsia" w:hint="eastAsia"/>
          <w:color w:val="auto"/>
          <w:sz w:val="32"/>
          <w:szCs w:val="32"/>
        </w:rPr>
        <w:t>210</w:t>
      </w:r>
      <w:r>
        <w:rPr>
          <w:rFonts w:asciiTheme="minorEastAsia" w:eastAsiaTheme="minorEastAsia" w:hAnsiTheme="minorEastAsia" w:hint="eastAsia"/>
          <w:color w:val="auto"/>
          <w:sz w:val="32"/>
          <w:szCs w:val="32"/>
        </w:rPr>
        <w:t>（类）计划生育事务</w:t>
      </w:r>
      <w:r>
        <w:rPr>
          <w:rFonts w:asciiTheme="minorEastAsia" w:eastAsiaTheme="minorEastAsia" w:hAnsiTheme="minorEastAsia" w:hint="eastAsia"/>
          <w:color w:val="auto"/>
          <w:sz w:val="32"/>
          <w:szCs w:val="32"/>
        </w:rPr>
        <w:t>07</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其他计划生育事务支出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3A1F3077"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92.95</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53.48</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57.54</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，决算数小于年初预算数的主要原因是：</w:t>
      </w:r>
      <w:r>
        <w:rPr>
          <w:rFonts w:asciiTheme="minorEastAsia" w:eastAsiaTheme="minorEastAsia" w:hAnsiTheme="minorEastAsia" w:hint="eastAsia"/>
          <w:color w:val="auto"/>
          <w:sz w:val="32"/>
          <w:szCs w:val="32"/>
        </w:rPr>
        <w:t>压缩经费。</w:t>
      </w:r>
    </w:p>
    <w:p w14:paraId="59930990"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lastRenderedPageBreak/>
        <w:t>24</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城乡社区支出</w:t>
      </w:r>
      <w:r>
        <w:rPr>
          <w:rFonts w:asciiTheme="minorEastAsia" w:eastAsiaTheme="minorEastAsia" w:hAnsiTheme="minorEastAsia" w:hint="eastAsia"/>
          <w:color w:val="auto"/>
          <w:sz w:val="32"/>
          <w:szCs w:val="32"/>
        </w:rPr>
        <w:t>212</w:t>
      </w:r>
      <w:r>
        <w:rPr>
          <w:rFonts w:asciiTheme="minorEastAsia" w:eastAsiaTheme="minorEastAsia" w:hAnsiTheme="minorEastAsia" w:hint="eastAsia"/>
          <w:color w:val="auto"/>
          <w:sz w:val="32"/>
          <w:szCs w:val="32"/>
        </w:rPr>
        <w:t>（类）城乡社区管理事务</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行政运行</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78E2CC5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159.27</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391.34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245.71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上年的基本工资、津贴补贴及奖金在本年度发放，而年初预算未纳入及公用经费增加。</w:t>
      </w:r>
    </w:p>
    <w:p w14:paraId="2FC5856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城乡社区支出</w:t>
      </w:r>
      <w:r>
        <w:rPr>
          <w:rFonts w:asciiTheme="minorEastAsia" w:eastAsiaTheme="minorEastAsia" w:hAnsiTheme="minorEastAsia" w:hint="eastAsia"/>
          <w:color w:val="auto"/>
          <w:sz w:val="32"/>
          <w:szCs w:val="32"/>
        </w:rPr>
        <w:t>212</w:t>
      </w:r>
      <w:r>
        <w:rPr>
          <w:rFonts w:asciiTheme="minorEastAsia" w:eastAsiaTheme="minorEastAsia" w:hAnsiTheme="minorEastAsia" w:hint="eastAsia"/>
          <w:color w:val="auto"/>
          <w:sz w:val="32"/>
          <w:szCs w:val="32"/>
        </w:rPr>
        <w:t>（类）城乡社区管理事务</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机关服务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（项）。</w:t>
      </w:r>
    </w:p>
    <w:p w14:paraId="479AFCE8"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97.40</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1FE5373C"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26</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城乡社区支出</w:t>
      </w:r>
      <w:r>
        <w:rPr>
          <w:rFonts w:asciiTheme="minorEastAsia" w:eastAsiaTheme="minorEastAsia" w:hAnsiTheme="minorEastAsia" w:hint="eastAsia"/>
          <w:color w:val="auto"/>
          <w:sz w:val="32"/>
          <w:szCs w:val="32"/>
        </w:rPr>
        <w:t>212</w:t>
      </w:r>
      <w:r>
        <w:rPr>
          <w:rFonts w:asciiTheme="minorEastAsia" w:eastAsiaTheme="minorEastAsia" w:hAnsiTheme="minorEastAsia" w:hint="eastAsia"/>
          <w:color w:val="auto"/>
          <w:sz w:val="32"/>
          <w:szCs w:val="32"/>
        </w:rPr>
        <w:t>（类）城乡社区管理事务</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城管执法</w:t>
      </w:r>
      <w:r>
        <w:rPr>
          <w:rFonts w:asciiTheme="minorEastAsia" w:eastAsiaTheme="minorEastAsia" w:hAnsiTheme="minorEastAsia" w:hint="eastAsia"/>
          <w:color w:val="auto"/>
          <w:sz w:val="32"/>
          <w:szCs w:val="32"/>
        </w:rPr>
        <w:t>04</w:t>
      </w:r>
      <w:r>
        <w:rPr>
          <w:rFonts w:asciiTheme="minorEastAsia" w:eastAsiaTheme="minorEastAsia" w:hAnsiTheme="minorEastAsia" w:hint="eastAsia"/>
          <w:color w:val="auto"/>
          <w:sz w:val="32"/>
          <w:szCs w:val="32"/>
        </w:rPr>
        <w:t>（项）。</w:t>
      </w:r>
    </w:p>
    <w:p w14:paraId="3784C24D"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62.09</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7B1EE514"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27</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城乡社区支出</w:t>
      </w:r>
      <w:r>
        <w:rPr>
          <w:rFonts w:asciiTheme="minorEastAsia" w:eastAsiaTheme="minorEastAsia" w:hAnsiTheme="minorEastAsia" w:hint="eastAsia"/>
          <w:color w:val="auto"/>
          <w:sz w:val="32"/>
          <w:szCs w:val="32"/>
        </w:rPr>
        <w:t>212</w:t>
      </w:r>
      <w:r>
        <w:rPr>
          <w:rFonts w:asciiTheme="minorEastAsia" w:eastAsiaTheme="minorEastAsia" w:hAnsiTheme="minorEastAsia" w:hint="eastAsia"/>
          <w:color w:val="auto"/>
          <w:sz w:val="32"/>
          <w:szCs w:val="32"/>
        </w:rPr>
        <w:t>（类）城乡社区管理事务</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其他城乡社区管理事务支出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6B4719B0"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5.16</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465.12</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公用经费增加。</w:t>
      </w:r>
    </w:p>
    <w:p w14:paraId="21B164A8"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28</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城乡社区支出</w:t>
      </w:r>
      <w:r>
        <w:rPr>
          <w:rFonts w:asciiTheme="minorEastAsia" w:eastAsiaTheme="minorEastAsia" w:hAnsiTheme="minorEastAsia" w:hint="eastAsia"/>
          <w:color w:val="auto"/>
          <w:sz w:val="32"/>
          <w:szCs w:val="32"/>
        </w:rPr>
        <w:t>212</w:t>
      </w:r>
      <w:r>
        <w:rPr>
          <w:rFonts w:asciiTheme="minorEastAsia" w:eastAsiaTheme="minorEastAsia" w:hAnsiTheme="minorEastAsia" w:hint="eastAsia"/>
          <w:color w:val="auto"/>
          <w:sz w:val="32"/>
          <w:szCs w:val="32"/>
        </w:rPr>
        <w:t>（类）城乡社区环境卫生</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城乡社区环境卫生</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2D6F5447"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25.48</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2300FA11"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29</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（类）林业和草原</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事业机构</w:t>
      </w:r>
      <w:r>
        <w:rPr>
          <w:rFonts w:asciiTheme="minorEastAsia" w:eastAsiaTheme="minorEastAsia" w:hAnsiTheme="minorEastAsia" w:hint="eastAsia"/>
          <w:color w:val="auto"/>
          <w:sz w:val="32"/>
          <w:szCs w:val="32"/>
        </w:rPr>
        <w:t>04</w:t>
      </w:r>
      <w:r>
        <w:rPr>
          <w:rFonts w:asciiTheme="minorEastAsia" w:eastAsiaTheme="minorEastAsia" w:hAnsiTheme="minorEastAsia" w:hint="eastAsia"/>
          <w:color w:val="auto"/>
          <w:sz w:val="32"/>
          <w:szCs w:val="32"/>
        </w:rPr>
        <w:t>（项）。</w:t>
      </w:r>
    </w:p>
    <w:p w14:paraId="77862295"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41.18</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43.59</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105.85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人员增加</w:t>
      </w:r>
    </w:p>
    <w:p w14:paraId="6FE9A81C"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lastRenderedPageBreak/>
        <w:t>30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（类）林业和草原</w:t>
      </w:r>
      <w:r>
        <w:rPr>
          <w:rFonts w:asciiTheme="minorEastAsia" w:eastAsiaTheme="minorEastAsia" w:hAnsiTheme="minorEastAsia" w:hint="eastAsia"/>
          <w:color w:val="auto"/>
          <w:sz w:val="32"/>
          <w:szCs w:val="32"/>
        </w:rPr>
        <w:t>02</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森林生态效益补偿</w:t>
      </w:r>
      <w:r>
        <w:rPr>
          <w:rFonts w:asciiTheme="minorEastAsia" w:eastAsiaTheme="minorEastAsia" w:hAnsiTheme="minorEastAsia" w:hint="eastAsia"/>
          <w:color w:val="auto"/>
          <w:sz w:val="32"/>
          <w:szCs w:val="32"/>
        </w:rPr>
        <w:t>09</w:t>
      </w:r>
      <w:r>
        <w:rPr>
          <w:rFonts w:asciiTheme="minorEastAsia" w:eastAsiaTheme="minorEastAsia" w:hAnsiTheme="minorEastAsia" w:hint="eastAsia"/>
          <w:color w:val="auto"/>
          <w:sz w:val="32"/>
          <w:szCs w:val="32"/>
        </w:rPr>
        <w:t>（项）。</w:t>
      </w:r>
    </w:p>
    <w:p w14:paraId="71E32F48"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9.05</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3399D9C3"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31</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（类）水利</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防汛</w:t>
      </w:r>
      <w:r>
        <w:rPr>
          <w:rFonts w:asciiTheme="minorEastAsia" w:eastAsiaTheme="minorEastAsia" w:hAnsiTheme="minorEastAsia" w:hint="eastAsia"/>
          <w:color w:val="auto"/>
          <w:sz w:val="32"/>
          <w:szCs w:val="32"/>
        </w:rPr>
        <w:t>14</w:t>
      </w:r>
      <w:r>
        <w:rPr>
          <w:rFonts w:asciiTheme="minorEastAsia" w:eastAsiaTheme="minorEastAsia" w:hAnsiTheme="minorEastAsia" w:hint="eastAsia"/>
          <w:color w:val="auto"/>
          <w:sz w:val="32"/>
          <w:szCs w:val="32"/>
        </w:rPr>
        <w:t>（项）。</w:t>
      </w:r>
    </w:p>
    <w:p w14:paraId="3043EA61"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9</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38834B3A"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32</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机关服务</w:t>
      </w:r>
      <w:r>
        <w:rPr>
          <w:rFonts w:asciiTheme="minorEastAsia" w:eastAsiaTheme="minorEastAsia" w:hAnsiTheme="minorEastAsia" w:hint="eastAsia"/>
          <w:color w:val="auto"/>
          <w:sz w:val="32"/>
          <w:szCs w:val="32"/>
        </w:rPr>
        <w:t>03</w:t>
      </w:r>
      <w:r>
        <w:rPr>
          <w:rFonts w:asciiTheme="minorEastAsia" w:eastAsiaTheme="minorEastAsia" w:hAnsiTheme="minorEastAsia" w:hint="eastAsia"/>
          <w:color w:val="auto"/>
          <w:sz w:val="32"/>
          <w:szCs w:val="32"/>
        </w:rPr>
        <w:t>（项）。</w:t>
      </w:r>
    </w:p>
    <w:p w14:paraId="1FE9CE8F"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56.61</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67A5F94C"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33</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（类）扶贫</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其他扶贫支出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6559BF09"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34.52</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3F02A1B9"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34</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（类）农村综合改革</w:t>
      </w:r>
      <w:r>
        <w:rPr>
          <w:rFonts w:asciiTheme="minorEastAsia" w:eastAsiaTheme="minorEastAsia" w:hAnsiTheme="minorEastAsia" w:hint="eastAsia"/>
          <w:color w:val="auto"/>
          <w:sz w:val="32"/>
          <w:szCs w:val="32"/>
        </w:rPr>
        <w:t>07</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对村级一事一议的补助</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（项）。</w:t>
      </w:r>
    </w:p>
    <w:p w14:paraId="63030DCC"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6</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，决算数大于年初预算数的主要原因是：</w:t>
      </w:r>
      <w:r>
        <w:rPr>
          <w:rFonts w:asciiTheme="minorEastAsia" w:eastAsiaTheme="minorEastAsia" w:hAnsiTheme="minorEastAsia" w:hint="eastAsia"/>
          <w:color w:val="auto"/>
          <w:sz w:val="32"/>
          <w:szCs w:val="32"/>
        </w:rPr>
        <w:t>年初未纳入预算。</w:t>
      </w:r>
    </w:p>
    <w:p w14:paraId="073531EA"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35</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农林水支出</w:t>
      </w:r>
      <w:r>
        <w:rPr>
          <w:rFonts w:asciiTheme="minorEastAsia" w:eastAsiaTheme="minorEastAsia" w:hAnsiTheme="minorEastAsia" w:hint="eastAsia"/>
          <w:color w:val="auto"/>
          <w:sz w:val="32"/>
          <w:szCs w:val="32"/>
        </w:rPr>
        <w:t>213</w:t>
      </w:r>
      <w:r>
        <w:rPr>
          <w:rFonts w:asciiTheme="minorEastAsia" w:eastAsiaTheme="minorEastAsia" w:hAnsiTheme="minorEastAsia" w:hint="eastAsia"/>
          <w:color w:val="auto"/>
          <w:sz w:val="32"/>
          <w:szCs w:val="32"/>
        </w:rPr>
        <w:t>（类）农村综合改革</w:t>
      </w:r>
      <w:r>
        <w:rPr>
          <w:rFonts w:asciiTheme="minorEastAsia" w:eastAsiaTheme="minorEastAsia" w:hAnsiTheme="minorEastAsia" w:hint="eastAsia"/>
          <w:color w:val="auto"/>
          <w:sz w:val="32"/>
          <w:szCs w:val="32"/>
        </w:rPr>
        <w:t>07</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对村民委员会和村党支部的补助</w:t>
      </w:r>
      <w:r>
        <w:rPr>
          <w:rFonts w:asciiTheme="minorEastAsia" w:eastAsiaTheme="minorEastAsia" w:hAnsiTheme="minorEastAsia" w:hint="eastAsia"/>
          <w:color w:val="auto"/>
          <w:sz w:val="32"/>
          <w:szCs w:val="32"/>
        </w:rPr>
        <w:t>05</w:t>
      </w:r>
      <w:r>
        <w:rPr>
          <w:rFonts w:asciiTheme="minorEastAsia" w:eastAsiaTheme="minorEastAsia" w:hAnsiTheme="minorEastAsia" w:hint="eastAsia"/>
          <w:color w:val="auto"/>
          <w:sz w:val="32"/>
          <w:szCs w:val="32"/>
        </w:rPr>
        <w:t>（项）。</w:t>
      </w:r>
    </w:p>
    <w:p w14:paraId="1EC89994"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128.61</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26.54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20.64</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，决算数小于年初预算数的主要原因是：本单位例行节约，严格控制机关运行经费。</w:t>
      </w:r>
    </w:p>
    <w:p w14:paraId="10B885C1"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36</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交通运输支出</w:t>
      </w:r>
      <w:r>
        <w:rPr>
          <w:rFonts w:asciiTheme="minorEastAsia" w:eastAsiaTheme="minorEastAsia" w:hAnsiTheme="minorEastAsia" w:hint="eastAsia"/>
          <w:color w:val="auto"/>
          <w:sz w:val="32"/>
          <w:szCs w:val="32"/>
        </w:rPr>
        <w:t>214</w:t>
      </w:r>
      <w:r>
        <w:rPr>
          <w:rFonts w:asciiTheme="minorEastAsia" w:eastAsiaTheme="minorEastAsia" w:hAnsiTheme="minorEastAsia" w:hint="eastAsia"/>
          <w:color w:val="auto"/>
          <w:sz w:val="32"/>
          <w:szCs w:val="32"/>
        </w:rPr>
        <w:t>（类）公路水路运输</w:t>
      </w:r>
      <w:r>
        <w:rPr>
          <w:rFonts w:asciiTheme="minorEastAsia" w:eastAsiaTheme="minorEastAsia" w:hAnsiTheme="minorEastAsia" w:hint="eastAsia"/>
          <w:color w:val="auto"/>
          <w:sz w:val="32"/>
          <w:szCs w:val="32"/>
        </w:rPr>
        <w:t>01</w:t>
      </w:r>
      <w:r>
        <w:rPr>
          <w:rFonts w:asciiTheme="minorEastAsia" w:eastAsiaTheme="minorEastAsia" w:hAnsiTheme="minorEastAsia" w:hint="eastAsia"/>
          <w:color w:val="auto"/>
          <w:sz w:val="32"/>
          <w:szCs w:val="32"/>
        </w:rPr>
        <w:t>（款）</w:t>
      </w:r>
      <w:r>
        <w:rPr>
          <w:rFonts w:asciiTheme="minorEastAsia" w:eastAsiaTheme="minorEastAsia" w:hAnsiTheme="minorEastAsia" w:hint="eastAsia"/>
          <w:color w:val="auto"/>
          <w:sz w:val="32"/>
          <w:szCs w:val="32"/>
        </w:rPr>
        <w:t>其他公路水路运输支出</w:t>
      </w:r>
      <w:r>
        <w:rPr>
          <w:rFonts w:asciiTheme="minorEastAsia" w:eastAsiaTheme="minorEastAsia" w:hAnsiTheme="minorEastAsia" w:hint="eastAsia"/>
          <w:color w:val="auto"/>
          <w:sz w:val="32"/>
          <w:szCs w:val="32"/>
        </w:rPr>
        <w:t>99</w:t>
      </w:r>
      <w:r>
        <w:rPr>
          <w:rFonts w:asciiTheme="minorEastAsia" w:eastAsiaTheme="minorEastAsia" w:hAnsiTheme="minorEastAsia" w:hint="eastAsia"/>
          <w:color w:val="auto"/>
          <w:sz w:val="32"/>
          <w:szCs w:val="32"/>
        </w:rPr>
        <w:t>（项）。</w:t>
      </w:r>
    </w:p>
    <w:p w14:paraId="11EFFF6E"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lastRenderedPageBreak/>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，决算数大于年初</w:t>
      </w:r>
      <w:r>
        <w:rPr>
          <w:rFonts w:asciiTheme="minorEastAsia" w:eastAsiaTheme="minorEastAsia" w:hAnsiTheme="minorEastAsia" w:hint="eastAsia"/>
          <w:color w:val="auto"/>
          <w:sz w:val="32"/>
          <w:szCs w:val="32"/>
        </w:rPr>
        <w:t>预算数的主要原因是：</w:t>
      </w:r>
      <w:r>
        <w:rPr>
          <w:rFonts w:asciiTheme="minorEastAsia" w:eastAsiaTheme="minorEastAsia" w:hAnsiTheme="minorEastAsia" w:hint="eastAsia"/>
          <w:color w:val="auto"/>
          <w:sz w:val="32"/>
          <w:szCs w:val="32"/>
        </w:rPr>
        <w:t>年初未纳入预算。</w:t>
      </w:r>
    </w:p>
    <w:p w14:paraId="3F26C8EC" w14:textId="77777777" w:rsidR="00E422EB" w:rsidRDefault="00BC10FF">
      <w:pPr>
        <w:pStyle w:val="Default"/>
        <w:rPr>
          <w:rFonts w:hAnsi="黑体"/>
          <w:b/>
          <w:sz w:val="32"/>
          <w:szCs w:val="32"/>
        </w:rPr>
      </w:pPr>
      <w:r>
        <w:rPr>
          <w:rFonts w:hAnsi="黑体" w:hint="eastAsia"/>
          <w:b/>
          <w:sz w:val="32"/>
          <w:szCs w:val="32"/>
        </w:rPr>
        <w:t>六、一般公共预算财政拨款基本支出决算情况说明</w:t>
      </w:r>
    </w:p>
    <w:p w14:paraId="4DF6D4C8"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2088.85</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1781.70</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85.30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w:t>
      </w:r>
      <w:r>
        <w:rPr>
          <w:rFonts w:asciiTheme="minorEastAsia" w:eastAsiaTheme="minorEastAsia" w:hAnsiTheme="minorEastAsia" w:hint="eastAsia"/>
          <w:sz w:val="32"/>
          <w:szCs w:val="32"/>
        </w:rPr>
        <w:t>、机关事业单位基本养老保险缴费、其他工资福利支出、抚恤金、生活补助、奖励金、其他对个人和家庭的补助</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307.15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14.70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w:t>
      </w:r>
      <w:r>
        <w:rPr>
          <w:rFonts w:asciiTheme="minorEastAsia" w:eastAsiaTheme="minorEastAsia" w:hAnsiTheme="minorEastAsia" w:hint="eastAsia"/>
          <w:sz w:val="32"/>
          <w:szCs w:val="32"/>
        </w:rPr>
        <w:t>、水费、电费、邮电费、取暖费、差旅费、维修（护）费、租赁费、专用材料费、劳务费、公务用车运行维护费、其他商品和服务支出</w:t>
      </w:r>
      <w:r>
        <w:rPr>
          <w:rFonts w:asciiTheme="minorEastAsia" w:eastAsiaTheme="minorEastAsia" w:hAnsiTheme="minorEastAsia" w:hint="eastAsia"/>
          <w:sz w:val="32"/>
          <w:szCs w:val="32"/>
        </w:rPr>
        <w:t>。</w:t>
      </w:r>
    </w:p>
    <w:p w14:paraId="114DEEB3" w14:textId="77777777" w:rsidR="00E422EB" w:rsidRDefault="00BC10FF">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14:paraId="75CB0E09" w14:textId="77777777" w:rsidR="00E422EB" w:rsidRDefault="00BC10FF">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14:paraId="09E65447" w14:textId="77777777" w:rsidR="00E422EB" w:rsidRDefault="00BC10F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6.66</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643BD593" w14:textId="71E2A3FF" w:rsidR="00E422EB" w:rsidRDefault="00BC10F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667D4191" w14:textId="77777777" w:rsidR="00E422EB" w:rsidRDefault="00BC10F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，决算数大于（小于）年初预算数的主要原因是本单位例行节约，零招待费，与上年相比减少（增加）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减少（增长）的主要原因是本单位例行节约，零招待费。</w:t>
      </w:r>
    </w:p>
    <w:p w14:paraId="6E49375B"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6.66</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年初预算数的主要原因是公务用车运行维护费</w:t>
      </w:r>
      <w:r>
        <w:rPr>
          <w:rFonts w:asciiTheme="minorEastAsia" w:eastAsiaTheme="minorEastAsia" w:hAnsiTheme="minorEastAsia" w:hint="eastAsia"/>
          <w:sz w:val="32"/>
          <w:szCs w:val="32"/>
        </w:rPr>
        <w:t>的增加</w:t>
      </w:r>
      <w:r>
        <w:rPr>
          <w:rFonts w:asciiTheme="minorEastAsia" w:eastAsiaTheme="minorEastAsia" w:hAnsiTheme="minorEastAsia" w:hint="eastAsia"/>
          <w:sz w:val="32"/>
          <w:szCs w:val="32"/>
        </w:rPr>
        <w:t>，与上年相比减少</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47.39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减少的主要原因是</w:t>
      </w:r>
      <w:r>
        <w:rPr>
          <w:rFonts w:asciiTheme="minorEastAsia" w:eastAsiaTheme="minorEastAsia" w:hAnsiTheme="minorEastAsia" w:hint="eastAsia"/>
          <w:sz w:val="32"/>
          <w:szCs w:val="32"/>
        </w:rPr>
        <w:t>车辆维修费的减少</w:t>
      </w:r>
      <w:r>
        <w:rPr>
          <w:rFonts w:asciiTheme="minorEastAsia" w:eastAsiaTheme="minorEastAsia" w:hAnsiTheme="minorEastAsia" w:hint="eastAsia"/>
          <w:sz w:val="32"/>
          <w:szCs w:val="32"/>
        </w:rPr>
        <w:t>。</w:t>
      </w:r>
    </w:p>
    <w:p w14:paraId="09DD9C8B" w14:textId="77777777" w:rsidR="00E422EB" w:rsidRDefault="00BC10FF">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（二）“三公”经费财政拨款支出决算具体情况说明</w:t>
      </w:r>
    </w:p>
    <w:p w14:paraId="15CB24FD"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6.66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2D56C2FF" w14:textId="77777777" w:rsidR="00E422EB" w:rsidRDefault="00BC10FF">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14:paraId="7483763E" w14:textId="6D1550E4" w:rsidR="00E422EB" w:rsidRDefault="00BC10F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14:paraId="725C1EE8" w14:textId="77777777" w:rsidR="00E422EB" w:rsidRDefault="00BC10FF">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w:t>
      </w:r>
      <w:r>
        <w:rPr>
          <w:rFonts w:asciiTheme="minorEastAsia" w:hAnsiTheme="minorEastAsia" w:hint="eastAsia"/>
          <w:sz w:val="32"/>
          <w:szCs w:val="32"/>
        </w:rPr>
        <w:t>及运行维护费支出决算为</w:t>
      </w:r>
      <w:r>
        <w:rPr>
          <w:rFonts w:asciiTheme="minorEastAsia" w:hAnsiTheme="minorEastAsia" w:hint="eastAsia"/>
          <w:sz w:val="32"/>
          <w:szCs w:val="32"/>
        </w:rPr>
        <w:t>6.66</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6.66</w:t>
      </w:r>
      <w:r>
        <w:rPr>
          <w:rFonts w:asciiTheme="minorEastAsia" w:hAnsiTheme="minorEastAsia" w:hint="eastAsia"/>
          <w:sz w:val="32"/>
          <w:szCs w:val="32"/>
        </w:rPr>
        <w:t>万元，主要是</w:t>
      </w:r>
      <w:r>
        <w:rPr>
          <w:rFonts w:asciiTheme="minorEastAsia" w:hAnsiTheme="minorEastAsia" w:hint="eastAsia"/>
          <w:sz w:val="32"/>
          <w:szCs w:val="32"/>
        </w:rPr>
        <w:t>车辆维修、保险及年检费</w:t>
      </w:r>
      <w:r>
        <w:rPr>
          <w:rFonts w:asciiTheme="minorEastAsia" w:hAnsiTheme="minorEastAsia" w:hint="eastAsia"/>
          <w:sz w:val="32"/>
          <w:szCs w:val="32"/>
        </w:rPr>
        <w:t>支出，截止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2</w:t>
      </w:r>
      <w:r>
        <w:rPr>
          <w:rFonts w:asciiTheme="minorEastAsia" w:hAnsiTheme="minorEastAsia" w:hint="eastAsia"/>
          <w:sz w:val="32"/>
          <w:szCs w:val="32"/>
        </w:rPr>
        <w:t>辆。</w:t>
      </w:r>
    </w:p>
    <w:p w14:paraId="531AAA2F" w14:textId="77777777" w:rsidR="00E422EB" w:rsidRDefault="00BC10FF">
      <w:pPr>
        <w:pStyle w:val="Default"/>
        <w:rPr>
          <w:rFonts w:hAnsi="黑体"/>
          <w:b/>
          <w:sz w:val="32"/>
          <w:szCs w:val="32"/>
        </w:rPr>
      </w:pPr>
      <w:r>
        <w:rPr>
          <w:rFonts w:hAnsi="黑体" w:hint="eastAsia"/>
          <w:b/>
          <w:sz w:val="32"/>
          <w:szCs w:val="32"/>
        </w:rPr>
        <w:t>八、政府性基金预算收入支出决算情况</w:t>
      </w:r>
    </w:p>
    <w:p w14:paraId="40FFA950" w14:textId="77777777" w:rsidR="00E422EB" w:rsidRDefault="00BC10F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14:paraId="2B0F2C8B" w14:textId="77777777" w:rsidR="00E422EB" w:rsidRDefault="00BC10FF">
      <w:pPr>
        <w:pStyle w:val="Default"/>
        <w:ind w:firstLineChars="200" w:firstLine="640"/>
        <w:rPr>
          <w:rFonts w:asciiTheme="minorEastAsia" w:eastAsiaTheme="minorEastAsia" w:hAnsiTheme="minorEastAsia"/>
          <w:iCs/>
          <w:color w:val="auto"/>
          <w:sz w:val="32"/>
          <w:szCs w:val="32"/>
        </w:rPr>
      </w:pPr>
      <w:r>
        <w:rPr>
          <w:rFonts w:asciiTheme="minorEastAsia" w:eastAsiaTheme="minorEastAsia" w:hAnsiTheme="minorEastAsia" w:hint="eastAsia"/>
          <w:iCs/>
          <w:color w:val="auto"/>
          <w:sz w:val="32"/>
          <w:szCs w:val="32"/>
        </w:rPr>
        <w:t>本单位无政府性基金收支</w:t>
      </w:r>
      <w:r>
        <w:rPr>
          <w:rFonts w:asciiTheme="minorEastAsia" w:eastAsiaTheme="minorEastAsia" w:hAnsiTheme="minorEastAsia" w:hint="eastAsia"/>
          <w:iCs/>
          <w:color w:val="auto"/>
          <w:sz w:val="32"/>
          <w:szCs w:val="32"/>
        </w:rPr>
        <w:t>。</w:t>
      </w:r>
    </w:p>
    <w:p w14:paraId="002C991B" w14:textId="77777777" w:rsidR="00E422EB" w:rsidRDefault="00BC10FF">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14:paraId="49FA54A9" w14:textId="77777777" w:rsidR="00E422EB" w:rsidRDefault="00BC10F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本部门预算绩效管理开展情况、绩效目标和绩效评价报告等（</w:t>
      </w:r>
    </w:p>
    <w:p w14:paraId="238EA58C" w14:textId="77777777" w:rsidR="00E422EB" w:rsidRDefault="00BC10FF">
      <w:pPr>
        <w:pStyle w:val="Default"/>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按照财政绩效部门要求已公开或其他有关部门要求需随同部门决算一同公开的绩效信息，作为附件公开）</w:t>
      </w:r>
    </w:p>
    <w:p w14:paraId="3271BF08" w14:textId="77777777" w:rsidR="00E422EB" w:rsidRDefault="00BC10FF">
      <w:pPr>
        <w:pStyle w:val="Default"/>
        <w:rPr>
          <w:rFonts w:hAnsi="黑体"/>
          <w:b/>
          <w:sz w:val="32"/>
          <w:szCs w:val="32"/>
        </w:rPr>
      </w:pPr>
      <w:r>
        <w:rPr>
          <w:rFonts w:hAnsi="黑体" w:hint="eastAsia"/>
          <w:b/>
          <w:sz w:val="32"/>
          <w:szCs w:val="32"/>
        </w:rPr>
        <w:t>十、其他重要事项情况说明</w:t>
      </w:r>
    </w:p>
    <w:p w14:paraId="50BA6135" w14:textId="77777777" w:rsidR="00E422EB" w:rsidRDefault="00BC10FF">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14:paraId="19301D27" w14:textId="77777777" w:rsidR="00E422EB" w:rsidRDefault="00BC10FF">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hint="eastAsia"/>
          <w:sz w:val="32"/>
          <w:szCs w:val="32"/>
        </w:rPr>
        <w:t>307.15</w:t>
      </w:r>
      <w:r>
        <w:rPr>
          <w:rFonts w:asciiTheme="minorEastAsia" w:hAnsiTheme="minorEastAsia" w:cs="黑体" w:hint="eastAsia"/>
          <w:color w:val="000000"/>
          <w:kern w:val="0"/>
          <w:sz w:val="32"/>
          <w:szCs w:val="32"/>
        </w:rPr>
        <w:t>万元，比年初预算数减少</w:t>
      </w:r>
      <w:r>
        <w:rPr>
          <w:rFonts w:asciiTheme="minorEastAsia" w:hAnsiTheme="minorEastAsia" w:cs="黑体" w:hint="eastAsia"/>
          <w:color w:val="000000"/>
          <w:kern w:val="0"/>
          <w:sz w:val="32"/>
          <w:szCs w:val="32"/>
        </w:rPr>
        <w:t>133.36</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43.42</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。主要原因是：本单位例行节约，严格控制机关</w:t>
      </w:r>
      <w:r>
        <w:rPr>
          <w:rFonts w:asciiTheme="minorEastAsia" w:hAnsiTheme="minorEastAsia" w:cs="黑体" w:hint="eastAsia"/>
          <w:color w:val="000000"/>
          <w:kern w:val="0"/>
          <w:sz w:val="32"/>
          <w:szCs w:val="32"/>
        </w:rPr>
        <w:lastRenderedPageBreak/>
        <w:t>运行经费。</w:t>
      </w:r>
    </w:p>
    <w:p w14:paraId="65DB0E0C" w14:textId="77777777" w:rsidR="00E422EB" w:rsidRDefault="00BC10FF">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14:paraId="1FB6DAFF" w14:textId="301D1E91" w:rsidR="00E422EB" w:rsidRDefault="00BC10FF">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人，内容为……；开支培训费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w:t>
      </w:r>
      <w:r>
        <w:rPr>
          <w:rFonts w:asciiTheme="minorEastAsia" w:hAnsiTheme="minorEastAsia" w:cs="黑体" w:hint="eastAsia"/>
          <w:color w:val="000000"/>
          <w:kern w:val="0"/>
          <w:sz w:val="32"/>
          <w:szCs w:val="32"/>
        </w:rPr>
        <w:t>举办</w:t>
      </w:r>
      <w:r>
        <w:rPr>
          <w:rFonts w:asciiTheme="minorEastAsia" w:hAnsiTheme="minorEastAsia" w:cs="黑体" w:hint="eastAsia"/>
          <w:color w:val="000000"/>
          <w:kern w:val="0"/>
          <w:sz w:val="32"/>
          <w:szCs w:val="32"/>
        </w:rPr>
        <w:t>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万元，主要是……。（注：三类会议、培训活动，节庆、晚会、论坛、赛事等活动，请分项列明活动计划及经费预算情况）</w:t>
      </w:r>
    </w:p>
    <w:p w14:paraId="44FC2D0C" w14:textId="77777777" w:rsidR="00E422EB" w:rsidRDefault="00BC10FF">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14:paraId="1958F8FB" w14:textId="77777777" w:rsidR="00E422EB" w:rsidRDefault="00BC10FF">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w:t>
      </w:r>
      <w:proofErr w:type="gramStart"/>
      <w:r>
        <w:rPr>
          <w:rFonts w:asciiTheme="minorEastAsia" w:hAnsiTheme="minorEastAsia" w:cs="黑体" w:hint="eastAsia"/>
          <w:color w:val="000000"/>
          <w:kern w:val="0"/>
          <w:sz w:val="32"/>
          <w:szCs w:val="32"/>
        </w:rPr>
        <w:t>微企业</w:t>
      </w:r>
      <w:proofErr w:type="gramEnd"/>
      <w:r>
        <w:rPr>
          <w:rFonts w:asciiTheme="minorEastAsia" w:hAnsiTheme="minorEastAsia" w:cs="黑体" w:hint="eastAsia"/>
          <w:color w:val="000000"/>
          <w:kern w:val="0"/>
          <w:sz w:val="32"/>
          <w:szCs w:val="32"/>
        </w:rPr>
        <w:t>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p>
    <w:p w14:paraId="055483F0" w14:textId="77777777" w:rsidR="00E422EB" w:rsidRDefault="00BC10FF">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14:paraId="16563DFF" w14:textId="4162E359" w:rsidR="00E422EB" w:rsidRDefault="00BC10FF">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kern w:val="0"/>
          <w:sz w:val="32"/>
          <w:szCs w:val="32"/>
        </w:rPr>
        <w:t>2</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14:paraId="05950EC5" w14:textId="77777777" w:rsidR="00E422EB" w:rsidRDefault="00BC10FF">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14:paraId="426458B5" w14:textId="77777777" w:rsidR="00E422EB" w:rsidRDefault="00E422EB">
      <w:pPr>
        <w:ind w:firstLineChars="200" w:firstLine="640"/>
        <w:rPr>
          <w:rFonts w:asciiTheme="minorEastAsia" w:hAnsiTheme="minorEastAsia" w:cs="黑体"/>
          <w:color w:val="000000"/>
          <w:kern w:val="0"/>
          <w:sz w:val="32"/>
          <w:szCs w:val="32"/>
        </w:rPr>
      </w:pPr>
    </w:p>
    <w:p w14:paraId="1EABF9FD" w14:textId="77777777" w:rsidR="00E422EB" w:rsidRDefault="00E422EB">
      <w:pPr>
        <w:pStyle w:val="Default"/>
        <w:jc w:val="center"/>
        <w:rPr>
          <w:sz w:val="72"/>
          <w:szCs w:val="72"/>
        </w:rPr>
      </w:pPr>
    </w:p>
    <w:p w14:paraId="46A21768" w14:textId="77777777" w:rsidR="00E422EB" w:rsidRDefault="00E422EB">
      <w:pPr>
        <w:pStyle w:val="Default"/>
        <w:jc w:val="center"/>
        <w:rPr>
          <w:sz w:val="72"/>
          <w:szCs w:val="72"/>
        </w:rPr>
      </w:pPr>
    </w:p>
    <w:p w14:paraId="5368C8F9" w14:textId="77777777" w:rsidR="00E422EB" w:rsidRDefault="00E422EB">
      <w:pPr>
        <w:pStyle w:val="Default"/>
        <w:jc w:val="center"/>
        <w:rPr>
          <w:sz w:val="72"/>
          <w:szCs w:val="72"/>
        </w:rPr>
      </w:pPr>
    </w:p>
    <w:p w14:paraId="75F2CA47" w14:textId="77777777" w:rsidR="00E422EB" w:rsidRDefault="00E422EB">
      <w:pPr>
        <w:pStyle w:val="Default"/>
        <w:jc w:val="center"/>
        <w:rPr>
          <w:sz w:val="72"/>
          <w:szCs w:val="72"/>
        </w:rPr>
      </w:pPr>
    </w:p>
    <w:p w14:paraId="7E46ED1E" w14:textId="77777777" w:rsidR="00E422EB" w:rsidRDefault="00E422EB">
      <w:pPr>
        <w:pStyle w:val="Default"/>
        <w:jc w:val="center"/>
        <w:rPr>
          <w:sz w:val="72"/>
          <w:szCs w:val="72"/>
        </w:rPr>
      </w:pPr>
    </w:p>
    <w:p w14:paraId="02038453" w14:textId="77777777" w:rsidR="00E422EB" w:rsidRDefault="00E422EB">
      <w:pPr>
        <w:pStyle w:val="Default"/>
        <w:jc w:val="center"/>
        <w:rPr>
          <w:sz w:val="72"/>
          <w:szCs w:val="72"/>
        </w:rPr>
      </w:pPr>
    </w:p>
    <w:p w14:paraId="5BF81155" w14:textId="77777777" w:rsidR="00E422EB" w:rsidRDefault="00BC10FF">
      <w:pPr>
        <w:pStyle w:val="Default"/>
        <w:jc w:val="center"/>
        <w:rPr>
          <w:sz w:val="72"/>
          <w:szCs w:val="72"/>
        </w:rPr>
      </w:pPr>
      <w:r>
        <w:rPr>
          <w:rFonts w:hint="eastAsia"/>
          <w:sz w:val="72"/>
          <w:szCs w:val="72"/>
        </w:rPr>
        <w:t>第四部分</w:t>
      </w:r>
    </w:p>
    <w:p w14:paraId="56BDD806" w14:textId="77777777" w:rsidR="00E422EB" w:rsidRDefault="00E422EB">
      <w:pPr>
        <w:jc w:val="center"/>
        <w:rPr>
          <w:rFonts w:ascii="黑体" w:eastAsia="黑体" w:cs="黑体"/>
          <w:color w:val="000000"/>
          <w:kern w:val="0"/>
          <w:sz w:val="70"/>
          <w:szCs w:val="70"/>
        </w:rPr>
      </w:pPr>
    </w:p>
    <w:p w14:paraId="4C154F79" w14:textId="77777777" w:rsidR="00E422EB" w:rsidRDefault="00BC10FF">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6896A102" w14:textId="77777777" w:rsidR="00E422EB" w:rsidRDefault="00BC10F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5ABB193" w14:textId="77777777" w:rsidR="00E422EB" w:rsidRDefault="00E422EB">
      <w:pPr>
        <w:ind w:firstLineChars="200" w:firstLine="640"/>
        <w:jc w:val="left"/>
        <w:rPr>
          <w:rFonts w:asciiTheme="minorEastAsia" w:hAnsiTheme="minorEastAsia" w:cs="黑体"/>
          <w:color w:val="000000"/>
          <w:kern w:val="0"/>
          <w:sz w:val="32"/>
          <w:szCs w:val="32"/>
        </w:rPr>
      </w:pPr>
    </w:p>
    <w:p w14:paraId="56C84B2A" w14:textId="77777777" w:rsidR="00E422EB" w:rsidRDefault="00BC10FF">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5CF86059" w14:textId="77777777" w:rsidR="00E422EB" w:rsidRDefault="00BC10FF">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3F952B38" w14:textId="77777777" w:rsidR="00E422EB" w:rsidRDefault="00E422EB">
      <w:pPr>
        <w:widowControl/>
        <w:spacing w:line="600" w:lineRule="exact"/>
        <w:rPr>
          <w:rFonts w:ascii="Times New Roman" w:eastAsia="黑体" w:hAnsi="Times New Roman" w:cs="Times New Roman"/>
          <w:bCs/>
          <w:kern w:val="0"/>
          <w:sz w:val="32"/>
          <w:szCs w:val="32"/>
        </w:rPr>
      </w:pPr>
    </w:p>
    <w:p w14:paraId="58A7EAF8" w14:textId="77777777" w:rsidR="00E422EB" w:rsidRDefault="00BC10FF">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3CEE0DF3" w14:textId="77777777" w:rsidR="00E422EB" w:rsidRDefault="00E422EB">
      <w:pPr>
        <w:pStyle w:val="Default"/>
        <w:jc w:val="center"/>
        <w:rPr>
          <w:sz w:val="72"/>
          <w:szCs w:val="72"/>
        </w:rPr>
      </w:pPr>
    </w:p>
    <w:p w14:paraId="139A05A9" w14:textId="77777777" w:rsidR="00E422EB" w:rsidRDefault="00E422EB">
      <w:pPr>
        <w:pStyle w:val="Default"/>
        <w:jc w:val="center"/>
        <w:rPr>
          <w:sz w:val="72"/>
          <w:szCs w:val="72"/>
        </w:rPr>
      </w:pPr>
    </w:p>
    <w:p w14:paraId="16D7EAD4" w14:textId="77777777" w:rsidR="00E422EB" w:rsidRDefault="00E422EB">
      <w:pPr>
        <w:pStyle w:val="Default"/>
        <w:jc w:val="center"/>
        <w:rPr>
          <w:sz w:val="72"/>
          <w:szCs w:val="72"/>
        </w:rPr>
      </w:pPr>
    </w:p>
    <w:p w14:paraId="745896F6" w14:textId="77777777" w:rsidR="00E422EB" w:rsidRDefault="00E422EB">
      <w:pPr>
        <w:pStyle w:val="Default"/>
        <w:jc w:val="center"/>
        <w:rPr>
          <w:sz w:val="72"/>
          <w:szCs w:val="72"/>
        </w:rPr>
      </w:pPr>
    </w:p>
    <w:p w14:paraId="05A4544E" w14:textId="77777777" w:rsidR="00E422EB" w:rsidRDefault="00E422EB">
      <w:pPr>
        <w:pStyle w:val="Default"/>
        <w:jc w:val="center"/>
        <w:rPr>
          <w:sz w:val="72"/>
          <w:szCs w:val="72"/>
        </w:rPr>
      </w:pPr>
    </w:p>
    <w:p w14:paraId="0C42EE69" w14:textId="77777777" w:rsidR="00E422EB" w:rsidRDefault="00E422EB">
      <w:pPr>
        <w:pStyle w:val="Default"/>
        <w:jc w:val="center"/>
        <w:rPr>
          <w:sz w:val="72"/>
          <w:szCs w:val="72"/>
        </w:rPr>
      </w:pPr>
    </w:p>
    <w:p w14:paraId="7EC0DCDA" w14:textId="77777777" w:rsidR="00E422EB" w:rsidRDefault="00BC10FF">
      <w:pPr>
        <w:pStyle w:val="Default"/>
        <w:jc w:val="center"/>
        <w:rPr>
          <w:sz w:val="72"/>
          <w:szCs w:val="72"/>
        </w:rPr>
      </w:pPr>
      <w:r>
        <w:rPr>
          <w:rFonts w:hint="eastAsia"/>
          <w:sz w:val="72"/>
          <w:szCs w:val="72"/>
        </w:rPr>
        <w:t>第五部分</w:t>
      </w:r>
    </w:p>
    <w:p w14:paraId="47E58591" w14:textId="77777777" w:rsidR="00E422EB" w:rsidRDefault="00E422EB">
      <w:pPr>
        <w:jc w:val="center"/>
        <w:rPr>
          <w:rFonts w:ascii="黑体" w:eastAsia="黑体" w:cs="黑体"/>
          <w:color w:val="000000"/>
          <w:kern w:val="0"/>
          <w:sz w:val="70"/>
          <w:szCs w:val="70"/>
        </w:rPr>
      </w:pPr>
    </w:p>
    <w:p w14:paraId="4B41D495" w14:textId="77777777" w:rsidR="00E422EB" w:rsidRDefault="00BC10FF">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378527DA" w14:textId="77777777" w:rsidR="00E422EB" w:rsidRDefault="00BC10F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0A56BA3A" w14:textId="77777777" w:rsidR="00E422EB" w:rsidRDefault="00E422EB">
      <w:pPr>
        <w:jc w:val="center"/>
        <w:rPr>
          <w:rFonts w:ascii="黑体" w:eastAsia="黑体" w:cs="黑体"/>
          <w:color w:val="000000"/>
          <w:kern w:val="0"/>
          <w:sz w:val="70"/>
          <w:szCs w:val="70"/>
        </w:rPr>
      </w:pPr>
    </w:p>
    <w:p w14:paraId="3C33095B" w14:textId="77777777" w:rsidR="00E422EB" w:rsidRDefault="00BC10FF">
      <w:pPr>
        <w:ind w:firstLineChars="200" w:firstLine="643"/>
        <w:jc w:val="center"/>
        <w:rPr>
          <w:b/>
          <w:sz w:val="28"/>
          <w:szCs w:val="28"/>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0CFAAA13" w14:textId="77777777" w:rsidR="00E422EB" w:rsidRDefault="00BC10FF">
      <w:pPr>
        <w:rPr>
          <w:b/>
          <w:sz w:val="28"/>
          <w:szCs w:val="28"/>
        </w:rPr>
      </w:pPr>
      <w:r>
        <w:rPr>
          <w:rFonts w:hint="eastAsia"/>
          <w:b/>
          <w:sz w:val="28"/>
          <w:szCs w:val="28"/>
        </w:rPr>
        <w:t>一、</w:t>
      </w:r>
      <w:r>
        <w:rPr>
          <w:rFonts w:hint="eastAsia"/>
          <w:b/>
          <w:sz w:val="28"/>
          <w:szCs w:val="28"/>
        </w:rPr>
        <w:t>单位基本情况：</w:t>
      </w:r>
    </w:p>
    <w:p w14:paraId="075B4F5B" w14:textId="77777777" w:rsidR="00E422EB" w:rsidRDefault="00BC10FF">
      <w:pPr>
        <w:ind w:firstLineChars="200" w:firstLine="560"/>
        <w:rPr>
          <w:rFonts w:ascii="宋体" w:hAnsi="宋体"/>
          <w:sz w:val="28"/>
          <w:szCs w:val="28"/>
        </w:rPr>
      </w:pPr>
      <w:r>
        <w:rPr>
          <w:rFonts w:ascii="宋体" w:hAnsi="宋体"/>
          <w:sz w:val="28"/>
          <w:szCs w:val="28"/>
        </w:rPr>
        <w:t>城南街道是鹤城区最年轻的办事处，成立于</w:t>
      </w:r>
      <w:r>
        <w:rPr>
          <w:rFonts w:ascii="宋体" w:hAnsi="宋体"/>
          <w:sz w:val="28"/>
          <w:szCs w:val="28"/>
        </w:rPr>
        <w:t>2009</w:t>
      </w:r>
      <w:r>
        <w:rPr>
          <w:rFonts w:ascii="宋体" w:hAnsi="宋体"/>
          <w:sz w:val="28"/>
          <w:szCs w:val="28"/>
        </w:rPr>
        <w:t>年</w:t>
      </w:r>
      <w:r>
        <w:rPr>
          <w:rFonts w:ascii="宋体" w:hAnsi="宋体"/>
          <w:sz w:val="28"/>
          <w:szCs w:val="28"/>
        </w:rPr>
        <w:t>5</w:t>
      </w:r>
      <w:r>
        <w:rPr>
          <w:rFonts w:ascii="宋体" w:hAnsi="宋体"/>
          <w:sz w:val="28"/>
          <w:szCs w:val="28"/>
        </w:rPr>
        <w:t>月，位于怀化城区南部，有鹤城区</w:t>
      </w:r>
      <w:r>
        <w:rPr>
          <w:rFonts w:ascii="宋体" w:hAnsi="宋体"/>
          <w:sz w:val="28"/>
          <w:szCs w:val="28"/>
        </w:rPr>
        <w:t>“</w:t>
      </w:r>
      <w:r>
        <w:rPr>
          <w:rFonts w:ascii="宋体" w:hAnsi="宋体"/>
          <w:sz w:val="28"/>
          <w:szCs w:val="28"/>
        </w:rPr>
        <w:t>南大门</w:t>
      </w:r>
      <w:r>
        <w:rPr>
          <w:rFonts w:ascii="宋体" w:hAnsi="宋体"/>
          <w:sz w:val="28"/>
          <w:szCs w:val="28"/>
        </w:rPr>
        <w:t>”</w:t>
      </w:r>
      <w:r>
        <w:rPr>
          <w:rFonts w:ascii="宋体" w:hAnsi="宋体"/>
          <w:sz w:val="28"/>
          <w:szCs w:val="28"/>
        </w:rPr>
        <w:t>之称。东至城市东环路，南与</w:t>
      </w:r>
      <w:proofErr w:type="gramStart"/>
      <w:r>
        <w:rPr>
          <w:rFonts w:ascii="宋体" w:hAnsi="宋体"/>
          <w:sz w:val="28"/>
          <w:szCs w:val="28"/>
        </w:rPr>
        <w:t>中方县相接</w:t>
      </w:r>
      <w:proofErr w:type="gramEnd"/>
      <w:r>
        <w:rPr>
          <w:rFonts w:ascii="宋体" w:hAnsi="宋体"/>
          <w:sz w:val="28"/>
          <w:szCs w:val="28"/>
        </w:rPr>
        <w:t>，</w:t>
      </w:r>
      <w:proofErr w:type="gramStart"/>
      <w:r>
        <w:rPr>
          <w:rFonts w:ascii="宋体" w:hAnsi="宋体"/>
          <w:sz w:val="28"/>
          <w:szCs w:val="28"/>
        </w:rPr>
        <w:t>西至舞水</w:t>
      </w:r>
      <w:proofErr w:type="gramEnd"/>
      <w:r>
        <w:rPr>
          <w:rFonts w:ascii="宋体" w:hAnsi="宋体"/>
          <w:sz w:val="28"/>
          <w:szCs w:val="28"/>
        </w:rPr>
        <w:t>河中心线，北以天星东路为界，共辖新桥、西冲、狮子岩、湾潭、仙人桥、南站、湖天桥</w:t>
      </w:r>
      <w:r>
        <w:rPr>
          <w:rFonts w:ascii="宋体" w:hAnsi="宋体" w:hint="eastAsia"/>
          <w:sz w:val="28"/>
          <w:szCs w:val="28"/>
        </w:rPr>
        <w:t>、奥林</w:t>
      </w:r>
      <w:r>
        <w:rPr>
          <w:rFonts w:ascii="宋体" w:hAnsi="宋体" w:hint="eastAsia"/>
          <w:sz w:val="28"/>
          <w:szCs w:val="28"/>
        </w:rPr>
        <w:t>8</w:t>
      </w:r>
      <w:r>
        <w:rPr>
          <w:rFonts w:ascii="宋体" w:hAnsi="宋体"/>
          <w:sz w:val="28"/>
          <w:szCs w:val="28"/>
        </w:rPr>
        <w:t>个社区和</w:t>
      </w:r>
      <w:r>
        <w:rPr>
          <w:rFonts w:ascii="宋体" w:hAnsi="宋体" w:hint="eastAsia"/>
          <w:sz w:val="28"/>
          <w:szCs w:val="28"/>
        </w:rPr>
        <w:t>杨村</w:t>
      </w:r>
      <w:proofErr w:type="gramStart"/>
      <w:r>
        <w:rPr>
          <w:rFonts w:ascii="宋体" w:hAnsi="宋体" w:hint="eastAsia"/>
          <w:sz w:val="28"/>
          <w:szCs w:val="28"/>
        </w:rPr>
        <w:t>村</w:t>
      </w:r>
      <w:proofErr w:type="gramEnd"/>
      <w:r>
        <w:rPr>
          <w:rFonts w:ascii="宋体" w:hAnsi="宋体" w:hint="eastAsia"/>
          <w:sz w:val="28"/>
          <w:szCs w:val="28"/>
        </w:rPr>
        <w:t>、</w:t>
      </w:r>
      <w:proofErr w:type="gramStart"/>
      <w:r>
        <w:rPr>
          <w:rFonts w:ascii="宋体" w:hAnsi="宋体" w:hint="eastAsia"/>
          <w:sz w:val="28"/>
          <w:szCs w:val="28"/>
        </w:rPr>
        <w:t>长泥坡</w:t>
      </w:r>
      <w:proofErr w:type="gramEnd"/>
      <w:r>
        <w:rPr>
          <w:rFonts w:ascii="宋体" w:hAnsi="宋体" w:hint="eastAsia"/>
          <w:sz w:val="28"/>
          <w:szCs w:val="28"/>
        </w:rPr>
        <w:t>村、禾塘村、水垅村、池回村、桥梁村</w:t>
      </w:r>
      <w:r>
        <w:rPr>
          <w:rFonts w:ascii="宋体" w:hAnsi="宋体" w:hint="eastAsia"/>
          <w:sz w:val="28"/>
          <w:szCs w:val="28"/>
        </w:rPr>
        <w:t>6</w:t>
      </w:r>
      <w:r>
        <w:rPr>
          <w:rFonts w:ascii="宋体" w:hAnsi="宋体"/>
          <w:sz w:val="28"/>
          <w:szCs w:val="28"/>
        </w:rPr>
        <w:t>个行政村。</w:t>
      </w:r>
    </w:p>
    <w:p w14:paraId="55000F3A" w14:textId="77777777" w:rsidR="00E422EB" w:rsidRDefault="00BC10FF">
      <w:pPr>
        <w:rPr>
          <w:b/>
          <w:sz w:val="28"/>
          <w:szCs w:val="28"/>
        </w:rPr>
      </w:pPr>
      <w:r>
        <w:rPr>
          <w:rFonts w:hint="eastAsia"/>
          <w:b/>
          <w:sz w:val="28"/>
          <w:szCs w:val="28"/>
        </w:rPr>
        <w:t>1</w:t>
      </w:r>
      <w:r>
        <w:rPr>
          <w:rFonts w:hint="eastAsia"/>
          <w:b/>
          <w:sz w:val="28"/>
          <w:szCs w:val="28"/>
        </w:rPr>
        <w:t>、</w:t>
      </w:r>
      <w:r>
        <w:rPr>
          <w:rFonts w:hint="eastAsia"/>
          <w:b/>
          <w:sz w:val="28"/>
          <w:szCs w:val="28"/>
        </w:rPr>
        <w:t>单位机构设置：</w:t>
      </w:r>
    </w:p>
    <w:p w14:paraId="7E55149C" w14:textId="77777777" w:rsidR="00E422EB" w:rsidRDefault="00BC10FF">
      <w:pPr>
        <w:spacing w:line="360" w:lineRule="auto"/>
        <w:ind w:firstLineChars="200" w:firstLine="560"/>
        <w:rPr>
          <w:rFonts w:ascii="宋体" w:eastAsia="宋体" w:hAnsi="宋体"/>
          <w:sz w:val="28"/>
        </w:rPr>
      </w:pPr>
      <w:r>
        <w:rPr>
          <w:rFonts w:ascii="宋体" w:eastAsia="宋体" w:hAnsi="宋体" w:hint="eastAsia"/>
          <w:sz w:val="28"/>
        </w:rPr>
        <w:t>城南街道办事处属全额拨款的行政单位，政府机构有党群工作办、综合办公室、社会治安和应急管理站、城市建设管理站</w:t>
      </w:r>
      <w:r>
        <w:rPr>
          <w:rFonts w:ascii="宋体" w:eastAsia="宋体" w:hAnsi="宋体" w:hint="eastAsia"/>
          <w:sz w:val="28"/>
        </w:rPr>
        <w:t xml:space="preserve"> </w:t>
      </w:r>
      <w:r>
        <w:rPr>
          <w:rFonts w:ascii="宋体" w:eastAsia="宋体" w:hAnsi="宋体" w:hint="eastAsia"/>
          <w:sz w:val="28"/>
        </w:rPr>
        <w:t>、城市社会保障服务中心、社区（农村）经济发展服务中心。</w:t>
      </w:r>
    </w:p>
    <w:p w14:paraId="21049E22" w14:textId="77777777" w:rsidR="00E422EB" w:rsidRDefault="00BC10FF">
      <w:pPr>
        <w:rPr>
          <w:b/>
          <w:sz w:val="28"/>
          <w:szCs w:val="28"/>
        </w:rPr>
      </w:pPr>
      <w:r>
        <w:rPr>
          <w:rFonts w:hint="eastAsia"/>
          <w:b/>
          <w:sz w:val="28"/>
          <w:szCs w:val="28"/>
        </w:rPr>
        <w:t>2</w:t>
      </w:r>
      <w:r>
        <w:rPr>
          <w:rFonts w:hint="eastAsia"/>
          <w:b/>
          <w:sz w:val="28"/>
          <w:szCs w:val="28"/>
        </w:rPr>
        <w:t>、</w:t>
      </w:r>
      <w:r>
        <w:rPr>
          <w:rFonts w:hint="eastAsia"/>
          <w:b/>
          <w:sz w:val="28"/>
          <w:szCs w:val="28"/>
        </w:rPr>
        <w:t>主要工作职能：</w:t>
      </w:r>
    </w:p>
    <w:p w14:paraId="493342C3" w14:textId="77777777" w:rsidR="00E422EB" w:rsidRDefault="00BC10FF">
      <w:pPr>
        <w:ind w:firstLineChars="250" w:firstLine="700"/>
        <w:rPr>
          <w:sz w:val="28"/>
          <w:szCs w:val="28"/>
        </w:rPr>
      </w:pPr>
      <w:r>
        <w:rPr>
          <w:rFonts w:hint="eastAsia"/>
          <w:sz w:val="28"/>
          <w:szCs w:val="28"/>
        </w:rPr>
        <w:t>在区委、区政府的</w:t>
      </w:r>
      <w:r>
        <w:rPr>
          <w:rFonts w:hint="eastAsia"/>
          <w:sz w:val="28"/>
          <w:szCs w:val="28"/>
        </w:rPr>
        <w:t>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14:paraId="4E950676" w14:textId="77777777" w:rsidR="00E422EB" w:rsidRDefault="00BC10FF">
      <w:pPr>
        <w:rPr>
          <w:b/>
          <w:sz w:val="28"/>
          <w:szCs w:val="28"/>
        </w:rPr>
      </w:pPr>
      <w:r>
        <w:rPr>
          <w:rFonts w:hint="eastAsia"/>
          <w:b/>
          <w:sz w:val="28"/>
          <w:szCs w:val="28"/>
        </w:rPr>
        <w:t>3</w:t>
      </w:r>
      <w:r>
        <w:rPr>
          <w:rFonts w:hint="eastAsia"/>
          <w:b/>
          <w:sz w:val="28"/>
          <w:szCs w:val="28"/>
        </w:rPr>
        <w:t>、人员编制情况：</w:t>
      </w:r>
    </w:p>
    <w:p w14:paraId="4625AB9E" w14:textId="77777777" w:rsidR="00E422EB" w:rsidRDefault="00BC10FF">
      <w:pPr>
        <w:spacing w:line="500" w:lineRule="exact"/>
        <w:ind w:firstLineChars="150" w:firstLine="420"/>
        <w:rPr>
          <w:rFonts w:ascii="Calibri" w:eastAsia="宋体" w:hAnsi="Calibri" w:cs="Times New Roman"/>
          <w:sz w:val="28"/>
          <w:szCs w:val="28"/>
        </w:rPr>
      </w:pPr>
      <w:r>
        <w:rPr>
          <w:rFonts w:ascii="Calibri" w:eastAsia="宋体" w:hAnsi="Calibri" w:cs="Times New Roman" w:hint="eastAsia"/>
          <w:sz w:val="28"/>
          <w:szCs w:val="28"/>
        </w:rPr>
        <w:t>办事处实有在职人员总计</w:t>
      </w:r>
      <w:r>
        <w:rPr>
          <w:rFonts w:ascii="Calibri" w:eastAsia="宋体" w:hAnsi="Calibri" w:cs="Times New Roman" w:hint="eastAsia"/>
          <w:sz w:val="28"/>
          <w:szCs w:val="28"/>
        </w:rPr>
        <w:t>145</w:t>
      </w:r>
      <w:r>
        <w:rPr>
          <w:rFonts w:ascii="Calibri" w:eastAsia="宋体" w:hAnsi="Calibri" w:cs="Times New Roman" w:hint="eastAsia"/>
          <w:sz w:val="28"/>
          <w:szCs w:val="28"/>
        </w:rPr>
        <w:t>人，其中财政在编在职人员</w:t>
      </w:r>
      <w:r>
        <w:rPr>
          <w:rFonts w:ascii="Calibri" w:eastAsia="宋体" w:hAnsi="Calibri" w:cs="Times New Roman" w:hint="eastAsia"/>
          <w:sz w:val="28"/>
          <w:szCs w:val="28"/>
        </w:rPr>
        <w:t>130</w:t>
      </w:r>
      <w:r>
        <w:rPr>
          <w:rFonts w:ascii="Calibri" w:eastAsia="宋体" w:hAnsi="Calibri" w:cs="Times New Roman" w:hint="eastAsia"/>
          <w:sz w:val="28"/>
          <w:szCs w:val="28"/>
        </w:rPr>
        <w:t>人（行政编制</w:t>
      </w:r>
      <w:r>
        <w:rPr>
          <w:rFonts w:ascii="Calibri" w:eastAsia="宋体" w:hAnsi="Calibri" w:cs="Times New Roman" w:hint="eastAsia"/>
          <w:sz w:val="28"/>
          <w:szCs w:val="28"/>
        </w:rPr>
        <w:t>27</w:t>
      </w:r>
      <w:r>
        <w:rPr>
          <w:rFonts w:ascii="Calibri" w:eastAsia="宋体" w:hAnsi="Calibri" w:cs="Times New Roman" w:hint="eastAsia"/>
          <w:sz w:val="28"/>
          <w:szCs w:val="28"/>
        </w:rPr>
        <w:t>人、事业编制</w:t>
      </w:r>
      <w:r>
        <w:rPr>
          <w:rFonts w:ascii="Calibri" w:eastAsia="宋体" w:hAnsi="Calibri" w:cs="Times New Roman" w:hint="eastAsia"/>
          <w:sz w:val="28"/>
          <w:szCs w:val="28"/>
        </w:rPr>
        <w:t>103</w:t>
      </w:r>
      <w:r>
        <w:rPr>
          <w:rFonts w:ascii="Calibri" w:eastAsia="宋体" w:hAnsi="Calibri" w:cs="Times New Roman" w:hint="eastAsia"/>
          <w:sz w:val="28"/>
          <w:szCs w:val="28"/>
        </w:rPr>
        <w:t>人），自收自</w:t>
      </w:r>
      <w:proofErr w:type="gramStart"/>
      <w:r>
        <w:rPr>
          <w:rFonts w:ascii="Calibri" w:eastAsia="宋体" w:hAnsi="Calibri" w:cs="Times New Roman" w:hint="eastAsia"/>
          <w:sz w:val="28"/>
          <w:szCs w:val="28"/>
        </w:rPr>
        <w:t>支人员</w:t>
      </w:r>
      <w:proofErr w:type="gramEnd"/>
      <w:r>
        <w:rPr>
          <w:rFonts w:ascii="Calibri" w:eastAsia="宋体" w:hAnsi="Calibri" w:cs="Times New Roman" w:hint="eastAsia"/>
          <w:sz w:val="28"/>
          <w:szCs w:val="28"/>
        </w:rPr>
        <w:t>4</w:t>
      </w:r>
      <w:r>
        <w:rPr>
          <w:rFonts w:ascii="Calibri" w:eastAsia="宋体" w:hAnsi="Calibri" w:cs="Times New Roman" w:hint="eastAsia"/>
          <w:sz w:val="28"/>
          <w:szCs w:val="28"/>
        </w:rPr>
        <w:t>人</w:t>
      </w:r>
      <w:r>
        <w:rPr>
          <w:rFonts w:ascii="Calibri" w:eastAsia="宋体" w:hAnsi="Calibri" w:cs="Times New Roman" w:hint="eastAsia"/>
          <w:sz w:val="28"/>
          <w:szCs w:val="28"/>
        </w:rPr>
        <w:t>，差额拨款人员</w:t>
      </w:r>
      <w:r>
        <w:rPr>
          <w:rFonts w:ascii="Calibri" w:eastAsia="宋体" w:hAnsi="Calibri" w:cs="Times New Roman" w:hint="eastAsia"/>
          <w:sz w:val="28"/>
          <w:szCs w:val="28"/>
        </w:rPr>
        <w:t>11</w:t>
      </w:r>
      <w:r>
        <w:rPr>
          <w:rFonts w:ascii="Calibri" w:eastAsia="宋体" w:hAnsi="Calibri" w:cs="Times New Roman" w:hint="eastAsia"/>
          <w:sz w:val="28"/>
          <w:szCs w:val="28"/>
        </w:rPr>
        <w:t>人</w:t>
      </w:r>
      <w:r>
        <w:rPr>
          <w:rFonts w:ascii="Calibri" w:eastAsia="宋体" w:hAnsi="Calibri" w:cs="Times New Roman" w:hint="eastAsia"/>
          <w:sz w:val="28"/>
          <w:szCs w:val="28"/>
        </w:rPr>
        <w:t>。</w:t>
      </w:r>
    </w:p>
    <w:p w14:paraId="2E35A291" w14:textId="77777777" w:rsidR="00E422EB" w:rsidRDefault="00E422EB">
      <w:pPr>
        <w:ind w:firstLineChars="250" w:firstLine="700"/>
        <w:rPr>
          <w:sz w:val="28"/>
          <w:szCs w:val="28"/>
        </w:rPr>
      </w:pPr>
    </w:p>
    <w:p w14:paraId="5AAA6A2B" w14:textId="77777777" w:rsidR="00E422EB" w:rsidRDefault="00BC10FF">
      <w:pPr>
        <w:numPr>
          <w:ilvl w:val="0"/>
          <w:numId w:val="2"/>
        </w:numPr>
        <w:rPr>
          <w:b/>
          <w:sz w:val="28"/>
          <w:szCs w:val="28"/>
        </w:rPr>
      </w:pPr>
      <w:r>
        <w:rPr>
          <w:rFonts w:hint="eastAsia"/>
          <w:b/>
          <w:sz w:val="28"/>
          <w:szCs w:val="28"/>
        </w:rPr>
        <w:t>整体部门支出情况</w:t>
      </w:r>
    </w:p>
    <w:p w14:paraId="56B7D720" w14:textId="77777777" w:rsidR="00E422EB" w:rsidRDefault="00BC10FF">
      <w:pPr>
        <w:numPr>
          <w:ilvl w:val="0"/>
          <w:numId w:val="3"/>
        </w:numPr>
        <w:rPr>
          <w:b/>
          <w:sz w:val="28"/>
          <w:szCs w:val="28"/>
        </w:rPr>
      </w:pPr>
      <w:r>
        <w:rPr>
          <w:rFonts w:hint="eastAsia"/>
          <w:b/>
          <w:sz w:val="28"/>
          <w:szCs w:val="28"/>
        </w:rPr>
        <w:t>三</w:t>
      </w:r>
      <w:proofErr w:type="gramStart"/>
      <w:r>
        <w:rPr>
          <w:rFonts w:hint="eastAsia"/>
          <w:b/>
          <w:sz w:val="28"/>
          <w:szCs w:val="28"/>
        </w:rPr>
        <w:t>公经费</w:t>
      </w:r>
      <w:proofErr w:type="gramEnd"/>
      <w:r>
        <w:rPr>
          <w:rFonts w:hint="eastAsia"/>
          <w:b/>
          <w:sz w:val="28"/>
          <w:szCs w:val="28"/>
        </w:rPr>
        <w:t>支出情况：</w:t>
      </w:r>
    </w:p>
    <w:p w14:paraId="65C4C8DB" w14:textId="77777777" w:rsidR="00E422EB" w:rsidRDefault="00BC10FF">
      <w:pPr>
        <w:ind w:firstLine="560"/>
        <w:rPr>
          <w:sz w:val="28"/>
          <w:szCs w:val="28"/>
        </w:rPr>
      </w:pPr>
      <w:r>
        <w:rPr>
          <w:rFonts w:hint="eastAsia"/>
          <w:sz w:val="28"/>
          <w:szCs w:val="28"/>
        </w:rPr>
        <w:t>2019</w:t>
      </w:r>
      <w:r>
        <w:rPr>
          <w:rFonts w:hint="eastAsia"/>
          <w:sz w:val="28"/>
          <w:szCs w:val="28"/>
        </w:rPr>
        <w:t>年三</w:t>
      </w:r>
      <w:proofErr w:type="gramStart"/>
      <w:r>
        <w:rPr>
          <w:rFonts w:hint="eastAsia"/>
          <w:sz w:val="28"/>
          <w:szCs w:val="28"/>
        </w:rPr>
        <w:t>公经费</w:t>
      </w:r>
      <w:proofErr w:type="gramEnd"/>
      <w:r>
        <w:rPr>
          <w:rFonts w:hint="eastAsia"/>
          <w:sz w:val="28"/>
          <w:szCs w:val="28"/>
        </w:rPr>
        <w:t>决算数</w:t>
      </w:r>
      <w:r>
        <w:rPr>
          <w:rFonts w:hint="eastAsia"/>
          <w:sz w:val="28"/>
          <w:szCs w:val="28"/>
        </w:rPr>
        <w:t>6.66</w:t>
      </w:r>
      <w:r>
        <w:rPr>
          <w:rFonts w:hint="eastAsia"/>
          <w:sz w:val="28"/>
          <w:szCs w:val="28"/>
        </w:rPr>
        <w:t>万元，主要为公车运行维护费费</w:t>
      </w:r>
      <w:r>
        <w:rPr>
          <w:rFonts w:hint="eastAsia"/>
          <w:sz w:val="28"/>
          <w:szCs w:val="28"/>
        </w:rPr>
        <w:t>6.66</w:t>
      </w:r>
      <w:r>
        <w:rPr>
          <w:rFonts w:hint="eastAsia"/>
          <w:sz w:val="28"/>
          <w:szCs w:val="28"/>
        </w:rPr>
        <w:t>万元。</w:t>
      </w:r>
      <w:r>
        <w:rPr>
          <w:rFonts w:hint="eastAsia"/>
          <w:sz w:val="28"/>
          <w:szCs w:val="28"/>
        </w:rPr>
        <w:t>2018</w:t>
      </w:r>
      <w:r>
        <w:rPr>
          <w:rFonts w:hint="eastAsia"/>
          <w:sz w:val="28"/>
          <w:szCs w:val="28"/>
        </w:rPr>
        <w:t>年</w:t>
      </w:r>
      <w:r>
        <w:rPr>
          <w:rFonts w:hint="eastAsia"/>
          <w:sz w:val="28"/>
          <w:szCs w:val="28"/>
        </w:rPr>
        <w:lastRenderedPageBreak/>
        <w:t>三</w:t>
      </w:r>
      <w:proofErr w:type="gramStart"/>
      <w:r>
        <w:rPr>
          <w:rFonts w:hint="eastAsia"/>
          <w:sz w:val="28"/>
          <w:szCs w:val="28"/>
        </w:rPr>
        <w:t>公经费</w:t>
      </w:r>
      <w:proofErr w:type="gramEnd"/>
      <w:r>
        <w:rPr>
          <w:rFonts w:hint="eastAsia"/>
          <w:sz w:val="28"/>
          <w:szCs w:val="28"/>
        </w:rPr>
        <w:t>决算数</w:t>
      </w:r>
      <w:r>
        <w:rPr>
          <w:rFonts w:hint="eastAsia"/>
          <w:sz w:val="28"/>
          <w:szCs w:val="28"/>
        </w:rPr>
        <w:t>12.66</w:t>
      </w:r>
      <w:r>
        <w:rPr>
          <w:rFonts w:hint="eastAsia"/>
          <w:sz w:val="28"/>
          <w:szCs w:val="28"/>
        </w:rPr>
        <w:t>万元，较</w:t>
      </w:r>
      <w:r>
        <w:rPr>
          <w:rFonts w:hint="eastAsia"/>
          <w:sz w:val="28"/>
          <w:szCs w:val="28"/>
        </w:rPr>
        <w:t>2018</w:t>
      </w:r>
      <w:r>
        <w:rPr>
          <w:rFonts w:hint="eastAsia"/>
          <w:sz w:val="28"/>
          <w:szCs w:val="28"/>
        </w:rPr>
        <w:t>年相比，</w:t>
      </w:r>
      <w:r>
        <w:rPr>
          <w:rFonts w:hint="eastAsia"/>
          <w:sz w:val="28"/>
          <w:szCs w:val="28"/>
        </w:rPr>
        <w:t>2019</w:t>
      </w:r>
      <w:r>
        <w:rPr>
          <w:rFonts w:hint="eastAsia"/>
          <w:sz w:val="28"/>
          <w:szCs w:val="28"/>
        </w:rPr>
        <w:t>年减少了</w:t>
      </w:r>
      <w:r>
        <w:rPr>
          <w:rFonts w:hint="eastAsia"/>
          <w:sz w:val="28"/>
          <w:szCs w:val="28"/>
        </w:rPr>
        <w:t>6</w:t>
      </w:r>
      <w:r>
        <w:rPr>
          <w:rFonts w:hint="eastAsia"/>
          <w:sz w:val="28"/>
          <w:szCs w:val="28"/>
        </w:rPr>
        <w:t>万元，主要为公务车维修的减少。</w:t>
      </w:r>
    </w:p>
    <w:p w14:paraId="495A586B" w14:textId="77777777" w:rsidR="00E422EB" w:rsidRDefault="00BC10FF">
      <w:pPr>
        <w:numPr>
          <w:ilvl w:val="0"/>
          <w:numId w:val="3"/>
        </w:numPr>
        <w:rPr>
          <w:b/>
          <w:sz w:val="28"/>
          <w:szCs w:val="28"/>
        </w:rPr>
      </w:pPr>
      <w:r>
        <w:rPr>
          <w:rFonts w:hint="eastAsia"/>
          <w:b/>
          <w:sz w:val="28"/>
          <w:szCs w:val="28"/>
        </w:rPr>
        <w:t>运行经费情况</w:t>
      </w:r>
      <w:r>
        <w:rPr>
          <w:rFonts w:hint="eastAsia"/>
          <w:b/>
          <w:sz w:val="28"/>
          <w:szCs w:val="28"/>
        </w:rPr>
        <w:t xml:space="preserve"> </w:t>
      </w:r>
    </w:p>
    <w:p w14:paraId="29FED910" w14:textId="77777777" w:rsidR="00E422EB" w:rsidRDefault="00BC10FF">
      <w:pPr>
        <w:ind w:firstLine="560"/>
        <w:rPr>
          <w:sz w:val="28"/>
          <w:szCs w:val="28"/>
        </w:rPr>
      </w:pPr>
      <w:r>
        <w:rPr>
          <w:rFonts w:hint="eastAsia"/>
          <w:sz w:val="28"/>
          <w:szCs w:val="28"/>
        </w:rPr>
        <w:t>2019</w:t>
      </w:r>
      <w:r>
        <w:rPr>
          <w:rFonts w:hint="eastAsia"/>
          <w:sz w:val="28"/>
          <w:szCs w:val="28"/>
        </w:rPr>
        <w:t>年基本支出决算数</w:t>
      </w:r>
      <w:r>
        <w:rPr>
          <w:rFonts w:hint="eastAsia"/>
          <w:sz w:val="28"/>
          <w:szCs w:val="28"/>
        </w:rPr>
        <w:t>2088.85</w:t>
      </w:r>
      <w:r>
        <w:rPr>
          <w:rFonts w:hint="eastAsia"/>
          <w:sz w:val="28"/>
          <w:szCs w:val="28"/>
        </w:rPr>
        <w:t>万元，其中人员经费支出</w:t>
      </w:r>
      <w:r>
        <w:rPr>
          <w:rFonts w:hint="eastAsia"/>
          <w:sz w:val="28"/>
          <w:szCs w:val="28"/>
        </w:rPr>
        <w:t>1781.70</w:t>
      </w:r>
      <w:r>
        <w:rPr>
          <w:rFonts w:hint="eastAsia"/>
          <w:sz w:val="28"/>
          <w:szCs w:val="28"/>
        </w:rPr>
        <w:t>万元，公用经费支出</w:t>
      </w:r>
      <w:r>
        <w:rPr>
          <w:rFonts w:hint="eastAsia"/>
          <w:sz w:val="28"/>
          <w:szCs w:val="28"/>
        </w:rPr>
        <w:t>307.15</w:t>
      </w:r>
      <w:r>
        <w:rPr>
          <w:rFonts w:hint="eastAsia"/>
          <w:sz w:val="28"/>
          <w:szCs w:val="28"/>
        </w:rPr>
        <w:t>万元</w:t>
      </w:r>
      <w:r>
        <w:rPr>
          <w:rFonts w:hint="eastAsia"/>
          <w:sz w:val="28"/>
          <w:szCs w:val="28"/>
        </w:rPr>
        <w:t>，资本性支出</w:t>
      </w:r>
      <w:r>
        <w:rPr>
          <w:rFonts w:hint="eastAsia"/>
          <w:sz w:val="28"/>
          <w:szCs w:val="28"/>
        </w:rPr>
        <w:t>0</w:t>
      </w:r>
      <w:r>
        <w:rPr>
          <w:rFonts w:hint="eastAsia"/>
          <w:sz w:val="28"/>
          <w:szCs w:val="28"/>
        </w:rPr>
        <w:t>万元，其他支出</w:t>
      </w:r>
      <w:r>
        <w:rPr>
          <w:rFonts w:hint="eastAsia"/>
          <w:sz w:val="28"/>
          <w:szCs w:val="28"/>
        </w:rPr>
        <w:t>0</w:t>
      </w:r>
      <w:r>
        <w:rPr>
          <w:rFonts w:hint="eastAsia"/>
          <w:sz w:val="28"/>
          <w:szCs w:val="28"/>
        </w:rPr>
        <w:t>万元</w:t>
      </w:r>
      <w:r>
        <w:rPr>
          <w:rFonts w:hint="eastAsia"/>
          <w:sz w:val="28"/>
          <w:szCs w:val="28"/>
        </w:rPr>
        <w:t>。公用经费开支中，办公经费</w:t>
      </w:r>
      <w:r>
        <w:rPr>
          <w:rFonts w:hint="eastAsia"/>
          <w:sz w:val="28"/>
          <w:szCs w:val="28"/>
        </w:rPr>
        <w:t>16.92</w:t>
      </w:r>
      <w:r>
        <w:rPr>
          <w:rFonts w:hint="eastAsia"/>
          <w:sz w:val="28"/>
          <w:szCs w:val="28"/>
        </w:rPr>
        <w:t>万元，印刷费</w:t>
      </w:r>
      <w:r>
        <w:rPr>
          <w:rFonts w:hint="eastAsia"/>
          <w:sz w:val="28"/>
          <w:szCs w:val="28"/>
        </w:rPr>
        <w:t>27.98</w:t>
      </w:r>
      <w:r>
        <w:rPr>
          <w:rFonts w:hint="eastAsia"/>
          <w:sz w:val="28"/>
          <w:szCs w:val="28"/>
        </w:rPr>
        <w:t>万元，水电费</w:t>
      </w:r>
      <w:r>
        <w:rPr>
          <w:rFonts w:hint="eastAsia"/>
          <w:sz w:val="28"/>
          <w:szCs w:val="28"/>
        </w:rPr>
        <w:t>5.82</w:t>
      </w:r>
      <w:r>
        <w:rPr>
          <w:rFonts w:hint="eastAsia"/>
          <w:sz w:val="28"/>
          <w:szCs w:val="28"/>
        </w:rPr>
        <w:t>万元，邮电费</w:t>
      </w:r>
      <w:r>
        <w:rPr>
          <w:rFonts w:hint="eastAsia"/>
          <w:sz w:val="28"/>
          <w:szCs w:val="28"/>
        </w:rPr>
        <w:t>0.07</w:t>
      </w:r>
      <w:r>
        <w:rPr>
          <w:rFonts w:hint="eastAsia"/>
          <w:sz w:val="28"/>
          <w:szCs w:val="28"/>
        </w:rPr>
        <w:t>万元，</w:t>
      </w:r>
      <w:r>
        <w:rPr>
          <w:rFonts w:hint="eastAsia"/>
          <w:sz w:val="28"/>
          <w:szCs w:val="28"/>
        </w:rPr>
        <w:t>取暖费</w:t>
      </w:r>
      <w:r>
        <w:rPr>
          <w:rFonts w:hint="eastAsia"/>
          <w:sz w:val="28"/>
          <w:szCs w:val="28"/>
        </w:rPr>
        <w:t>3.07</w:t>
      </w:r>
      <w:r>
        <w:rPr>
          <w:rFonts w:hint="eastAsia"/>
          <w:sz w:val="28"/>
          <w:szCs w:val="28"/>
        </w:rPr>
        <w:t>，</w:t>
      </w:r>
      <w:r>
        <w:rPr>
          <w:rFonts w:hint="eastAsia"/>
          <w:sz w:val="28"/>
          <w:szCs w:val="28"/>
        </w:rPr>
        <w:t>差旅费</w:t>
      </w:r>
      <w:r>
        <w:rPr>
          <w:rFonts w:hint="eastAsia"/>
          <w:sz w:val="28"/>
          <w:szCs w:val="28"/>
        </w:rPr>
        <w:t>1.19</w:t>
      </w:r>
      <w:r>
        <w:rPr>
          <w:rFonts w:hint="eastAsia"/>
          <w:sz w:val="28"/>
          <w:szCs w:val="28"/>
        </w:rPr>
        <w:t>万元，维修</w:t>
      </w:r>
      <w:r>
        <w:rPr>
          <w:rFonts w:hint="eastAsia"/>
          <w:sz w:val="28"/>
          <w:szCs w:val="28"/>
        </w:rPr>
        <w:t>（护）</w:t>
      </w:r>
      <w:r>
        <w:rPr>
          <w:rFonts w:hint="eastAsia"/>
          <w:sz w:val="28"/>
          <w:szCs w:val="28"/>
        </w:rPr>
        <w:t>费</w:t>
      </w:r>
      <w:r>
        <w:rPr>
          <w:rFonts w:hint="eastAsia"/>
          <w:sz w:val="28"/>
          <w:szCs w:val="28"/>
        </w:rPr>
        <w:t>3.68</w:t>
      </w:r>
      <w:r>
        <w:rPr>
          <w:rFonts w:hint="eastAsia"/>
          <w:sz w:val="28"/>
          <w:szCs w:val="28"/>
        </w:rPr>
        <w:t>万元，租赁费</w:t>
      </w:r>
      <w:r>
        <w:rPr>
          <w:rFonts w:hint="eastAsia"/>
          <w:sz w:val="28"/>
          <w:szCs w:val="28"/>
        </w:rPr>
        <w:t>0.72</w:t>
      </w:r>
      <w:r>
        <w:rPr>
          <w:rFonts w:hint="eastAsia"/>
          <w:sz w:val="28"/>
          <w:szCs w:val="28"/>
        </w:rPr>
        <w:t>万元，</w:t>
      </w:r>
      <w:r>
        <w:rPr>
          <w:rFonts w:hint="eastAsia"/>
          <w:sz w:val="28"/>
          <w:szCs w:val="28"/>
        </w:rPr>
        <w:t>专用材料费</w:t>
      </w:r>
      <w:r>
        <w:rPr>
          <w:rFonts w:hint="eastAsia"/>
          <w:sz w:val="28"/>
          <w:szCs w:val="28"/>
        </w:rPr>
        <w:t>64.76</w:t>
      </w:r>
      <w:r>
        <w:rPr>
          <w:rFonts w:hint="eastAsia"/>
          <w:sz w:val="28"/>
          <w:szCs w:val="28"/>
        </w:rPr>
        <w:t>万元，</w:t>
      </w:r>
      <w:r>
        <w:rPr>
          <w:rFonts w:hint="eastAsia"/>
          <w:sz w:val="28"/>
          <w:szCs w:val="28"/>
        </w:rPr>
        <w:t>劳务费</w:t>
      </w:r>
      <w:r>
        <w:rPr>
          <w:rFonts w:hint="eastAsia"/>
          <w:sz w:val="28"/>
          <w:szCs w:val="28"/>
        </w:rPr>
        <w:t>104.37</w:t>
      </w:r>
      <w:r>
        <w:rPr>
          <w:rFonts w:hint="eastAsia"/>
          <w:sz w:val="28"/>
          <w:szCs w:val="28"/>
        </w:rPr>
        <w:t>万元，公务用车运行维护费</w:t>
      </w:r>
      <w:r>
        <w:rPr>
          <w:rFonts w:hint="eastAsia"/>
          <w:sz w:val="28"/>
          <w:szCs w:val="28"/>
        </w:rPr>
        <w:t>6.66</w:t>
      </w:r>
      <w:r>
        <w:rPr>
          <w:rFonts w:hint="eastAsia"/>
          <w:sz w:val="28"/>
          <w:szCs w:val="28"/>
        </w:rPr>
        <w:t>万元，其他商品和服务支出</w:t>
      </w:r>
      <w:r>
        <w:rPr>
          <w:rFonts w:hint="eastAsia"/>
          <w:sz w:val="28"/>
          <w:szCs w:val="28"/>
        </w:rPr>
        <w:t>71.91</w:t>
      </w:r>
      <w:r>
        <w:rPr>
          <w:rFonts w:hint="eastAsia"/>
          <w:sz w:val="28"/>
          <w:szCs w:val="28"/>
        </w:rPr>
        <w:t>万元。</w:t>
      </w:r>
      <w:r>
        <w:rPr>
          <w:rFonts w:hint="eastAsia"/>
          <w:sz w:val="28"/>
          <w:szCs w:val="28"/>
        </w:rPr>
        <w:t>2018</w:t>
      </w:r>
      <w:r>
        <w:rPr>
          <w:rFonts w:hint="eastAsia"/>
          <w:sz w:val="28"/>
          <w:szCs w:val="28"/>
        </w:rPr>
        <w:t>年基本支出决算数</w:t>
      </w:r>
      <w:r>
        <w:rPr>
          <w:rFonts w:hint="eastAsia"/>
          <w:sz w:val="28"/>
          <w:szCs w:val="28"/>
        </w:rPr>
        <w:t>1569.81</w:t>
      </w:r>
      <w:r>
        <w:rPr>
          <w:rFonts w:hint="eastAsia"/>
          <w:sz w:val="28"/>
          <w:szCs w:val="28"/>
        </w:rPr>
        <w:t>万元，较</w:t>
      </w:r>
      <w:r>
        <w:rPr>
          <w:rFonts w:hint="eastAsia"/>
          <w:sz w:val="28"/>
          <w:szCs w:val="28"/>
        </w:rPr>
        <w:t>2018</w:t>
      </w:r>
      <w:r>
        <w:rPr>
          <w:rFonts w:hint="eastAsia"/>
          <w:sz w:val="28"/>
          <w:szCs w:val="28"/>
        </w:rPr>
        <w:t>年相比，</w:t>
      </w:r>
      <w:r>
        <w:rPr>
          <w:rFonts w:hint="eastAsia"/>
          <w:sz w:val="28"/>
          <w:szCs w:val="28"/>
        </w:rPr>
        <w:t>2019</w:t>
      </w:r>
      <w:r>
        <w:rPr>
          <w:rFonts w:hint="eastAsia"/>
          <w:sz w:val="28"/>
          <w:szCs w:val="28"/>
        </w:rPr>
        <w:t>年基本支出增加</w:t>
      </w:r>
      <w:r>
        <w:rPr>
          <w:rFonts w:hint="eastAsia"/>
          <w:sz w:val="28"/>
          <w:szCs w:val="28"/>
        </w:rPr>
        <w:t>519.04</w:t>
      </w:r>
      <w:r>
        <w:rPr>
          <w:rFonts w:hint="eastAsia"/>
          <w:sz w:val="28"/>
          <w:szCs w:val="28"/>
        </w:rPr>
        <w:t>万元，主要为人员经费支出增加。</w:t>
      </w:r>
    </w:p>
    <w:p w14:paraId="30DA0CA3" w14:textId="77777777" w:rsidR="00E422EB" w:rsidRDefault="00E422EB">
      <w:pPr>
        <w:ind w:firstLineChars="200" w:firstLine="640"/>
        <w:jc w:val="left"/>
        <w:rPr>
          <w:rFonts w:asciiTheme="minorEastAsia" w:hAnsiTheme="minorEastAsia" w:cs="黑体"/>
          <w:color w:val="000000"/>
          <w:kern w:val="0"/>
          <w:sz w:val="32"/>
          <w:szCs w:val="32"/>
        </w:rPr>
      </w:pPr>
    </w:p>
    <w:sectPr w:rsidR="00E422EB">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809A180"/>
    <w:multiLevelType w:val="singleLevel"/>
    <w:tmpl w:val="5809A180"/>
    <w:lvl w:ilvl="0">
      <w:start w:val="2"/>
      <w:numFmt w:val="chineseCounting"/>
      <w:suff w:val="nothing"/>
      <w:lvlText w:val="%1、"/>
      <w:lvlJc w:val="left"/>
    </w:lvl>
  </w:abstractNum>
  <w:abstractNum w:abstractNumId="2" w15:restartNumberingAfterBreak="0">
    <w:nsid w:val="5809A1BF"/>
    <w:multiLevelType w:val="singleLevel"/>
    <w:tmpl w:val="5809A1BF"/>
    <w:lvl w:ilvl="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C10FF"/>
    <w:rsid w:val="00BC7861"/>
    <w:rsid w:val="00BE3674"/>
    <w:rsid w:val="00C3049A"/>
    <w:rsid w:val="00C31B1E"/>
    <w:rsid w:val="00C77645"/>
    <w:rsid w:val="00CE04C3"/>
    <w:rsid w:val="00CE76A0"/>
    <w:rsid w:val="00D148C6"/>
    <w:rsid w:val="00DD06FF"/>
    <w:rsid w:val="00DD5FE9"/>
    <w:rsid w:val="00E00C7A"/>
    <w:rsid w:val="00E422EB"/>
    <w:rsid w:val="00E55B68"/>
    <w:rsid w:val="00F74360"/>
    <w:rsid w:val="00FB462F"/>
    <w:rsid w:val="00FE16FA"/>
    <w:rsid w:val="00FE328A"/>
    <w:rsid w:val="01A10F7C"/>
    <w:rsid w:val="13A176D6"/>
    <w:rsid w:val="1F8C7B55"/>
    <w:rsid w:val="24392FB1"/>
    <w:rsid w:val="2DEE06F0"/>
    <w:rsid w:val="2FD8690A"/>
    <w:rsid w:val="382A364B"/>
    <w:rsid w:val="3A981116"/>
    <w:rsid w:val="407D4766"/>
    <w:rsid w:val="437F45D6"/>
    <w:rsid w:val="4F5424ED"/>
    <w:rsid w:val="53720825"/>
    <w:rsid w:val="57CE5FCD"/>
    <w:rsid w:val="685E39C9"/>
    <w:rsid w:val="69E77990"/>
    <w:rsid w:val="778F4537"/>
    <w:rsid w:val="77A94F37"/>
    <w:rsid w:val="781D7C22"/>
    <w:rsid w:val="78DA2E06"/>
    <w:rsid w:val="7915026D"/>
    <w:rsid w:val="79584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8CCB2"/>
  <w15:docId w15:val="{F821123B-ED1B-433B-BE30-C90F8D91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1241</Words>
  <Characters>7079</Characters>
  <Application>Microsoft Office Word</Application>
  <DocSecurity>0</DocSecurity>
  <Lines>58</Lines>
  <Paragraphs>16</Paragraphs>
  <ScaleCrop>false</ScaleCrop>
  <Company>Microsoft</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2020-09-10T00:07:00Z</dcterms:created>
  <dcterms:modified xsi:type="dcterms:W3CDTF">2020-09-10T00:07:00Z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