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CCE" w:rsidRDefault="00B11CCE">
      <w:pPr>
        <w:pStyle w:val="Default"/>
        <w:jc w:val="center"/>
        <w:rPr>
          <w:sz w:val="56"/>
          <w:szCs w:val="56"/>
        </w:rPr>
      </w:pPr>
    </w:p>
    <w:p w:rsidR="00B11CCE" w:rsidRDefault="00B11CCE">
      <w:pPr>
        <w:pStyle w:val="Default"/>
        <w:jc w:val="center"/>
        <w:rPr>
          <w:sz w:val="56"/>
          <w:szCs w:val="56"/>
        </w:rPr>
      </w:pPr>
    </w:p>
    <w:p w:rsidR="00B11CCE" w:rsidRDefault="00B11CCE">
      <w:pPr>
        <w:pStyle w:val="Default"/>
        <w:jc w:val="center"/>
        <w:rPr>
          <w:sz w:val="84"/>
          <w:szCs w:val="84"/>
        </w:rPr>
      </w:pPr>
    </w:p>
    <w:p w:rsidR="00B11CCE" w:rsidRDefault="00B11CCE">
      <w:pPr>
        <w:pStyle w:val="Default"/>
        <w:jc w:val="center"/>
        <w:rPr>
          <w:sz w:val="84"/>
          <w:szCs w:val="84"/>
        </w:rPr>
      </w:pPr>
    </w:p>
    <w:p w:rsidR="00B11CCE" w:rsidRPr="003928FB" w:rsidRDefault="002045FB">
      <w:pPr>
        <w:pStyle w:val="Default"/>
        <w:jc w:val="center"/>
        <w:rPr>
          <w:rFonts w:asciiTheme="minorEastAsia" w:eastAsiaTheme="minorEastAsia" w:hAnsiTheme="minorEastAsia" w:cs="方正小标宋_GBK"/>
          <w:b/>
          <w:sz w:val="44"/>
          <w:szCs w:val="44"/>
        </w:rPr>
      </w:pPr>
      <w:r w:rsidRPr="003928FB">
        <w:rPr>
          <w:rFonts w:asciiTheme="minorEastAsia" w:eastAsiaTheme="minorEastAsia" w:hAnsiTheme="minorEastAsia" w:cs="方正小标宋_GBK" w:hint="eastAsia"/>
          <w:b/>
          <w:sz w:val="44"/>
          <w:szCs w:val="44"/>
        </w:rPr>
        <w:t>2019年度</w:t>
      </w:r>
    </w:p>
    <w:p w:rsidR="00B11CCE" w:rsidRPr="003928FB" w:rsidRDefault="002045FB">
      <w:pPr>
        <w:pStyle w:val="Default"/>
        <w:jc w:val="center"/>
        <w:rPr>
          <w:rFonts w:asciiTheme="minorEastAsia" w:eastAsiaTheme="minorEastAsia" w:hAnsiTheme="minorEastAsia" w:cs="方正小标宋_GBK"/>
          <w:b/>
          <w:sz w:val="44"/>
          <w:szCs w:val="44"/>
        </w:rPr>
      </w:pPr>
      <w:r w:rsidRPr="003928FB">
        <w:rPr>
          <w:rFonts w:asciiTheme="minorEastAsia" w:eastAsiaTheme="minorEastAsia" w:hAnsiTheme="minorEastAsia" w:cs="方正小标宋_GBK" w:hint="eastAsia"/>
          <w:b/>
          <w:sz w:val="44"/>
          <w:szCs w:val="44"/>
        </w:rPr>
        <w:t>鹤城区委统战部部门决算</w:t>
      </w:r>
    </w:p>
    <w:p w:rsidR="00B11CCE" w:rsidRDefault="00B11CCE">
      <w:pPr>
        <w:pStyle w:val="Default"/>
        <w:jc w:val="center"/>
        <w:rPr>
          <w:sz w:val="56"/>
          <w:szCs w:val="56"/>
        </w:rPr>
      </w:pPr>
    </w:p>
    <w:p w:rsidR="00B11CCE" w:rsidRDefault="00B11CCE">
      <w:pPr>
        <w:pStyle w:val="Default"/>
        <w:jc w:val="center"/>
        <w:rPr>
          <w:sz w:val="56"/>
          <w:szCs w:val="56"/>
        </w:rPr>
      </w:pPr>
    </w:p>
    <w:p w:rsidR="00B11CCE" w:rsidRDefault="00B11CCE">
      <w:pPr>
        <w:pStyle w:val="Default"/>
        <w:jc w:val="center"/>
        <w:rPr>
          <w:sz w:val="56"/>
          <w:szCs w:val="56"/>
        </w:rPr>
      </w:pPr>
    </w:p>
    <w:p w:rsidR="00B11CCE" w:rsidRDefault="00B11CCE">
      <w:pPr>
        <w:pStyle w:val="Default"/>
        <w:jc w:val="center"/>
        <w:rPr>
          <w:sz w:val="56"/>
          <w:szCs w:val="56"/>
        </w:rPr>
      </w:pPr>
    </w:p>
    <w:p w:rsidR="00B11CCE" w:rsidRDefault="00B11CCE">
      <w:pPr>
        <w:pStyle w:val="Default"/>
        <w:jc w:val="center"/>
        <w:rPr>
          <w:sz w:val="56"/>
          <w:szCs w:val="56"/>
        </w:rPr>
      </w:pPr>
    </w:p>
    <w:p w:rsidR="00B11CCE" w:rsidRDefault="00B11CCE">
      <w:pPr>
        <w:pStyle w:val="Default"/>
        <w:jc w:val="center"/>
        <w:rPr>
          <w:sz w:val="56"/>
          <w:szCs w:val="56"/>
        </w:rPr>
      </w:pPr>
    </w:p>
    <w:p w:rsidR="003928FB" w:rsidRDefault="003928FB">
      <w:pPr>
        <w:pStyle w:val="Default"/>
        <w:jc w:val="center"/>
        <w:rPr>
          <w:sz w:val="56"/>
          <w:szCs w:val="56"/>
        </w:rPr>
      </w:pPr>
    </w:p>
    <w:p w:rsidR="00B11CCE" w:rsidRDefault="00B11CCE">
      <w:pPr>
        <w:pStyle w:val="Default"/>
        <w:jc w:val="center"/>
        <w:rPr>
          <w:sz w:val="56"/>
          <w:szCs w:val="56"/>
        </w:rPr>
      </w:pPr>
    </w:p>
    <w:p w:rsidR="00B11CCE" w:rsidRDefault="00B11CCE">
      <w:pPr>
        <w:pStyle w:val="Default"/>
        <w:spacing w:line="520" w:lineRule="exact"/>
        <w:jc w:val="center"/>
        <w:rPr>
          <w:sz w:val="56"/>
          <w:szCs w:val="56"/>
        </w:rPr>
      </w:pPr>
    </w:p>
    <w:p w:rsidR="00B11CCE" w:rsidRPr="003928FB" w:rsidRDefault="002045FB" w:rsidP="00241922">
      <w:pPr>
        <w:pStyle w:val="Default"/>
        <w:spacing w:line="500" w:lineRule="exact"/>
        <w:jc w:val="center"/>
        <w:rPr>
          <w:rFonts w:asciiTheme="majorEastAsia" w:eastAsiaTheme="majorEastAsia" w:hAnsiTheme="majorEastAsia" w:cs="方正小标宋_GBK"/>
          <w:sz w:val="44"/>
          <w:szCs w:val="44"/>
        </w:rPr>
      </w:pPr>
      <w:r w:rsidRPr="003928FB">
        <w:rPr>
          <w:rFonts w:asciiTheme="majorEastAsia" w:eastAsiaTheme="majorEastAsia" w:hAnsiTheme="majorEastAsia" w:cs="方正小标宋_GBK" w:hint="eastAsia"/>
          <w:sz w:val="44"/>
          <w:szCs w:val="44"/>
        </w:rPr>
        <w:lastRenderedPageBreak/>
        <w:t>目</w:t>
      </w:r>
      <w:r w:rsidRPr="003928FB">
        <w:rPr>
          <w:rFonts w:asciiTheme="majorEastAsia" w:eastAsiaTheme="majorEastAsia" w:hAnsiTheme="majorEastAsia" w:cs="方正小标宋_GBK"/>
          <w:sz w:val="44"/>
          <w:szCs w:val="44"/>
        </w:rPr>
        <w:t xml:space="preserve">    </w:t>
      </w:r>
      <w:r w:rsidRPr="003928FB">
        <w:rPr>
          <w:rFonts w:asciiTheme="majorEastAsia" w:eastAsiaTheme="majorEastAsia" w:hAnsiTheme="majorEastAsia" w:cs="方正小标宋_GBK" w:hint="eastAsia"/>
          <w:sz w:val="44"/>
          <w:szCs w:val="44"/>
        </w:rPr>
        <w:t>录</w:t>
      </w:r>
    </w:p>
    <w:p w:rsidR="00B11CCE" w:rsidRDefault="002045FB">
      <w:pPr>
        <w:pStyle w:val="Default"/>
        <w:spacing w:line="500" w:lineRule="exact"/>
        <w:rPr>
          <w:rFonts w:ascii="仿宋_GB2312" w:hAnsi="仿宋_GB2312" w:cs="仿宋_GB2312"/>
          <w:b/>
          <w:sz w:val="28"/>
          <w:szCs w:val="28"/>
        </w:rPr>
      </w:pPr>
      <w:r>
        <w:rPr>
          <w:rFonts w:hint="eastAsia"/>
          <w:b/>
          <w:sz w:val="28"/>
          <w:szCs w:val="28"/>
        </w:rPr>
        <w:t>第一部分统战部概况</w:t>
      </w:r>
    </w:p>
    <w:p w:rsidR="00B11CCE" w:rsidRDefault="002045FB">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一、部门职责</w:t>
      </w:r>
    </w:p>
    <w:p w:rsidR="00B11CCE" w:rsidRDefault="002045FB">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二、机构设置</w:t>
      </w:r>
    </w:p>
    <w:p w:rsidR="00B11CCE" w:rsidRDefault="002045FB">
      <w:pPr>
        <w:pStyle w:val="Default"/>
        <w:spacing w:line="50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B11CCE" w:rsidRDefault="002045FB">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一、收入支出决算总表</w:t>
      </w:r>
    </w:p>
    <w:p w:rsidR="00B11CCE" w:rsidRDefault="002045FB">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二、收入决算表</w:t>
      </w:r>
    </w:p>
    <w:p w:rsidR="00B11CCE" w:rsidRDefault="002045FB">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三、支出决算表</w:t>
      </w:r>
    </w:p>
    <w:p w:rsidR="00B11CCE" w:rsidRDefault="002045FB">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四、财政拨款收入支出决算总表</w:t>
      </w:r>
    </w:p>
    <w:p w:rsidR="00B11CCE" w:rsidRDefault="002045FB">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五、一般公共预算财政拨款支出决算表</w:t>
      </w:r>
    </w:p>
    <w:p w:rsidR="00B11CCE" w:rsidRDefault="002045FB">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六、一般公共预算财政拨款基本支出决算表</w:t>
      </w:r>
    </w:p>
    <w:p w:rsidR="00B11CCE" w:rsidRDefault="002045FB">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七、一般公共预算财政拨款“三公”经费支出决算表</w:t>
      </w:r>
    </w:p>
    <w:p w:rsidR="00B11CCE" w:rsidRDefault="002045FB">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八、政府性基金预算财政拨款收入支出决算表</w:t>
      </w:r>
    </w:p>
    <w:p w:rsidR="00B11CCE" w:rsidRDefault="002045FB">
      <w:pPr>
        <w:pStyle w:val="Default"/>
        <w:spacing w:line="50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B11CCE" w:rsidRDefault="002045FB">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一、收入支出决算总体情况说明</w:t>
      </w:r>
    </w:p>
    <w:p w:rsidR="00B11CCE" w:rsidRDefault="002045FB">
      <w:pPr>
        <w:spacing w:line="500" w:lineRule="exact"/>
        <w:ind w:firstLineChars="250" w:firstLine="70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二、收入决算情况说明</w:t>
      </w:r>
    </w:p>
    <w:p w:rsidR="00B11CCE" w:rsidRDefault="002045FB">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三、支出决算情况说明</w:t>
      </w:r>
    </w:p>
    <w:p w:rsidR="00B11CCE" w:rsidRDefault="002045FB">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四、财政拨款收入支出决算总体情况说明</w:t>
      </w:r>
    </w:p>
    <w:p w:rsidR="00B11CCE" w:rsidRDefault="002045FB">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五、一般公共预算财政拨款支出决算情况说明</w:t>
      </w:r>
    </w:p>
    <w:p w:rsidR="00B11CCE" w:rsidRDefault="002045FB">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六、一般公共预算财政拨款基本支出决算情况说明</w:t>
      </w:r>
    </w:p>
    <w:p w:rsidR="00B11CCE" w:rsidRDefault="002045FB">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七、一般公共预算财政拨款三公经费支出决算情况说明</w:t>
      </w:r>
    </w:p>
    <w:p w:rsidR="00B11CCE" w:rsidRDefault="002045FB">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八、政府性基金预算收入支出决算情况</w:t>
      </w:r>
    </w:p>
    <w:p w:rsidR="00B11CCE" w:rsidRDefault="002045FB">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九、预算绩效情况说明</w:t>
      </w:r>
    </w:p>
    <w:p w:rsidR="00B11CCE" w:rsidRDefault="002045FB">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十、其他重要事项情况说明</w:t>
      </w:r>
    </w:p>
    <w:p w:rsidR="00B11CCE" w:rsidRDefault="002045FB">
      <w:pPr>
        <w:autoSpaceDE w:val="0"/>
        <w:autoSpaceDN w:val="0"/>
        <w:adjustRightInd w:val="0"/>
        <w:spacing w:line="50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B11CCE" w:rsidRDefault="002045FB">
      <w:pPr>
        <w:spacing w:line="50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B11CCE" w:rsidRDefault="00B11CCE">
      <w:pPr>
        <w:jc w:val="center"/>
        <w:rPr>
          <w:sz w:val="72"/>
          <w:szCs w:val="72"/>
        </w:rPr>
      </w:pPr>
    </w:p>
    <w:p w:rsidR="00B11CCE" w:rsidRDefault="00B11CCE">
      <w:pPr>
        <w:jc w:val="center"/>
        <w:rPr>
          <w:sz w:val="72"/>
          <w:szCs w:val="72"/>
        </w:rPr>
      </w:pPr>
    </w:p>
    <w:p w:rsidR="00B11CCE" w:rsidRDefault="00B11CCE">
      <w:pPr>
        <w:jc w:val="center"/>
        <w:rPr>
          <w:sz w:val="72"/>
          <w:szCs w:val="72"/>
        </w:rPr>
      </w:pPr>
    </w:p>
    <w:p w:rsidR="00B11CCE" w:rsidRDefault="00B11CCE">
      <w:pPr>
        <w:jc w:val="center"/>
        <w:rPr>
          <w:sz w:val="72"/>
          <w:szCs w:val="72"/>
        </w:rPr>
      </w:pPr>
    </w:p>
    <w:p w:rsidR="00B11CCE" w:rsidRDefault="00B11CCE">
      <w:pPr>
        <w:rPr>
          <w:sz w:val="72"/>
          <w:szCs w:val="72"/>
        </w:rPr>
      </w:pPr>
    </w:p>
    <w:p w:rsidR="00B11CCE" w:rsidRPr="003928FB" w:rsidRDefault="002045FB">
      <w:pPr>
        <w:pStyle w:val="Default"/>
        <w:jc w:val="center"/>
        <w:rPr>
          <w:rFonts w:asciiTheme="minorEastAsia" w:eastAsiaTheme="minorEastAsia" w:hAnsiTheme="minorEastAsia" w:cs="方正小标宋_GBK"/>
          <w:b/>
          <w:sz w:val="84"/>
          <w:szCs w:val="84"/>
        </w:rPr>
      </w:pPr>
      <w:r w:rsidRPr="003928FB">
        <w:rPr>
          <w:rFonts w:asciiTheme="minorEastAsia" w:eastAsiaTheme="minorEastAsia" w:hAnsiTheme="minorEastAsia" w:cs="方正小标宋_GBK" w:hint="eastAsia"/>
          <w:b/>
          <w:sz w:val="84"/>
          <w:szCs w:val="84"/>
        </w:rPr>
        <w:t>第一部分</w:t>
      </w:r>
      <w:bookmarkStart w:id="0" w:name="_GoBack"/>
      <w:bookmarkEnd w:id="0"/>
    </w:p>
    <w:p w:rsidR="00B11CCE" w:rsidRPr="003928FB" w:rsidRDefault="00B11CCE">
      <w:pPr>
        <w:pStyle w:val="Default"/>
        <w:jc w:val="center"/>
        <w:rPr>
          <w:rFonts w:asciiTheme="minorEastAsia" w:eastAsiaTheme="minorEastAsia" w:hAnsiTheme="minorEastAsia" w:cs="方正小标宋_GBK"/>
          <w:b/>
          <w:sz w:val="84"/>
          <w:szCs w:val="84"/>
        </w:rPr>
      </w:pPr>
    </w:p>
    <w:p w:rsidR="00B11CCE" w:rsidRPr="003928FB" w:rsidRDefault="002045FB">
      <w:pPr>
        <w:pStyle w:val="Default"/>
        <w:jc w:val="center"/>
        <w:rPr>
          <w:rFonts w:asciiTheme="minorEastAsia" w:eastAsiaTheme="minorEastAsia" w:hAnsiTheme="minorEastAsia" w:cs="方正小标宋_GBK"/>
          <w:b/>
          <w:sz w:val="84"/>
          <w:szCs w:val="84"/>
        </w:rPr>
      </w:pPr>
      <w:r w:rsidRPr="003928FB">
        <w:rPr>
          <w:rFonts w:asciiTheme="minorEastAsia" w:eastAsiaTheme="minorEastAsia" w:hAnsiTheme="minorEastAsia" w:cs="方正小标宋_GBK" w:hint="eastAsia"/>
          <w:b/>
          <w:sz w:val="84"/>
          <w:szCs w:val="84"/>
        </w:rPr>
        <w:t>鹤城区委统战部概况</w:t>
      </w:r>
    </w:p>
    <w:p w:rsidR="00B11CCE" w:rsidRDefault="00B11CCE">
      <w:pPr>
        <w:jc w:val="center"/>
        <w:rPr>
          <w:sz w:val="72"/>
          <w:szCs w:val="72"/>
        </w:rPr>
      </w:pPr>
    </w:p>
    <w:p w:rsidR="00B11CCE" w:rsidRDefault="00B11CCE">
      <w:pPr>
        <w:jc w:val="center"/>
        <w:rPr>
          <w:sz w:val="72"/>
          <w:szCs w:val="72"/>
        </w:rPr>
      </w:pPr>
    </w:p>
    <w:p w:rsidR="00B11CCE" w:rsidRDefault="00B11CCE">
      <w:pPr>
        <w:jc w:val="center"/>
        <w:rPr>
          <w:sz w:val="72"/>
          <w:szCs w:val="72"/>
        </w:rPr>
      </w:pPr>
    </w:p>
    <w:p w:rsidR="00B11CCE" w:rsidRDefault="00B11CCE">
      <w:pPr>
        <w:jc w:val="center"/>
        <w:rPr>
          <w:sz w:val="72"/>
          <w:szCs w:val="72"/>
        </w:rPr>
      </w:pPr>
    </w:p>
    <w:p w:rsidR="00B11CCE" w:rsidRDefault="00B11CCE">
      <w:pPr>
        <w:pStyle w:val="a6"/>
        <w:ind w:left="720" w:firstLineChars="0" w:firstLine="0"/>
        <w:jc w:val="left"/>
        <w:rPr>
          <w:rFonts w:ascii="黑体" w:eastAsia="黑体" w:hAnsi="黑体"/>
          <w:sz w:val="32"/>
          <w:szCs w:val="32"/>
        </w:rPr>
      </w:pPr>
    </w:p>
    <w:p w:rsidR="00B11CCE" w:rsidRDefault="002045FB">
      <w:pPr>
        <w:pStyle w:val="a6"/>
        <w:ind w:firstLine="640"/>
        <w:jc w:val="left"/>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部门职责</w:t>
      </w:r>
    </w:p>
    <w:p w:rsidR="00B11CCE" w:rsidRDefault="002045FB">
      <w:pPr>
        <w:pStyle w:val="a6"/>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（一）区委统战部是行政单位。</w:t>
      </w:r>
    </w:p>
    <w:p w:rsidR="00B11CCE" w:rsidRDefault="002045FB">
      <w:pPr>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（二）主要工作职责：调查研究和宣传统一战线的理论方</w:t>
      </w:r>
      <w:r>
        <w:rPr>
          <w:rFonts w:ascii="仿宋_GB2312" w:eastAsia="仿宋_GB2312" w:hAnsi="仿宋_GB2312" w:cs="仿宋_GB2312" w:hint="eastAsia"/>
          <w:sz w:val="32"/>
          <w:szCs w:val="32"/>
        </w:rPr>
        <w:lastRenderedPageBreak/>
        <w:t>针、政策；负责联系各民主党派和无党派代表人士；负责党外人士的政治安排；调查研究并反映我区非公有制经济代表人士的情况；承办区委交办的其他工作。</w:t>
      </w:r>
    </w:p>
    <w:p w:rsidR="00B11CCE" w:rsidRDefault="002045FB">
      <w:pPr>
        <w:ind w:firstLineChars="196" w:firstLine="627"/>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B11CCE" w:rsidRDefault="002045FB">
      <w:pPr>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（一）内设机构设置。区委统战部内设4个职能股室，包括：办公室、干部组、党派经济联络组、非公有制经济和新的社会阶层人士管理办公室（加挂民主党派与党外知识分子管理办公室）。</w:t>
      </w:r>
    </w:p>
    <w:p w:rsidR="00B11CCE" w:rsidRDefault="002045FB">
      <w:pPr>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（二）决算单位构成。区委统战部2019年部门决算汇总公开单位构成为本单位。</w:t>
      </w:r>
    </w:p>
    <w:p w:rsidR="00B11CCE" w:rsidRDefault="00B11CCE">
      <w:pPr>
        <w:widowControl/>
        <w:spacing w:line="600" w:lineRule="exact"/>
        <w:rPr>
          <w:rFonts w:ascii="仿宋_GB2312" w:eastAsia="仿宋_GB2312" w:hAnsiTheme="minorEastAsia"/>
          <w:sz w:val="28"/>
          <w:szCs w:val="32"/>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B11CCE">
      <w:pPr>
        <w:jc w:val="center"/>
        <w:rPr>
          <w:rFonts w:ascii="黑体" w:eastAsia="黑体" w:hAnsi="黑体"/>
          <w:sz w:val="28"/>
          <w:szCs w:val="28"/>
        </w:rPr>
      </w:pPr>
    </w:p>
    <w:p w:rsidR="00B11CCE" w:rsidRDefault="002045FB">
      <w:pPr>
        <w:jc w:val="center"/>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t>第二部分</w:t>
      </w:r>
    </w:p>
    <w:p w:rsidR="00B11CCE" w:rsidRDefault="00B11CCE">
      <w:pPr>
        <w:jc w:val="center"/>
        <w:rPr>
          <w:rFonts w:ascii="方正小标宋_GBK" w:eastAsia="方正小标宋_GBK" w:hAnsi="方正小标宋_GBK" w:cs="方正小标宋_GBK"/>
          <w:sz w:val="72"/>
          <w:szCs w:val="72"/>
        </w:rPr>
      </w:pPr>
    </w:p>
    <w:p w:rsidR="00B11CCE" w:rsidRDefault="002045FB">
      <w:pPr>
        <w:jc w:val="center"/>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t>部门决算表（详见附表）</w:t>
      </w:r>
    </w:p>
    <w:p w:rsidR="00B11CCE" w:rsidRDefault="002045F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区委统战部没有政府性基金收入，也没有使用政府性基金安排的支出，故本表无数据。</w:t>
      </w:r>
    </w:p>
    <w:p w:rsidR="00B11CCE" w:rsidRDefault="00B11CCE">
      <w:pPr>
        <w:jc w:val="center"/>
        <w:rPr>
          <w:sz w:val="72"/>
          <w:szCs w:val="72"/>
        </w:rPr>
      </w:pPr>
    </w:p>
    <w:p w:rsidR="00B11CCE" w:rsidRDefault="00B11CCE">
      <w:pPr>
        <w:jc w:val="center"/>
        <w:rPr>
          <w:sz w:val="72"/>
          <w:szCs w:val="72"/>
        </w:rPr>
      </w:pPr>
    </w:p>
    <w:p w:rsidR="00B11CCE" w:rsidRDefault="00B11CCE">
      <w:pPr>
        <w:pStyle w:val="Default"/>
        <w:rPr>
          <w:sz w:val="72"/>
          <w:szCs w:val="72"/>
        </w:rPr>
        <w:sectPr w:rsidR="00B11CCE">
          <w:pgSz w:w="11906" w:h="16838"/>
          <w:pgMar w:top="1440" w:right="1587" w:bottom="1440" w:left="1587" w:header="851" w:footer="992" w:gutter="0"/>
          <w:cols w:space="0"/>
          <w:docGrid w:type="lines" w:linePitch="312"/>
        </w:sectPr>
      </w:pPr>
    </w:p>
    <w:p w:rsidR="00B11CCE" w:rsidRDefault="00B11CCE">
      <w:pPr>
        <w:pStyle w:val="Default"/>
        <w:rPr>
          <w:sz w:val="72"/>
          <w:szCs w:val="72"/>
        </w:rPr>
      </w:pPr>
    </w:p>
    <w:p w:rsidR="00B11CCE" w:rsidRDefault="00B11CCE">
      <w:pPr>
        <w:pStyle w:val="Default"/>
        <w:rPr>
          <w:sz w:val="72"/>
          <w:szCs w:val="72"/>
        </w:rPr>
      </w:pPr>
    </w:p>
    <w:p w:rsidR="00B11CCE" w:rsidRDefault="00B11CCE">
      <w:pPr>
        <w:pStyle w:val="Default"/>
        <w:rPr>
          <w:sz w:val="72"/>
          <w:szCs w:val="72"/>
        </w:rPr>
      </w:pPr>
    </w:p>
    <w:p w:rsidR="00B11CCE" w:rsidRDefault="00B11CCE">
      <w:pPr>
        <w:pStyle w:val="Default"/>
        <w:jc w:val="center"/>
        <w:rPr>
          <w:sz w:val="72"/>
          <w:szCs w:val="72"/>
        </w:rPr>
      </w:pPr>
    </w:p>
    <w:p w:rsidR="00B11CCE" w:rsidRDefault="00B11CCE">
      <w:pPr>
        <w:pStyle w:val="Default"/>
        <w:jc w:val="center"/>
        <w:rPr>
          <w:sz w:val="72"/>
          <w:szCs w:val="72"/>
        </w:rPr>
      </w:pPr>
    </w:p>
    <w:p w:rsidR="00B11CCE" w:rsidRDefault="002045FB">
      <w:pPr>
        <w:pStyle w:val="Default"/>
        <w:jc w:val="center"/>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t>第三部分</w:t>
      </w:r>
    </w:p>
    <w:p w:rsidR="00B11CCE" w:rsidRDefault="00B11CCE">
      <w:pPr>
        <w:pStyle w:val="Default"/>
        <w:jc w:val="center"/>
        <w:rPr>
          <w:rFonts w:ascii="方正小标宋_GBK" w:eastAsia="方正小标宋_GBK" w:hAnsi="方正小标宋_GBK" w:cs="方正小标宋_GBK"/>
          <w:sz w:val="70"/>
          <w:szCs w:val="70"/>
        </w:rPr>
      </w:pPr>
    </w:p>
    <w:p w:rsidR="00B11CCE" w:rsidRDefault="002045FB">
      <w:pPr>
        <w:pStyle w:val="Default"/>
        <w:jc w:val="center"/>
        <w:rPr>
          <w:rFonts w:ascii="方正小标宋_GBK" w:eastAsia="方正小标宋_GBK" w:hAnsi="方正小标宋_GBK" w:cs="方正小标宋_GBK"/>
          <w:sz w:val="70"/>
          <w:szCs w:val="70"/>
        </w:rPr>
      </w:pPr>
      <w:r>
        <w:rPr>
          <w:rFonts w:ascii="方正小标宋_GBK" w:eastAsia="方正小标宋_GBK" w:hAnsi="方正小标宋_GBK" w:cs="方正小标宋_GBK" w:hint="eastAsia"/>
          <w:sz w:val="70"/>
          <w:szCs w:val="70"/>
        </w:rPr>
        <w:t>2019年度部门决算情况说明</w:t>
      </w:r>
    </w:p>
    <w:p w:rsidR="00B11CCE" w:rsidRDefault="002045FB">
      <w:pPr>
        <w:widowControl/>
        <w:jc w:val="left"/>
        <w:rPr>
          <w:rFonts w:ascii="黑体" w:eastAsia="黑体" w:cs="黑体"/>
          <w:color w:val="000000"/>
          <w:kern w:val="0"/>
          <w:sz w:val="70"/>
          <w:szCs w:val="70"/>
        </w:rPr>
      </w:pPr>
      <w:r>
        <w:rPr>
          <w:sz w:val="70"/>
          <w:szCs w:val="70"/>
        </w:rPr>
        <w:br w:type="page"/>
      </w:r>
    </w:p>
    <w:p w:rsidR="00B11CCE" w:rsidRDefault="002045FB" w:rsidP="00241922">
      <w:pPr>
        <w:pStyle w:val="Default"/>
        <w:spacing w:line="640" w:lineRule="exact"/>
        <w:ind w:firstLineChars="200" w:firstLine="646"/>
        <w:rPr>
          <w:rFonts w:hAnsi="黑体"/>
          <w:bCs/>
          <w:sz w:val="32"/>
          <w:szCs w:val="32"/>
        </w:rPr>
      </w:pPr>
      <w:r>
        <w:rPr>
          <w:rFonts w:hAnsi="黑体" w:hint="eastAsia"/>
          <w:bCs/>
          <w:sz w:val="32"/>
          <w:szCs w:val="32"/>
        </w:rPr>
        <w:lastRenderedPageBreak/>
        <w:t>一、收入支出决算总体情况说明</w:t>
      </w:r>
    </w:p>
    <w:p w:rsidR="003928FB" w:rsidRPr="000F52C8" w:rsidRDefault="003928FB" w:rsidP="00822845">
      <w:pPr>
        <w:widowControl/>
        <w:spacing w:line="600" w:lineRule="exact"/>
        <w:ind w:firstLineChars="250" w:firstLine="807"/>
        <w:rPr>
          <w:rFonts w:ascii="仿宋" w:eastAsia="仿宋" w:hAnsi="仿宋"/>
          <w:sz w:val="32"/>
          <w:szCs w:val="32"/>
        </w:rPr>
      </w:pPr>
      <w:r w:rsidRPr="000F52C8">
        <w:rPr>
          <w:rFonts w:ascii="仿宋" w:eastAsia="仿宋" w:hAnsi="仿宋" w:hint="eastAsia"/>
          <w:sz w:val="32"/>
          <w:szCs w:val="32"/>
        </w:rPr>
        <w:t>2019年度本部门收入</w:t>
      </w:r>
      <w:r w:rsidR="00642967" w:rsidRPr="000F52C8">
        <w:rPr>
          <w:rFonts w:ascii="仿宋" w:eastAsia="仿宋" w:hAnsi="仿宋" w:hint="eastAsia"/>
          <w:sz w:val="32"/>
          <w:szCs w:val="32"/>
        </w:rPr>
        <w:t>200.13</w:t>
      </w:r>
      <w:r w:rsidRPr="000F52C8">
        <w:rPr>
          <w:rFonts w:ascii="仿宋" w:eastAsia="仿宋" w:hAnsi="仿宋" w:hint="eastAsia"/>
          <w:sz w:val="32"/>
          <w:szCs w:val="32"/>
        </w:rPr>
        <w:t>万元，较上年相比，增加了</w:t>
      </w:r>
      <w:r w:rsidR="00642967" w:rsidRPr="000F52C8">
        <w:rPr>
          <w:rFonts w:ascii="仿宋" w:eastAsia="仿宋" w:hAnsi="仿宋" w:hint="eastAsia"/>
          <w:sz w:val="32"/>
          <w:szCs w:val="32"/>
        </w:rPr>
        <w:t>8.81</w:t>
      </w:r>
      <w:r w:rsidRPr="000F52C8">
        <w:rPr>
          <w:rFonts w:ascii="仿宋" w:eastAsia="仿宋" w:hAnsi="仿宋" w:hint="eastAsia"/>
          <w:sz w:val="32"/>
          <w:szCs w:val="32"/>
        </w:rPr>
        <w:t>万元，增长</w:t>
      </w:r>
      <w:r w:rsidR="00642967" w:rsidRPr="000F52C8">
        <w:rPr>
          <w:rFonts w:ascii="仿宋" w:eastAsia="仿宋" w:hAnsi="仿宋" w:hint="eastAsia"/>
          <w:sz w:val="32"/>
          <w:szCs w:val="32"/>
        </w:rPr>
        <w:t>4</w:t>
      </w:r>
      <w:r w:rsidRPr="000F52C8">
        <w:rPr>
          <w:rFonts w:ascii="仿宋" w:eastAsia="仿宋" w:hAnsi="仿宋" w:hint="eastAsia"/>
          <w:sz w:val="32"/>
          <w:szCs w:val="32"/>
        </w:rPr>
        <w:t>%，主要原因是：</w:t>
      </w:r>
      <w:r w:rsidR="00642967" w:rsidRPr="000F52C8">
        <w:rPr>
          <w:rFonts w:ascii="仿宋" w:eastAsia="仿宋" w:hAnsi="仿宋" w:cs="仿宋_GB2312" w:hint="eastAsia"/>
          <w:sz w:val="32"/>
          <w:szCs w:val="32"/>
        </w:rPr>
        <w:t>“五进五好”等项目经费增加</w:t>
      </w:r>
      <w:r w:rsidRPr="000F52C8">
        <w:rPr>
          <w:rFonts w:ascii="仿宋" w:eastAsia="仿宋" w:hAnsi="仿宋" w:hint="eastAsia"/>
          <w:sz w:val="32"/>
          <w:szCs w:val="32"/>
        </w:rPr>
        <w:t>。</w:t>
      </w:r>
    </w:p>
    <w:p w:rsidR="003928FB" w:rsidRPr="000F52C8" w:rsidRDefault="003928FB" w:rsidP="00822845">
      <w:pPr>
        <w:widowControl/>
        <w:spacing w:line="600" w:lineRule="exact"/>
        <w:ind w:firstLineChars="250" w:firstLine="807"/>
        <w:rPr>
          <w:rFonts w:ascii="仿宋" w:eastAsia="仿宋" w:hAnsi="仿宋"/>
          <w:sz w:val="32"/>
          <w:szCs w:val="32"/>
        </w:rPr>
      </w:pPr>
      <w:r w:rsidRPr="000F52C8">
        <w:rPr>
          <w:rFonts w:ascii="仿宋" w:eastAsia="仿宋" w:hAnsi="仿宋" w:hint="eastAsia"/>
          <w:sz w:val="32"/>
          <w:szCs w:val="32"/>
        </w:rPr>
        <w:t>2019年度本部门支出</w:t>
      </w:r>
      <w:r w:rsidR="00642967" w:rsidRPr="000F52C8">
        <w:rPr>
          <w:rFonts w:ascii="仿宋" w:eastAsia="仿宋" w:hAnsi="仿宋" w:hint="eastAsia"/>
          <w:sz w:val="32"/>
          <w:szCs w:val="32"/>
        </w:rPr>
        <w:t>230.51</w:t>
      </w:r>
      <w:r w:rsidRPr="000F52C8">
        <w:rPr>
          <w:rFonts w:ascii="仿宋" w:eastAsia="仿宋" w:hAnsi="仿宋" w:hint="eastAsia"/>
          <w:sz w:val="32"/>
          <w:szCs w:val="32"/>
        </w:rPr>
        <w:t>万元，较上年度相比，增加</w:t>
      </w:r>
      <w:r w:rsidR="00642967" w:rsidRPr="000F52C8">
        <w:rPr>
          <w:rFonts w:ascii="仿宋" w:eastAsia="仿宋" w:hAnsi="仿宋" w:hint="eastAsia"/>
          <w:sz w:val="32"/>
          <w:szCs w:val="32"/>
        </w:rPr>
        <w:t>25.63</w:t>
      </w:r>
      <w:r w:rsidRPr="000F52C8">
        <w:rPr>
          <w:rFonts w:ascii="仿宋" w:eastAsia="仿宋" w:hAnsi="仿宋" w:hint="eastAsia"/>
          <w:sz w:val="32"/>
          <w:szCs w:val="32"/>
        </w:rPr>
        <w:t>万元，增长</w:t>
      </w:r>
      <w:r w:rsidR="000F52C8" w:rsidRPr="000F52C8">
        <w:rPr>
          <w:rFonts w:ascii="仿宋" w:eastAsia="仿宋" w:hAnsi="仿宋" w:hint="eastAsia"/>
          <w:sz w:val="32"/>
          <w:szCs w:val="32"/>
        </w:rPr>
        <w:t>12.59</w:t>
      </w:r>
      <w:r w:rsidRPr="000F52C8">
        <w:rPr>
          <w:rFonts w:ascii="仿宋" w:eastAsia="仿宋" w:hAnsi="仿宋" w:hint="eastAsia"/>
          <w:sz w:val="32"/>
          <w:szCs w:val="32"/>
        </w:rPr>
        <w:t>%，主要原因是：</w:t>
      </w:r>
      <w:r w:rsidR="00642967" w:rsidRPr="000F52C8">
        <w:rPr>
          <w:rFonts w:ascii="仿宋" w:eastAsia="仿宋" w:hAnsi="仿宋" w:cs="仿宋_GB2312" w:hint="eastAsia"/>
          <w:sz w:val="32"/>
          <w:szCs w:val="32"/>
        </w:rPr>
        <w:t>“五进五好”等项目</w:t>
      </w:r>
      <w:r w:rsidR="000F52C8" w:rsidRPr="000F52C8">
        <w:rPr>
          <w:rFonts w:ascii="仿宋" w:eastAsia="仿宋" w:hAnsi="仿宋" w:cs="仿宋_GB2312" w:hint="eastAsia"/>
          <w:sz w:val="32"/>
          <w:szCs w:val="32"/>
        </w:rPr>
        <w:t>支出</w:t>
      </w:r>
      <w:r w:rsidR="00642967" w:rsidRPr="000F52C8">
        <w:rPr>
          <w:rFonts w:ascii="仿宋" w:eastAsia="仿宋" w:hAnsi="仿宋" w:cs="仿宋_GB2312" w:hint="eastAsia"/>
          <w:sz w:val="32"/>
          <w:szCs w:val="32"/>
        </w:rPr>
        <w:t>增加</w:t>
      </w:r>
      <w:r w:rsidR="00642967" w:rsidRPr="000F52C8">
        <w:rPr>
          <w:rFonts w:ascii="仿宋" w:eastAsia="仿宋" w:hAnsi="仿宋" w:hint="eastAsia"/>
          <w:sz w:val="32"/>
          <w:szCs w:val="32"/>
        </w:rPr>
        <w:t>。</w:t>
      </w:r>
    </w:p>
    <w:p w:rsidR="00B11CCE" w:rsidRDefault="002045FB" w:rsidP="00241922">
      <w:pPr>
        <w:pStyle w:val="Default"/>
        <w:spacing w:line="640" w:lineRule="exact"/>
        <w:ind w:firstLineChars="200" w:firstLine="646"/>
        <w:rPr>
          <w:rFonts w:hAnsi="黑体"/>
          <w:bCs/>
          <w:sz w:val="32"/>
          <w:szCs w:val="32"/>
        </w:rPr>
      </w:pPr>
      <w:r>
        <w:rPr>
          <w:rFonts w:hAnsi="黑体" w:hint="eastAsia"/>
          <w:bCs/>
          <w:sz w:val="32"/>
          <w:szCs w:val="32"/>
        </w:rPr>
        <w:t>二、收入决算情况说明</w:t>
      </w:r>
    </w:p>
    <w:p w:rsidR="00B11CCE" w:rsidRDefault="002045FB" w:rsidP="00241922">
      <w:pPr>
        <w:pStyle w:val="Default"/>
        <w:spacing w:line="640" w:lineRule="exac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本年收入合计200.13万元，其中：财政拨款收入200.13万元，占100%；上级补助收入0万元，占0%；事业收入0万元，占0%；经营收入0万元，占0%；附属单位上缴收入0万元，占0%；其他收入0万元，占0%。</w:t>
      </w:r>
    </w:p>
    <w:p w:rsidR="00B11CCE" w:rsidRDefault="002045FB" w:rsidP="00241922">
      <w:pPr>
        <w:pStyle w:val="Default"/>
        <w:spacing w:line="640" w:lineRule="exact"/>
        <w:ind w:firstLineChars="200" w:firstLine="646"/>
        <w:rPr>
          <w:rFonts w:hAnsi="黑体"/>
          <w:bCs/>
          <w:sz w:val="32"/>
          <w:szCs w:val="32"/>
        </w:rPr>
      </w:pPr>
      <w:r>
        <w:rPr>
          <w:rFonts w:hAnsi="黑体" w:hint="eastAsia"/>
          <w:bCs/>
          <w:sz w:val="32"/>
          <w:szCs w:val="32"/>
        </w:rPr>
        <w:t>三、支出决算情况说明</w:t>
      </w:r>
    </w:p>
    <w:p w:rsidR="00B11CCE" w:rsidRDefault="002045FB" w:rsidP="00241922">
      <w:pPr>
        <w:pStyle w:val="Default"/>
        <w:spacing w:line="640" w:lineRule="exac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本年支出合计230.51万元，其中：基本支出141.21万元，占61.26%；项目支出89.3万元，占38.74%；上缴上级支出0万元，占0%；经营支出0万元，占0%；对附属单位补助支出0万元，占0%。</w:t>
      </w:r>
    </w:p>
    <w:p w:rsidR="00B11CCE" w:rsidRDefault="002045FB" w:rsidP="00241922">
      <w:pPr>
        <w:pStyle w:val="Default"/>
        <w:spacing w:line="640" w:lineRule="exact"/>
        <w:ind w:firstLineChars="200" w:firstLine="646"/>
        <w:rPr>
          <w:rFonts w:hAnsi="黑体"/>
          <w:bCs/>
          <w:sz w:val="32"/>
          <w:szCs w:val="32"/>
        </w:rPr>
      </w:pPr>
      <w:r>
        <w:rPr>
          <w:rFonts w:hAnsi="黑体" w:hint="eastAsia"/>
          <w:bCs/>
          <w:sz w:val="32"/>
          <w:szCs w:val="32"/>
        </w:rPr>
        <w:t>四、财政拨款收入支出决算总体情况说明</w:t>
      </w:r>
    </w:p>
    <w:p w:rsidR="00D413B2" w:rsidRPr="000F52C8" w:rsidRDefault="002045FB" w:rsidP="00D413B2">
      <w:pPr>
        <w:widowControl/>
        <w:spacing w:line="600" w:lineRule="exact"/>
        <w:ind w:firstLineChars="250" w:firstLine="807"/>
        <w:rPr>
          <w:rFonts w:ascii="仿宋" w:eastAsia="仿宋" w:hAnsi="仿宋"/>
          <w:sz w:val="32"/>
          <w:szCs w:val="32"/>
        </w:rPr>
      </w:pPr>
      <w:r>
        <w:rPr>
          <w:rFonts w:ascii="仿宋_GB2312" w:eastAsia="仿宋_GB2312" w:hAnsi="仿宋_GB2312" w:cs="仿宋_GB2312" w:hint="eastAsia"/>
          <w:sz w:val="32"/>
          <w:szCs w:val="32"/>
        </w:rPr>
        <w:t xml:space="preserve">   </w:t>
      </w:r>
      <w:r w:rsidR="00D413B2" w:rsidRPr="000F52C8">
        <w:rPr>
          <w:rFonts w:ascii="仿宋" w:eastAsia="仿宋" w:hAnsi="仿宋" w:hint="eastAsia"/>
          <w:sz w:val="32"/>
          <w:szCs w:val="32"/>
        </w:rPr>
        <w:t>2019年度本部门收入200.13万元，较上年相比，增加了8.81万元，增长4%，主要原因是：</w:t>
      </w:r>
      <w:r w:rsidR="00D413B2" w:rsidRPr="000F52C8">
        <w:rPr>
          <w:rFonts w:ascii="仿宋" w:eastAsia="仿宋" w:hAnsi="仿宋" w:cs="仿宋_GB2312" w:hint="eastAsia"/>
          <w:sz w:val="32"/>
          <w:szCs w:val="32"/>
        </w:rPr>
        <w:t>“五进五好”等项目经费增加</w:t>
      </w:r>
      <w:r w:rsidR="00D413B2" w:rsidRPr="000F52C8">
        <w:rPr>
          <w:rFonts w:ascii="仿宋" w:eastAsia="仿宋" w:hAnsi="仿宋" w:hint="eastAsia"/>
          <w:sz w:val="32"/>
          <w:szCs w:val="32"/>
        </w:rPr>
        <w:t>。</w:t>
      </w:r>
    </w:p>
    <w:p w:rsidR="00D413B2" w:rsidRPr="000F52C8" w:rsidRDefault="00D413B2" w:rsidP="00D413B2">
      <w:pPr>
        <w:widowControl/>
        <w:spacing w:line="600" w:lineRule="exact"/>
        <w:ind w:firstLineChars="250" w:firstLine="807"/>
        <w:rPr>
          <w:rFonts w:ascii="仿宋" w:eastAsia="仿宋" w:hAnsi="仿宋"/>
          <w:sz w:val="32"/>
          <w:szCs w:val="32"/>
        </w:rPr>
      </w:pPr>
      <w:r w:rsidRPr="000F52C8">
        <w:rPr>
          <w:rFonts w:ascii="仿宋" w:eastAsia="仿宋" w:hAnsi="仿宋" w:hint="eastAsia"/>
          <w:sz w:val="32"/>
          <w:szCs w:val="32"/>
        </w:rPr>
        <w:lastRenderedPageBreak/>
        <w:t>2019年度本部门支出230.51万元，较上年度相比，增加25.63万元，增长12.59%，主要原因是：</w:t>
      </w:r>
      <w:r w:rsidRPr="000F52C8">
        <w:rPr>
          <w:rFonts w:ascii="仿宋" w:eastAsia="仿宋" w:hAnsi="仿宋" w:cs="仿宋_GB2312" w:hint="eastAsia"/>
          <w:sz w:val="32"/>
          <w:szCs w:val="32"/>
        </w:rPr>
        <w:t>“五进五好”等项目支出增加</w:t>
      </w:r>
      <w:r w:rsidRPr="000F52C8">
        <w:rPr>
          <w:rFonts w:ascii="仿宋" w:eastAsia="仿宋" w:hAnsi="仿宋" w:hint="eastAsia"/>
          <w:sz w:val="32"/>
          <w:szCs w:val="32"/>
        </w:rPr>
        <w:t>。</w:t>
      </w:r>
    </w:p>
    <w:p w:rsidR="00B11CCE" w:rsidRDefault="002045FB" w:rsidP="00D413B2">
      <w:pPr>
        <w:pStyle w:val="Default"/>
        <w:spacing w:line="640" w:lineRule="exact"/>
        <w:rPr>
          <w:rFonts w:hAnsi="黑体"/>
          <w:bCs/>
          <w:sz w:val="32"/>
          <w:szCs w:val="32"/>
        </w:rPr>
      </w:pPr>
      <w:r>
        <w:rPr>
          <w:rFonts w:hAnsi="黑体" w:hint="eastAsia"/>
          <w:bCs/>
          <w:sz w:val="32"/>
          <w:szCs w:val="32"/>
        </w:rPr>
        <w:t>五、一般公共预算财政拨款支出决算情况说明</w:t>
      </w:r>
    </w:p>
    <w:p w:rsidR="00B11CCE" w:rsidRDefault="002045FB" w:rsidP="00D413B2">
      <w:pPr>
        <w:pStyle w:val="Default"/>
        <w:spacing w:line="640" w:lineRule="exact"/>
        <w:ind w:firstLineChars="200" w:firstLine="648"/>
        <w:rPr>
          <w:rFonts w:ascii="楷体_GB2312" w:eastAsia="楷体_GB2312" w:hAnsi="楷体_GB2312" w:cs="楷体_GB2312"/>
          <w:b/>
          <w:sz w:val="32"/>
          <w:szCs w:val="32"/>
        </w:rPr>
      </w:pPr>
      <w:r>
        <w:rPr>
          <w:rFonts w:ascii="楷体_GB2312" w:eastAsia="楷体_GB2312" w:hAnsi="楷体_GB2312" w:cs="楷体_GB2312" w:hint="eastAsia"/>
          <w:b/>
          <w:sz w:val="32"/>
          <w:szCs w:val="32"/>
        </w:rPr>
        <w:t>（一）财政拨款支出决算总体情况</w:t>
      </w:r>
    </w:p>
    <w:p w:rsidR="00B11CCE" w:rsidRDefault="002045FB" w:rsidP="00241922">
      <w:pPr>
        <w:pStyle w:val="Default"/>
        <w:spacing w:line="640" w:lineRule="exac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2019年度财政拨款支出230.51万元，占本年支出合计的100%，与2018年相比，财政拨款支出增加25.63万元，增加12.59%，主要是因为“五进五好”等项目支出增加。</w:t>
      </w:r>
    </w:p>
    <w:p w:rsidR="00B11CCE" w:rsidRDefault="002045FB" w:rsidP="00D413B2">
      <w:pPr>
        <w:pStyle w:val="Default"/>
        <w:ind w:firstLineChars="200" w:firstLine="648"/>
        <w:rPr>
          <w:rFonts w:ascii="楷体_GB2312" w:eastAsia="楷体_GB2312" w:hAnsi="楷体_GB2312" w:cs="楷体_GB2312"/>
          <w:b/>
          <w:sz w:val="32"/>
          <w:szCs w:val="32"/>
        </w:rPr>
      </w:pPr>
      <w:r>
        <w:rPr>
          <w:rFonts w:ascii="楷体_GB2312" w:eastAsia="楷体_GB2312" w:hAnsi="楷体_GB2312" w:cs="楷体_GB2312" w:hint="eastAsia"/>
          <w:b/>
          <w:sz w:val="32"/>
          <w:szCs w:val="32"/>
        </w:rPr>
        <w:t>（二）财政拨款支出决算结构情况</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2019年度财政拨款支出230.51万元，主要用于以下方面一般公共服务支出201（类）229.75万元，占99.67%；社会保障和就业支出208（类）0.21万元，占0.09%；农林水支出213（类）0.55万元，占0.23%。</w:t>
      </w:r>
    </w:p>
    <w:p w:rsidR="00B11CCE" w:rsidRDefault="002045FB" w:rsidP="00D413B2">
      <w:pPr>
        <w:pStyle w:val="Default"/>
        <w:ind w:firstLineChars="200" w:firstLine="648"/>
        <w:rPr>
          <w:rFonts w:ascii="楷体_GB2312" w:eastAsia="楷体_GB2312" w:hAnsi="楷体_GB2312" w:cs="楷体_GB2312"/>
          <w:b/>
          <w:sz w:val="32"/>
          <w:szCs w:val="32"/>
        </w:rPr>
      </w:pPr>
      <w:r>
        <w:rPr>
          <w:rFonts w:ascii="楷体_GB2312" w:eastAsia="楷体_GB2312" w:hAnsi="楷体_GB2312" w:cs="楷体_GB2312" w:hint="eastAsia"/>
          <w:b/>
          <w:sz w:val="32"/>
          <w:szCs w:val="32"/>
        </w:rPr>
        <w:t>（三）财政拨款支出决算具体情况</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2019年度财政拨款支出年初预算数为198.84万元，支出决算数为230.51万元，完成年初预算的115.93%，其中：</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1、一般公共服务支出：一般行政管理事务201（类）28（款）02（项）。</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年初预算为44.50万元，支出决算为65.34万元，完成年初预算的146.83%，决算数大于年初预算数的主要原因是：本年度发生的人员经费和公用经费有所增加。</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2、一般公共服务支出：参政议政201（类）28（款）04（项）。</w:t>
      </w:r>
    </w:p>
    <w:p w:rsidR="00B11CCE" w:rsidRDefault="002045FB" w:rsidP="00241922">
      <w:pPr>
        <w:pStyle w:val="Default"/>
        <w:ind w:firstLineChars="200" w:firstLine="646"/>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lastRenderedPageBreak/>
        <w:t>年初预算为40.00万元，支出决算为5.54万元，完成年初预算的13.85%，决算数小于年初预算数的主要原因是：年初预算了办公费、印刷费、差旅费、会议费等，而本年度财政未拨。</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3、一般公共服务支出：行政运行201（类）34（款）01（项）。</w:t>
      </w:r>
    </w:p>
    <w:p w:rsidR="00B11CCE" w:rsidRDefault="002045FB" w:rsidP="00241922">
      <w:pPr>
        <w:pStyle w:val="Default"/>
        <w:ind w:firstLineChars="200" w:firstLine="646"/>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年初预算为7.21万元，支出决算为105.91万元，完成年初预算的1468.93%，决算数大于年初预算数的主要原因是：本年度发生基本工资、津补贴等人员经费及日常公用经费有所增加，而年初预算未纳入。</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4、一般公共服务支出：行政运行201（类）34（款）01（项）。</w:t>
      </w:r>
    </w:p>
    <w:p w:rsidR="00B11CCE" w:rsidRDefault="002045FB" w:rsidP="00241922">
      <w:pPr>
        <w:pStyle w:val="Default"/>
        <w:ind w:firstLineChars="200" w:firstLine="646"/>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年初预算为7.21万元，支出决算为105.91万元，完成年初预算的1468.93%，决算数大于年初预算数的主要原因是：本年度发生基本工资、津补贴等人员经费及日常公用经费有所增加，而年初预算未纳入。</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5、一般公共服务支出：一般行政管理事务201（类）34（款）02（项）。</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年初预算为0万元，支出决算为23.96万元，决算数大于年初预算数的主要原因是：本年度发生“五进五好”活动经费，而年初预算未纳入。</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6、一般公共服务支出：宗教事务201（类）34（款）04（项）。</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年初预算为0万元，支出决算为5.00万元，决算数大于年初预算数的主要原因是：本年度公用经费，而年初预算未纳入。</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7、一般公共服务支出：其他统战事务支出201（类）34（款）</w:t>
      </w:r>
      <w:r>
        <w:rPr>
          <w:rFonts w:ascii="仿宋_GB2312" w:eastAsia="仿宋_GB2312" w:hAnsi="仿宋_GB2312" w:cs="仿宋_GB2312" w:hint="eastAsia"/>
          <w:sz w:val="32"/>
          <w:szCs w:val="32"/>
        </w:rPr>
        <w:lastRenderedPageBreak/>
        <w:t>99（项）。</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年初预算为11.40万元，支出决算为0.00万元，决算数小于年初预算数的主要原因是：年初预算了工资福利等人员经费，而本年度财政未拨款。</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8、一般公共服务支出：其他一般公共服务支出201（类）99（款）99（项）。</w:t>
      </w:r>
    </w:p>
    <w:p w:rsidR="00B11CCE" w:rsidRDefault="002045FB" w:rsidP="00241922">
      <w:pPr>
        <w:pStyle w:val="Default"/>
        <w:ind w:firstLineChars="200" w:firstLine="646"/>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年初预算为0万元，支出决算为24.00万元，决算数大于年初预算数的主要原因是：本年度发生了办公费等公用经费，而年初预算未纳入。</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9、社会保障和就业支出：归口管理的行政单位离退休208（类）05（款）01（项）。</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年初预算为20.77万元，支出决算为0.21万元，完成年初预算的1.01%，决算数小于年初预算数的主要原因是：年初预算了离退休人员支出，而本年度财政未拨款。</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10、社会保障和就业支出：机关事业单位基本养老保险缴费支出208（类）05（款）05（项）。</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年初预算为7.22万元，支出决算为0万元，决算数小于年初预算数的主要原因是：年初预算了机关事业单位基本养老保险缴费支出，而本年度财政未拨款。</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11、社会保障和就业支出：机关事业单位职业年金缴费支出208（类）05（款）06（项）。</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年初预算为1.29万元，支出决算为0万元，决算数小于年初</w:t>
      </w:r>
      <w:r>
        <w:rPr>
          <w:rFonts w:ascii="仿宋_GB2312" w:eastAsia="仿宋_GB2312" w:hAnsi="仿宋_GB2312" w:cs="仿宋_GB2312" w:hint="eastAsia"/>
          <w:sz w:val="32"/>
          <w:szCs w:val="32"/>
        </w:rPr>
        <w:lastRenderedPageBreak/>
        <w:t>预算数的主要原因是：年初预算了机关事业单位职业年金缴费支出，而本年度财政未拨款。</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12、卫生健康支出：行政单位医疗210（类）11（款）01（项）。</w:t>
      </w:r>
    </w:p>
    <w:p w:rsidR="00B11CCE" w:rsidRDefault="002045FB" w:rsidP="00241922">
      <w:pPr>
        <w:pStyle w:val="Default"/>
        <w:ind w:firstLineChars="200" w:firstLine="646"/>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年初预算为2.89万元，支出决算为0万元，决算数小于年初预算数的主要原因是：年初预算了行政单位医疗支出，而本年度财政未拨款。</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13、住房保障支出：住房公积金221（类）02（款）01（项）。</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年初预算为4.32万元，支出决算为0万元，决算数小于年初预算数的主要原因是：年初预算了住房公积金支出，而本年度财政未拨款。</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14、农林水支出：其他农林水支出213（类）99款99（类）。</w:t>
      </w:r>
    </w:p>
    <w:p w:rsidR="00B11CCE" w:rsidRDefault="002045FB" w:rsidP="00241922">
      <w:pPr>
        <w:pStyle w:val="Default"/>
        <w:ind w:firstLineChars="200" w:firstLine="646"/>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年初预算为0万元，支出决算为0.55万元，决算数大于年初预算数的主要原因是：本年度发生日常公用经费，而年初预算未纳入。</w:t>
      </w:r>
    </w:p>
    <w:p w:rsidR="00B11CCE" w:rsidRDefault="002045FB" w:rsidP="00241922">
      <w:pPr>
        <w:pStyle w:val="Default"/>
        <w:ind w:firstLineChars="200" w:firstLine="646"/>
        <w:rPr>
          <w:rFonts w:hAnsi="黑体"/>
          <w:bCs/>
          <w:sz w:val="32"/>
          <w:szCs w:val="32"/>
        </w:rPr>
      </w:pPr>
      <w:r>
        <w:rPr>
          <w:rFonts w:hAnsi="黑体" w:hint="eastAsia"/>
          <w:bCs/>
          <w:sz w:val="32"/>
          <w:szCs w:val="32"/>
        </w:rPr>
        <w:t>六、一般公共预算财政拨款基本支出决算情况说明</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2019年度财政拨款基本支出141.21万元，其中：人员经费101.14万元，占基本支出的71.62%,主要包括基本工资、奖金、伙食补助费、其他社会保障缴费、离休费、抚恤金、生活补助、医疗费补助、其他对个人和家庭的补助；公用经费40.07万元，占基本支出的28.38%，主要包括办公费、差旅费、劳务费、福利费、其他商品和服务支出。</w:t>
      </w:r>
    </w:p>
    <w:p w:rsidR="00B11CCE" w:rsidRDefault="002045FB" w:rsidP="00241922">
      <w:pPr>
        <w:pStyle w:val="Default"/>
        <w:ind w:firstLineChars="200" w:firstLine="646"/>
        <w:rPr>
          <w:rFonts w:hAnsi="黑体"/>
          <w:bCs/>
          <w:sz w:val="32"/>
          <w:szCs w:val="32"/>
        </w:rPr>
      </w:pPr>
      <w:r>
        <w:rPr>
          <w:rFonts w:hAnsi="黑体" w:hint="eastAsia"/>
          <w:bCs/>
          <w:sz w:val="32"/>
          <w:szCs w:val="32"/>
        </w:rPr>
        <w:lastRenderedPageBreak/>
        <w:t>七、一般公共预算财政拨款三公经费支出决算情况说明</w:t>
      </w:r>
    </w:p>
    <w:p w:rsidR="00B11CCE" w:rsidRDefault="002045FB" w:rsidP="00D413B2">
      <w:pPr>
        <w:pStyle w:val="Default"/>
        <w:ind w:firstLineChars="200" w:firstLine="648"/>
        <w:rPr>
          <w:rFonts w:ascii="楷体_GB2312" w:eastAsia="楷体_GB2312" w:hAnsi="楷体_GB2312" w:cs="楷体_GB2312"/>
          <w:b/>
          <w:sz w:val="32"/>
          <w:szCs w:val="32"/>
        </w:rPr>
      </w:pPr>
      <w:r>
        <w:rPr>
          <w:rFonts w:ascii="楷体_GB2312" w:eastAsia="楷体_GB2312" w:hAnsi="楷体_GB2312" w:cs="楷体_GB2312" w:hint="eastAsia"/>
          <w:b/>
          <w:sz w:val="32"/>
          <w:szCs w:val="32"/>
        </w:rPr>
        <w:t>（一）“三公”经费财政拨款支出决算总体情况说明</w:t>
      </w:r>
    </w:p>
    <w:p w:rsidR="00F46F0E" w:rsidRPr="008C6C7F" w:rsidRDefault="002045FB" w:rsidP="00241922">
      <w:pPr>
        <w:pStyle w:val="Default"/>
        <w:ind w:firstLineChars="200" w:firstLine="646"/>
        <w:rPr>
          <w:rFonts w:ascii="仿宋" w:eastAsia="仿宋" w:hAnsi="仿宋" w:cs="仿宋_GB2312"/>
          <w:color w:val="auto"/>
          <w:sz w:val="32"/>
          <w:szCs w:val="32"/>
        </w:rPr>
      </w:pPr>
      <w:r w:rsidRPr="008C6C7F">
        <w:rPr>
          <w:rFonts w:ascii="仿宋" w:eastAsia="仿宋" w:hAnsi="仿宋" w:cs="仿宋_GB2312" w:hint="eastAsia"/>
          <w:color w:val="auto"/>
          <w:sz w:val="32"/>
          <w:szCs w:val="32"/>
        </w:rPr>
        <w:t>“三公”经费财政拨款支出预算为7.20万元，支出决算为</w:t>
      </w:r>
      <w:r w:rsidR="00FE1B4E" w:rsidRPr="008C6C7F">
        <w:rPr>
          <w:rFonts w:ascii="仿宋" w:eastAsia="仿宋" w:hAnsi="仿宋" w:cs="仿宋_GB2312" w:hint="eastAsia"/>
          <w:color w:val="auto"/>
          <w:sz w:val="32"/>
          <w:szCs w:val="32"/>
        </w:rPr>
        <w:t>0.16</w:t>
      </w:r>
      <w:r w:rsidRPr="008C6C7F">
        <w:rPr>
          <w:rFonts w:ascii="仿宋" w:eastAsia="仿宋" w:hAnsi="仿宋" w:cs="仿宋_GB2312" w:hint="eastAsia"/>
          <w:color w:val="auto"/>
          <w:sz w:val="32"/>
          <w:szCs w:val="32"/>
        </w:rPr>
        <w:t>万元，完成预算的</w:t>
      </w:r>
      <w:r w:rsidR="00FE1B4E" w:rsidRPr="008C6C7F">
        <w:rPr>
          <w:rFonts w:ascii="仿宋" w:eastAsia="仿宋" w:hAnsi="仿宋" w:cs="仿宋_GB2312" w:hint="eastAsia"/>
          <w:color w:val="auto"/>
          <w:sz w:val="32"/>
          <w:szCs w:val="32"/>
        </w:rPr>
        <w:t>2</w:t>
      </w:r>
      <w:r w:rsidRPr="008C6C7F">
        <w:rPr>
          <w:rFonts w:ascii="仿宋" w:eastAsia="仿宋" w:hAnsi="仿宋" w:cs="仿宋_GB2312" w:hint="eastAsia"/>
          <w:color w:val="auto"/>
          <w:sz w:val="32"/>
          <w:szCs w:val="32"/>
        </w:rPr>
        <w:t>%，</w:t>
      </w:r>
      <w:r w:rsidR="008C6C7F" w:rsidRPr="008C6C7F">
        <w:rPr>
          <w:rFonts w:ascii="仿宋" w:eastAsia="仿宋" w:hAnsi="仿宋" w:cs="仿宋_GB2312" w:hint="eastAsia"/>
          <w:color w:val="auto"/>
          <w:sz w:val="32"/>
          <w:szCs w:val="32"/>
        </w:rPr>
        <w:t>较上年</w:t>
      </w:r>
      <w:r w:rsidR="00F46F0E" w:rsidRPr="008C6C7F">
        <w:rPr>
          <w:rFonts w:ascii="仿宋" w:eastAsia="仿宋" w:hAnsi="仿宋" w:cs="仿宋_GB2312" w:hint="eastAsia"/>
          <w:color w:val="auto"/>
          <w:sz w:val="32"/>
          <w:szCs w:val="32"/>
        </w:rPr>
        <w:t>减少</w:t>
      </w:r>
      <w:r w:rsidR="008C6C7F" w:rsidRPr="008C6C7F">
        <w:rPr>
          <w:rFonts w:ascii="仿宋" w:eastAsia="仿宋" w:hAnsi="仿宋" w:cs="仿宋_GB2312" w:hint="eastAsia"/>
          <w:color w:val="auto"/>
          <w:sz w:val="32"/>
          <w:szCs w:val="32"/>
        </w:rPr>
        <w:t>0.99</w:t>
      </w:r>
      <w:r w:rsidR="00F46F0E" w:rsidRPr="008C6C7F">
        <w:rPr>
          <w:rFonts w:ascii="仿宋" w:eastAsia="仿宋" w:hAnsi="仿宋" w:cs="仿宋_GB2312" w:hint="eastAsia"/>
          <w:color w:val="auto"/>
          <w:sz w:val="32"/>
          <w:szCs w:val="32"/>
        </w:rPr>
        <w:t>万元，下降了</w:t>
      </w:r>
      <w:r w:rsidR="008C6C7F" w:rsidRPr="008C6C7F">
        <w:rPr>
          <w:rFonts w:ascii="仿宋" w:eastAsia="仿宋" w:hAnsi="仿宋" w:cs="仿宋_GB2312" w:hint="eastAsia"/>
          <w:color w:val="auto"/>
          <w:sz w:val="32"/>
          <w:szCs w:val="32"/>
        </w:rPr>
        <w:t>62</w:t>
      </w:r>
      <w:r w:rsidR="00F46F0E" w:rsidRPr="008C6C7F">
        <w:rPr>
          <w:rFonts w:ascii="仿宋" w:eastAsia="仿宋" w:hAnsi="仿宋" w:cs="仿宋_GB2312" w:hint="eastAsia"/>
          <w:color w:val="auto"/>
          <w:sz w:val="32"/>
          <w:szCs w:val="32"/>
        </w:rPr>
        <w:t>％，主要原因是</w:t>
      </w:r>
      <w:r w:rsidR="008C6C7F" w:rsidRPr="008C6C7F">
        <w:rPr>
          <w:rFonts w:ascii="仿宋" w:eastAsia="仿宋" w:hAnsi="仿宋" w:cs="仿宋_GB2312" w:hint="eastAsia"/>
          <w:color w:val="auto"/>
          <w:sz w:val="32"/>
          <w:szCs w:val="32"/>
        </w:rPr>
        <w:t>本单位例行节约，压减三公经费</w:t>
      </w:r>
      <w:r w:rsidR="00F46F0E" w:rsidRPr="008C6C7F">
        <w:rPr>
          <w:rFonts w:ascii="仿宋" w:eastAsia="仿宋" w:hAnsi="仿宋" w:cs="仿宋_GB2312" w:hint="eastAsia"/>
          <w:color w:val="auto"/>
          <w:sz w:val="32"/>
          <w:szCs w:val="32"/>
        </w:rPr>
        <w:t>。</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其中：</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因公出国（境）费支出预算为0万元，支出决算为0万元，完成预算的0%。</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公务接待费支出预算为</w:t>
      </w:r>
      <w:r w:rsidR="00902AD8">
        <w:rPr>
          <w:rFonts w:ascii="仿宋_GB2312" w:eastAsia="仿宋_GB2312" w:hAnsi="仿宋_GB2312" w:cs="仿宋_GB2312" w:hint="eastAsia"/>
          <w:sz w:val="32"/>
          <w:szCs w:val="32"/>
        </w:rPr>
        <w:t>7.2</w:t>
      </w:r>
      <w:r>
        <w:rPr>
          <w:rFonts w:ascii="仿宋_GB2312" w:eastAsia="仿宋_GB2312" w:hAnsi="仿宋_GB2312" w:cs="仿宋_GB2312" w:hint="eastAsia"/>
          <w:sz w:val="32"/>
          <w:szCs w:val="32"/>
        </w:rPr>
        <w:t>万元，支出决算为</w:t>
      </w:r>
      <w:r w:rsidR="00902AD8">
        <w:rPr>
          <w:rFonts w:ascii="仿宋_GB2312" w:eastAsia="仿宋_GB2312" w:hAnsi="仿宋_GB2312" w:cs="仿宋_GB2312" w:hint="eastAsia"/>
          <w:sz w:val="32"/>
          <w:szCs w:val="32"/>
        </w:rPr>
        <w:t>0.16</w:t>
      </w:r>
      <w:r>
        <w:rPr>
          <w:rFonts w:ascii="仿宋_GB2312" w:eastAsia="仿宋_GB2312" w:hAnsi="仿宋_GB2312" w:cs="仿宋_GB2312" w:hint="eastAsia"/>
          <w:sz w:val="32"/>
          <w:szCs w:val="32"/>
        </w:rPr>
        <w:t>万元，完成预算的</w:t>
      </w:r>
      <w:r w:rsidR="00902AD8">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%，主要是本单位例行节约，</w:t>
      </w:r>
      <w:r w:rsidR="00902AD8">
        <w:rPr>
          <w:rFonts w:ascii="仿宋_GB2312" w:eastAsia="仿宋_GB2312" w:hAnsi="仿宋_GB2312" w:cs="仿宋_GB2312" w:hint="eastAsia"/>
          <w:sz w:val="32"/>
          <w:szCs w:val="32"/>
        </w:rPr>
        <w:t>压减三公经费</w:t>
      </w:r>
      <w:r>
        <w:rPr>
          <w:rFonts w:ascii="仿宋_GB2312" w:eastAsia="仿宋_GB2312" w:hAnsi="仿宋_GB2312" w:cs="仿宋_GB2312" w:hint="eastAsia"/>
          <w:sz w:val="32"/>
          <w:szCs w:val="32"/>
        </w:rPr>
        <w:t>。</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公务用车购置费及运行维护费支出预算为0万元，支出决算为0万元，完成预算的0%。</w:t>
      </w:r>
    </w:p>
    <w:p w:rsidR="00B11CCE" w:rsidRDefault="002045FB" w:rsidP="00D413B2">
      <w:pPr>
        <w:pStyle w:val="Default"/>
        <w:ind w:firstLineChars="200" w:firstLine="648"/>
        <w:rPr>
          <w:rFonts w:ascii="楷体_GB2312" w:eastAsia="楷体_GB2312" w:hAnsi="楷体_GB2312" w:cs="楷体_GB2312"/>
          <w:b/>
          <w:sz w:val="32"/>
          <w:szCs w:val="32"/>
        </w:rPr>
      </w:pPr>
      <w:r>
        <w:rPr>
          <w:rFonts w:ascii="楷体_GB2312" w:eastAsia="楷体_GB2312" w:hAnsi="楷体_GB2312" w:cs="楷体_GB2312" w:hint="eastAsia"/>
          <w:b/>
          <w:sz w:val="32"/>
          <w:szCs w:val="32"/>
        </w:rPr>
        <w:t>（二）“三公”经费财政拨款支出决算具体情况说明</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2019年度“三公”经费财政拨款支出决算中，公务接待费支出决算</w:t>
      </w:r>
      <w:r w:rsidR="007E6DE9">
        <w:rPr>
          <w:rFonts w:ascii="仿宋_GB2312" w:eastAsia="仿宋_GB2312" w:hAnsi="仿宋_GB2312" w:cs="仿宋_GB2312" w:hint="eastAsia"/>
          <w:sz w:val="32"/>
          <w:szCs w:val="32"/>
        </w:rPr>
        <w:t>0.16</w:t>
      </w:r>
      <w:r>
        <w:rPr>
          <w:rFonts w:ascii="仿宋_GB2312" w:eastAsia="仿宋_GB2312" w:hAnsi="仿宋_GB2312" w:cs="仿宋_GB2312" w:hint="eastAsia"/>
          <w:sz w:val="32"/>
          <w:szCs w:val="32"/>
        </w:rPr>
        <w:t>万元，占</w:t>
      </w:r>
      <w:r w:rsidR="007E6DE9">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%,因公出国（境）费支出决算0万元，占0%,公务用车购置费及运行维护费支出决算0万元，占0%。其中：</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1、因公出国（境）费支出决算为0万元，全年安排因公出国（境）团组0个，累计0人次。</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2、公务接待费支出决算为</w:t>
      </w:r>
      <w:r w:rsidR="007E6DE9">
        <w:rPr>
          <w:rFonts w:ascii="仿宋_GB2312" w:eastAsia="仿宋_GB2312" w:hAnsi="仿宋_GB2312" w:cs="仿宋_GB2312" w:hint="eastAsia"/>
          <w:sz w:val="32"/>
          <w:szCs w:val="32"/>
        </w:rPr>
        <w:t>0.16</w:t>
      </w:r>
      <w:r>
        <w:rPr>
          <w:rFonts w:ascii="仿宋_GB2312" w:eastAsia="仿宋_GB2312" w:hAnsi="仿宋_GB2312" w:cs="仿宋_GB2312" w:hint="eastAsia"/>
          <w:sz w:val="32"/>
          <w:szCs w:val="32"/>
        </w:rPr>
        <w:t>万元，全年共接待来访团组</w:t>
      </w:r>
      <w:r w:rsidR="007E6DE9">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个、来宾</w:t>
      </w:r>
      <w:r w:rsidR="007E6DE9">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人次。</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3、公务用车购置费及运行维护费支出决算为0万元，其中：</w:t>
      </w:r>
      <w:r>
        <w:rPr>
          <w:rFonts w:ascii="仿宋_GB2312" w:eastAsia="仿宋_GB2312" w:hAnsi="仿宋_GB2312" w:cs="仿宋_GB2312" w:hint="eastAsia"/>
          <w:sz w:val="32"/>
          <w:szCs w:val="32"/>
        </w:rPr>
        <w:lastRenderedPageBreak/>
        <w:t>公务用车购置费0万元。公务用车运行维护费0万元，截止2019年12月31日，我单位开支财政拨款的公务用车保有量为0辆。</w:t>
      </w:r>
    </w:p>
    <w:p w:rsidR="00B11CCE" w:rsidRDefault="002045FB" w:rsidP="00241922">
      <w:pPr>
        <w:pStyle w:val="Default"/>
        <w:ind w:firstLineChars="200" w:firstLine="646"/>
        <w:rPr>
          <w:rFonts w:hAnsi="黑体"/>
          <w:bCs/>
          <w:sz w:val="32"/>
          <w:szCs w:val="32"/>
        </w:rPr>
      </w:pPr>
      <w:r>
        <w:rPr>
          <w:rFonts w:hAnsi="黑体" w:hint="eastAsia"/>
          <w:bCs/>
          <w:sz w:val="32"/>
          <w:szCs w:val="32"/>
        </w:rPr>
        <w:t>八、政府性基金预算收入支出决算情况</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本单位无政府性基金开支。</w:t>
      </w:r>
    </w:p>
    <w:p w:rsidR="00B11CCE" w:rsidRDefault="002045FB" w:rsidP="00241922">
      <w:pPr>
        <w:pStyle w:val="Default"/>
        <w:ind w:firstLineChars="200" w:firstLine="646"/>
        <w:rPr>
          <w:rFonts w:hAnsi="黑体"/>
          <w:bCs/>
          <w:sz w:val="32"/>
          <w:szCs w:val="32"/>
        </w:rPr>
      </w:pPr>
      <w:r>
        <w:rPr>
          <w:rFonts w:hAnsi="黑体" w:hint="eastAsia"/>
          <w:bCs/>
          <w:sz w:val="32"/>
          <w:szCs w:val="32"/>
        </w:rPr>
        <w:t>九、关于2019年度预算绩效情况说明</w:t>
      </w:r>
    </w:p>
    <w:p w:rsidR="00B11CCE" w:rsidRDefault="002045FB" w:rsidP="00241922">
      <w:pPr>
        <w:pStyle w:val="Default"/>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本部门预算绩效管理开展情况、绩效目标和绩效评价报告附后。</w:t>
      </w:r>
    </w:p>
    <w:p w:rsidR="00B11CCE" w:rsidRDefault="002045FB" w:rsidP="00241922">
      <w:pPr>
        <w:pStyle w:val="Default"/>
        <w:ind w:firstLineChars="200" w:firstLine="646"/>
        <w:rPr>
          <w:rFonts w:hAnsi="黑体"/>
          <w:bCs/>
          <w:sz w:val="32"/>
          <w:szCs w:val="32"/>
        </w:rPr>
      </w:pPr>
      <w:r>
        <w:rPr>
          <w:rFonts w:hAnsi="黑体" w:hint="eastAsia"/>
          <w:bCs/>
          <w:sz w:val="32"/>
          <w:szCs w:val="32"/>
        </w:rPr>
        <w:t>十、其他重要事项情况说明</w:t>
      </w:r>
    </w:p>
    <w:p w:rsidR="00B11CCE" w:rsidRDefault="002045FB" w:rsidP="00D413B2">
      <w:pPr>
        <w:pStyle w:val="Default"/>
        <w:ind w:firstLineChars="200" w:firstLine="648"/>
        <w:rPr>
          <w:rFonts w:ascii="楷体_GB2312" w:eastAsia="楷体_GB2312" w:hAnsi="楷体_GB2312" w:cs="楷体_GB2312"/>
          <w:b/>
          <w:sz w:val="32"/>
          <w:szCs w:val="32"/>
        </w:rPr>
      </w:pPr>
      <w:r>
        <w:rPr>
          <w:rFonts w:ascii="楷体_GB2312" w:eastAsia="楷体_GB2312" w:hAnsi="楷体_GB2312" w:cs="楷体_GB2312" w:hint="eastAsia"/>
          <w:b/>
          <w:sz w:val="32"/>
          <w:szCs w:val="32"/>
        </w:rPr>
        <w:t>（一）机关运行经费支出情况</w:t>
      </w:r>
    </w:p>
    <w:p w:rsidR="00B11CCE" w:rsidRDefault="002045FB" w:rsidP="00241922">
      <w:pPr>
        <w:ind w:firstLineChars="200" w:firstLine="646"/>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本部门2019 年度机关运行经费支出40.07万元，比年初预算数减少91.91万元，降低56.40%。主要原因是：本单位例行节约，严格控制机关运行经费。</w:t>
      </w:r>
    </w:p>
    <w:p w:rsidR="00B11CCE" w:rsidRDefault="002045FB" w:rsidP="00D413B2">
      <w:pPr>
        <w:pStyle w:val="Default"/>
        <w:ind w:firstLineChars="200" w:firstLine="648"/>
        <w:rPr>
          <w:rFonts w:ascii="楷体_GB2312" w:eastAsia="楷体_GB2312" w:hAnsi="楷体_GB2312" w:cs="楷体_GB2312"/>
          <w:b/>
          <w:sz w:val="32"/>
          <w:szCs w:val="32"/>
        </w:rPr>
      </w:pPr>
      <w:r>
        <w:rPr>
          <w:rFonts w:ascii="楷体_GB2312" w:eastAsia="楷体_GB2312" w:hAnsi="楷体_GB2312" w:cs="楷体_GB2312" w:hint="eastAsia"/>
          <w:b/>
          <w:sz w:val="32"/>
          <w:szCs w:val="32"/>
        </w:rPr>
        <w:t>（二）一般性支出情况</w:t>
      </w:r>
    </w:p>
    <w:p w:rsidR="00B11CCE" w:rsidRDefault="002045FB" w:rsidP="00241922">
      <w:pPr>
        <w:ind w:firstLineChars="200" w:firstLine="646"/>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2019年本部门开支会议费0万元，用于召开0会议，人数0</w:t>
      </w:r>
      <w:r w:rsidR="00D413B2">
        <w:rPr>
          <w:rFonts w:ascii="仿宋_GB2312" w:eastAsia="仿宋_GB2312" w:hAnsi="仿宋_GB2312" w:cs="仿宋_GB2312" w:hint="eastAsia"/>
          <w:color w:val="000000"/>
          <w:kern w:val="0"/>
          <w:sz w:val="32"/>
          <w:szCs w:val="32"/>
        </w:rPr>
        <w:t>人</w:t>
      </w:r>
      <w:r>
        <w:rPr>
          <w:rFonts w:ascii="仿宋_GB2312" w:eastAsia="仿宋_GB2312" w:hAnsi="仿宋_GB2312" w:cs="仿宋_GB2312" w:hint="eastAsia"/>
          <w:color w:val="000000"/>
          <w:kern w:val="0"/>
          <w:sz w:val="32"/>
          <w:szCs w:val="32"/>
        </w:rPr>
        <w:t>；开支培训费0</w:t>
      </w:r>
      <w:r w:rsidR="00D413B2">
        <w:rPr>
          <w:rFonts w:ascii="仿宋_GB2312" w:eastAsia="仿宋_GB2312" w:hAnsi="仿宋_GB2312" w:cs="仿宋_GB2312" w:hint="eastAsia"/>
          <w:color w:val="000000"/>
          <w:kern w:val="0"/>
          <w:sz w:val="32"/>
          <w:szCs w:val="32"/>
        </w:rPr>
        <w:t>万元</w:t>
      </w:r>
      <w:r>
        <w:rPr>
          <w:rFonts w:ascii="仿宋_GB2312" w:eastAsia="仿宋_GB2312" w:hAnsi="仿宋_GB2312" w:cs="仿宋_GB2312" w:hint="eastAsia"/>
          <w:color w:val="000000"/>
          <w:kern w:val="0"/>
          <w:sz w:val="32"/>
          <w:szCs w:val="32"/>
        </w:rPr>
        <w:t>，人数0人，</w:t>
      </w:r>
      <w:r w:rsidR="00D413B2">
        <w:rPr>
          <w:rFonts w:ascii="仿宋_GB2312" w:eastAsia="仿宋_GB2312" w:hAnsi="仿宋_GB2312" w:cs="仿宋_GB2312" w:hint="eastAsia"/>
          <w:color w:val="000000"/>
          <w:kern w:val="0"/>
          <w:sz w:val="32"/>
          <w:szCs w:val="32"/>
        </w:rPr>
        <w:t>未</w:t>
      </w:r>
      <w:r>
        <w:rPr>
          <w:rFonts w:ascii="仿宋_GB2312" w:eastAsia="仿宋_GB2312" w:hAnsi="仿宋_GB2312" w:cs="仿宋_GB2312" w:hint="eastAsia"/>
          <w:color w:val="000000"/>
          <w:kern w:val="0"/>
          <w:sz w:val="32"/>
          <w:szCs w:val="32"/>
        </w:rPr>
        <w:t>举办</w:t>
      </w:r>
      <w:r w:rsidR="00D413B2">
        <w:rPr>
          <w:rFonts w:ascii="仿宋_GB2312" w:eastAsia="仿宋_GB2312" w:hAnsi="仿宋_GB2312" w:cs="仿宋_GB2312" w:hint="eastAsia"/>
          <w:color w:val="000000"/>
          <w:kern w:val="0"/>
          <w:sz w:val="32"/>
          <w:szCs w:val="32"/>
        </w:rPr>
        <w:t>其他</w:t>
      </w:r>
      <w:r>
        <w:rPr>
          <w:rFonts w:ascii="仿宋_GB2312" w:eastAsia="仿宋_GB2312" w:hAnsi="仿宋_GB2312" w:cs="仿宋_GB2312" w:hint="eastAsia"/>
          <w:color w:val="000000"/>
          <w:kern w:val="0"/>
          <w:sz w:val="32"/>
          <w:szCs w:val="32"/>
        </w:rPr>
        <w:t>节庆、晚会、论坛、赛事活动</w:t>
      </w:r>
      <w:r w:rsidR="00D413B2">
        <w:rPr>
          <w:rFonts w:ascii="仿宋_GB2312" w:eastAsia="仿宋_GB2312" w:hAnsi="仿宋_GB2312" w:cs="仿宋_GB2312" w:hint="eastAsia"/>
          <w:color w:val="000000"/>
          <w:kern w:val="0"/>
          <w:sz w:val="32"/>
          <w:szCs w:val="32"/>
        </w:rPr>
        <w:t>。</w:t>
      </w:r>
    </w:p>
    <w:p w:rsidR="00B11CCE" w:rsidRDefault="002045FB" w:rsidP="00D413B2">
      <w:pPr>
        <w:pStyle w:val="Default"/>
        <w:ind w:firstLineChars="200" w:firstLine="648"/>
        <w:rPr>
          <w:rFonts w:ascii="楷体_GB2312" w:eastAsia="楷体_GB2312" w:hAnsi="楷体_GB2312" w:cs="楷体_GB2312"/>
          <w:b/>
          <w:sz w:val="32"/>
          <w:szCs w:val="32"/>
        </w:rPr>
      </w:pPr>
      <w:r>
        <w:rPr>
          <w:rFonts w:ascii="楷体_GB2312" w:eastAsia="楷体_GB2312" w:hAnsi="楷体_GB2312" w:cs="楷体_GB2312" w:hint="eastAsia"/>
          <w:b/>
          <w:sz w:val="32"/>
          <w:szCs w:val="32"/>
        </w:rPr>
        <w:t>（三）政府采购支出情况</w:t>
      </w:r>
    </w:p>
    <w:p w:rsidR="00B11CCE" w:rsidRDefault="002045FB" w:rsidP="00241922">
      <w:pPr>
        <w:ind w:firstLineChars="200" w:firstLine="646"/>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rsidR="00B11CCE" w:rsidRDefault="002045FB" w:rsidP="00D413B2">
      <w:pPr>
        <w:pStyle w:val="Default"/>
        <w:ind w:firstLineChars="200" w:firstLine="648"/>
        <w:rPr>
          <w:rFonts w:ascii="楷体_GB2312" w:eastAsia="楷体_GB2312" w:hAnsi="楷体_GB2312" w:cs="楷体_GB2312"/>
          <w:b/>
          <w:sz w:val="32"/>
          <w:szCs w:val="32"/>
        </w:rPr>
      </w:pPr>
      <w:r>
        <w:rPr>
          <w:rFonts w:ascii="楷体_GB2312" w:eastAsia="楷体_GB2312" w:hAnsi="楷体_GB2312" w:cs="楷体_GB2312" w:hint="eastAsia"/>
          <w:b/>
          <w:sz w:val="32"/>
          <w:szCs w:val="32"/>
        </w:rPr>
        <w:lastRenderedPageBreak/>
        <w:t>（四）国有资产占用情况</w:t>
      </w:r>
    </w:p>
    <w:p w:rsidR="00B11CCE" w:rsidRDefault="002045FB" w:rsidP="00241922">
      <w:pPr>
        <w:ind w:firstLineChars="200" w:firstLine="646"/>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rsidR="00B11CCE" w:rsidRDefault="002045FB">
      <w:pPr>
        <w:widowControl/>
        <w:jc w:val="left"/>
        <w:rPr>
          <w:rFonts w:asciiTheme="minorEastAsia" w:hAnsiTheme="minorEastAsia" w:cs="黑体"/>
          <w:color w:val="FF0000"/>
          <w:kern w:val="0"/>
          <w:sz w:val="32"/>
          <w:szCs w:val="32"/>
        </w:rPr>
      </w:pPr>
      <w:r>
        <w:rPr>
          <w:rFonts w:asciiTheme="minorEastAsia" w:hAnsiTheme="minorEastAsia" w:cs="黑体"/>
          <w:color w:val="FF0000"/>
          <w:kern w:val="0"/>
          <w:sz w:val="32"/>
          <w:szCs w:val="32"/>
        </w:rPr>
        <w:br w:type="page"/>
      </w:r>
    </w:p>
    <w:p w:rsidR="00B11CCE" w:rsidRDefault="00B11CCE" w:rsidP="00241922">
      <w:pPr>
        <w:ind w:firstLineChars="200" w:firstLine="646"/>
        <w:rPr>
          <w:rFonts w:asciiTheme="minorEastAsia" w:hAnsiTheme="minorEastAsia" w:cs="黑体"/>
          <w:color w:val="000000"/>
          <w:kern w:val="0"/>
          <w:sz w:val="32"/>
          <w:szCs w:val="32"/>
        </w:rPr>
      </w:pPr>
    </w:p>
    <w:p w:rsidR="00B11CCE" w:rsidRDefault="00B11CCE">
      <w:pPr>
        <w:pStyle w:val="Default"/>
        <w:jc w:val="center"/>
        <w:rPr>
          <w:sz w:val="72"/>
          <w:szCs w:val="72"/>
        </w:rPr>
      </w:pPr>
    </w:p>
    <w:p w:rsidR="00B11CCE" w:rsidRDefault="00B11CCE">
      <w:pPr>
        <w:pStyle w:val="Default"/>
        <w:jc w:val="center"/>
        <w:rPr>
          <w:sz w:val="72"/>
          <w:szCs w:val="72"/>
        </w:rPr>
      </w:pPr>
    </w:p>
    <w:p w:rsidR="00B11CCE" w:rsidRDefault="00B11CCE">
      <w:pPr>
        <w:pStyle w:val="Default"/>
        <w:jc w:val="center"/>
        <w:rPr>
          <w:sz w:val="72"/>
          <w:szCs w:val="72"/>
        </w:rPr>
      </w:pPr>
    </w:p>
    <w:p w:rsidR="00B11CCE" w:rsidRDefault="00B11CCE">
      <w:pPr>
        <w:pStyle w:val="Default"/>
        <w:jc w:val="center"/>
        <w:rPr>
          <w:sz w:val="72"/>
          <w:szCs w:val="72"/>
        </w:rPr>
      </w:pPr>
    </w:p>
    <w:p w:rsidR="00B11CCE" w:rsidRDefault="00B11CCE">
      <w:pPr>
        <w:pStyle w:val="Default"/>
        <w:jc w:val="center"/>
        <w:rPr>
          <w:sz w:val="72"/>
          <w:szCs w:val="72"/>
        </w:rPr>
      </w:pPr>
    </w:p>
    <w:p w:rsidR="00B11CCE" w:rsidRDefault="002045FB">
      <w:pPr>
        <w:pStyle w:val="Default"/>
        <w:jc w:val="center"/>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t>第四部分</w:t>
      </w:r>
    </w:p>
    <w:p w:rsidR="00B11CCE" w:rsidRDefault="00B11CCE">
      <w:pPr>
        <w:jc w:val="center"/>
        <w:rPr>
          <w:rFonts w:ascii="方正小标宋_GBK" w:eastAsia="方正小标宋_GBK" w:hAnsi="方正小标宋_GBK" w:cs="方正小标宋_GBK"/>
          <w:color w:val="000000"/>
          <w:kern w:val="0"/>
          <w:sz w:val="70"/>
          <w:szCs w:val="70"/>
        </w:rPr>
      </w:pPr>
    </w:p>
    <w:p w:rsidR="00B11CCE" w:rsidRDefault="002045FB">
      <w:pPr>
        <w:jc w:val="center"/>
        <w:rPr>
          <w:rFonts w:ascii="方正小标宋_GBK" w:eastAsia="方正小标宋_GBK" w:hAnsi="方正小标宋_GBK" w:cs="方正小标宋_GBK"/>
          <w:color w:val="000000"/>
          <w:kern w:val="0"/>
          <w:sz w:val="70"/>
          <w:szCs w:val="70"/>
        </w:rPr>
      </w:pPr>
      <w:r>
        <w:rPr>
          <w:rFonts w:ascii="方正小标宋_GBK" w:eastAsia="方正小标宋_GBK" w:hAnsi="方正小标宋_GBK" w:cs="方正小标宋_GBK" w:hint="eastAsia"/>
          <w:color w:val="000000"/>
          <w:kern w:val="0"/>
          <w:sz w:val="70"/>
          <w:szCs w:val="70"/>
        </w:rPr>
        <w:t>名词解释</w:t>
      </w:r>
    </w:p>
    <w:p w:rsidR="00B11CCE" w:rsidRDefault="002045FB">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B11CCE" w:rsidRDefault="002045FB" w:rsidP="00241922">
      <w:pPr>
        <w:spacing w:line="600" w:lineRule="exact"/>
        <w:ind w:firstLineChars="200" w:firstLine="646"/>
        <w:rPr>
          <w:rFonts w:ascii="仿宋_GB2312" w:eastAsia="仿宋_GB2312" w:hAnsi="仿宋_GB2312" w:cs="仿宋_GB2312"/>
          <w:kern w:val="0"/>
          <w:sz w:val="32"/>
          <w:szCs w:val="32"/>
        </w:rPr>
      </w:pPr>
      <w:r>
        <w:rPr>
          <w:rFonts w:ascii="黑体" w:eastAsia="黑体" w:hAnsi="黑体" w:cs="黑体" w:hint="eastAsia"/>
          <w:kern w:val="0"/>
          <w:sz w:val="32"/>
          <w:szCs w:val="32"/>
        </w:rPr>
        <w:lastRenderedPageBreak/>
        <w:t>一、机关运行经费：</w:t>
      </w:r>
      <w:r>
        <w:rPr>
          <w:rFonts w:ascii="仿宋_GB2312" w:eastAsia="仿宋_GB2312" w:hAnsi="仿宋_GB2312" w:cs="仿宋_GB2312" w:hint="eastAsia"/>
          <w:kern w:val="0"/>
          <w:sz w:val="32"/>
          <w:szCs w:val="32"/>
        </w:rPr>
        <w:t>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B11CCE" w:rsidRDefault="002045FB" w:rsidP="00241922">
      <w:pPr>
        <w:spacing w:line="600" w:lineRule="exact"/>
        <w:ind w:firstLineChars="200" w:firstLine="646"/>
        <w:rPr>
          <w:rFonts w:ascii="仿宋_GB2312" w:eastAsia="仿宋_GB2312" w:hAnsi="仿宋_GB2312" w:cs="仿宋_GB2312"/>
          <w:kern w:val="0"/>
          <w:sz w:val="32"/>
          <w:szCs w:val="32"/>
        </w:rPr>
      </w:pPr>
      <w:r>
        <w:rPr>
          <w:rFonts w:ascii="黑体" w:eastAsia="黑体" w:hAnsi="黑体" w:cs="黑体" w:hint="eastAsia"/>
          <w:kern w:val="0"/>
          <w:sz w:val="32"/>
          <w:szCs w:val="32"/>
        </w:rPr>
        <w:t>二、“三公”经费：</w:t>
      </w:r>
      <w:r>
        <w:rPr>
          <w:rFonts w:ascii="仿宋_GB2312" w:eastAsia="仿宋_GB2312" w:hAnsi="仿宋_GB2312" w:cs="仿宋_GB2312" w:hint="eastAsia"/>
          <w:kern w:val="0"/>
          <w:sz w:val="32"/>
          <w:szCs w:val="32"/>
        </w:rPr>
        <w:t>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B11CCE" w:rsidRDefault="00B11CCE">
      <w:pPr>
        <w:widowControl/>
        <w:spacing w:line="600" w:lineRule="exact"/>
        <w:rPr>
          <w:rFonts w:ascii="Times New Roman" w:eastAsia="黑体" w:hAnsi="Times New Roman" w:cs="Times New Roman"/>
          <w:bCs/>
          <w:kern w:val="0"/>
          <w:sz w:val="32"/>
          <w:szCs w:val="32"/>
        </w:rPr>
      </w:pPr>
    </w:p>
    <w:p w:rsidR="00B11CCE" w:rsidRDefault="002045FB">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B11CCE" w:rsidRDefault="00B11CCE">
      <w:pPr>
        <w:pStyle w:val="Default"/>
        <w:jc w:val="center"/>
        <w:rPr>
          <w:sz w:val="72"/>
          <w:szCs w:val="72"/>
        </w:rPr>
      </w:pPr>
    </w:p>
    <w:p w:rsidR="00B11CCE" w:rsidRDefault="00B11CCE">
      <w:pPr>
        <w:pStyle w:val="Default"/>
        <w:jc w:val="center"/>
        <w:rPr>
          <w:sz w:val="72"/>
          <w:szCs w:val="72"/>
        </w:rPr>
      </w:pPr>
    </w:p>
    <w:p w:rsidR="00B11CCE" w:rsidRDefault="00B11CCE">
      <w:pPr>
        <w:pStyle w:val="Default"/>
        <w:jc w:val="center"/>
        <w:rPr>
          <w:sz w:val="72"/>
          <w:szCs w:val="72"/>
        </w:rPr>
      </w:pPr>
    </w:p>
    <w:p w:rsidR="00B11CCE" w:rsidRDefault="00B11CCE">
      <w:pPr>
        <w:pStyle w:val="Default"/>
        <w:jc w:val="center"/>
        <w:rPr>
          <w:sz w:val="72"/>
          <w:szCs w:val="72"/>
        </w:rPr>
      </w:pPr>
    </w:p>
    <w:p w:rsidR="00B11CCE" w:rsidRDefault="00B11CCE">
      <w:pPr>
        <w:pStyle w:val="Default"/>
        <w:jc w:val="center"/>
        <w:rPr>
          <w:sz w:val="72"/>
          <w:szCs w:val="72"/>
        </w:rPr>
      </w:pPr>
    </w:p>
    <w:p w:rsidR="00B11CCE" w:rsidRDefault="002045FB">
      <w:pPr>
        <w:pStyle w:val="Default"/>
        <w:jc w:val="center"/>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t>第五部分</w:t>
      </w:r>
    </w:p>
    <w:p w:rsidR="00B11CCE" w:rsidRDefault="00B11CCE">
      <w:pPr>
        <w:jc w:val="center"/>
        <w:rPr>
          <w:rFonts w:ascii="方正小标宋_GBK" w:eastAsia="方正小标宋_GBK" w:hAnsi="方正小标宋_GBK" w:cs="方正小标宋_GBK"/>
          <w:color w:val="000000"/>
          <w:kern w:val="0"/>
          <w:sz w:val="70"/>
          <w:szCs w:val="70"/>
        </w:rPr>
      </w:pPr>
    </w:p>
    <w:p w:rsidR="00B11CCE" w:rsidRDefault="002045FB">
      <w:pPr>
        <w:jc w:val="center"/>
        <w:rPr>
          <w:rFonts w:ascii="方正小标宋_GBK" w:eastAsia="方正小标宋_GBK" w:hAnsi="方正小标宋_GBK" w:cs="方正小标宋_GBK"/>
          <w:color w:val="000000"/>
          <w:kern w:val="0"/>
          <w:sz w:val="70"/>
          <w:szCs w:val="70"/>
        </w:rPr>
      </w:pPr>
      <w:r>
        <w:rPr>
          <w:rFonts w:ascii="方正小标宋_GBK" w:eastAsia="方正小标宋_GBK" w:hAnsi="方正小标宋_GBK" w:cs="方正小标宋_GBK" w:hint="eastAsia"/>
          <w:color w:val="000000"/>
          <w:kern w:val="0"/>
          <w:sz w:val="70"/>
          <w:szCs w:val="70"/>
        </w:rPr>
        <w:t>附件</w:t>
      </w:r>
    </w:p>
    <w:p w:rsidR="00B11CCE" w:rsidRDefault="002045FB">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B11CCE" w:rsidRDefault="002045FB" w:rsidP="00241922">
      <w:pPr>
        <w:ind w:firstLineChars="200" w:firstLine="886"/>
        <w:rPr>
          <w:rFonts w:ascii="方正小标宋_GBK" w:eastAsia="方正小标宋_GBK" w:hAnsi="方正小标宋_GBK" w:cs="方正小标宋_GBK"/>
          <w:bCs/>
          <w:color w:val="000000"/>
          <w:kern w:val="0"/>
          <w:sz w:val="44"/>
          <w:szCs w:val="44"/>
        </w:rPr>
      </w:pPr>
      <w:r>
        <w:rPr>
          <w:rFonts w:ascii="方正小标宋_GBK" w:eastAsia="方正小标宋_GBK" w:hAnsi="方正小标宋_GBK" w:cs="方正小标宋_GBK" w:hint="eastAsia"/>
          <w:bCs/>
          <w:color w:val="000000"/>
          <w:kern w:val="0"/>
          <w:sz w:val="44"/>
          <w:szCs w:val="44"/>
        </w:rPr>
        <w:lastRenderedPageBreak/>
        <w:t>2019年度部门整体支出绩效评价报告</w:t>
      </w:r>
    </w:p>
    <w:p w:rsidR="00B11CCE" w:rsidRDefault="00B11CCE" w:rsidP="00241922">
      <w:pPr>
        <w:ind w:firstLineChars="200" w:firstLine="648"/>
        <w:jc w:val="center"/>
        <w:rPr>
          <w:rFonts w:asciiTheme="minorEastAsia" w:hAnsiTheme="minorEastAsia" w:cs="黑体"/>
          <w:b/>
          <w:color w:val="000000"/>
          <w:kern w:val="0"/>
          <w:sz w:val="32"/>
          <w:szCs w:val="32"/>
        </w:rPr>
      </w:pPr>
    </w:p>
    <w:p w:rsidR="00B11CCE" w:rsidRDefault="002045FB" w:rsidP="00241922">
      <w:pPr>
        <w:ind w:firstLineChars="200" w:firstLine="646"/>
        <w:rPr>
          <w:rFonts w:ascii="黑体" w:eastAsia="黑体" w:hAnsi="黑体" w:cs="黑体"/>
          <w:bCs/>
          <w:sz w:val="32"/>
          <w:szCs w:val="32"/>
        </w:rPr>
      </w:pPr>
      <w:r>
        <w:rPr>
          <w:rFonts w:ascii="黑体" w:eastAsia="黑体" w:hAnsi="黑体" w:cs="黑体" w:hint="eastAsia"/>
          <w:bCs/>
          <w:sz w:val="32"/>
          <w:szCs w:val="32"/>
        </w:rPr>
        <w:t>一、部门职能职责：</w:t>
      </w:r>
    </w:p>
    <w:p w:rsidR="00B11CCE" w:rsidRDefault="002045FB" w:rsidP="00241922">
      <w:pPr>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1、鹤城区委统战部是行政单位。内设4个职能股室：办公室、干部组、党派经济联络组、非公有制经济和新的社会阶层人士管理办公室（加挂民主党派与党外知识分子管理办公室）。</w:t>
      </w:r>
    </w:p>
    <w:p w:rsidR="00B11CCE" w:rsidRDefault="002045FB" w:rsidP="00241922">
      <w:pPr>
        <w:ind w:firstLineChars="200" w:firstLine="646"/>
        <w:rPr>
          <w:rFonts w:ascii="仿宋_GB2312" w:eastAsia="仿宋_GB2312" w:hAnsi="仿宋_GB2312" w:cs="仿宋_GB2312"/>
          <w:sz w:val="32"/>
          <w:szCs w:val="32"/>
        </w:rPr>
      </w:pPr>
      <w:r>
        <w:rPr>
          <w:rFonts w:ascii="仿宋_GB2312" w:eastAsia="仿宋_GB2312" w:hAnsi="仿宋_GB2312" w:cs="仿宋_GB2312" w:hint="eastAsia"/>
          <w:sz w:val="32"/>
          <w:szCs w:val="32"/>
        </w:rPr>
        <w:t>2、主要工作职责：调查研究和宣传统一战线的理论方针、政策；负责联系各民主党派和无党派代表人士；负责党外人士的政治安排；调查研究并反映我区非公有制经济代表人士的情况；承办区委交办的其他工作。</w:t>
      </w:r>
    </w:p>
    <w:p w:rsidR="00B11CCE" w:rsidRDefault="002045FB" w:rsidP="00241922">
      <w:pPr>
        <w:ind w:firstLineChars="200" w:firstLine="646"/>
        <w:rPr>
          <w:rFonts w:ascii="仿宋_GB2312" w:eastAsia="仿宋_GB2312" w:hAnsi="仿宋_GB2312" w:cs="仿宋_GB2312"/>
          <w:b/>
          <w:sz w:val="32"/>
          <w:szCs w:val="32"/>
        </w:rPr>
      </w:pPr>
      <w:r>
        <w:rPr>
          <w:rFonts w:ascii="仿宋_GB2312" w:eastAsia="仿宋_GB2312" w:hAnsi="仿宋_GB2312" w:cs="仿宋_GB2312" w:hint="eastAsia"/>
          <w:sz w:val="32"/>
          <w:szCs w:val="32"/>
        </w:rPr>
        <w:t>3、编制人员情况:现实有在职人员11人，离退休人员6人(其中财政拨款2人）。</w:t>
      </w:r>
    </w:p>
    <w:p w:rsidR="00B11CCE" w:rsidRDefault="002045FB" w:rsidP="00241922">
      <w:pPr>
        <w:ind w:firstLineChars="200" w:firstLine="646"/>
        <w:rPr>
          <w:rFonts w:ascii="黑体" w:eastAsia="黑体" w:hAnsi="黑体" w:cs="黑体"/>
          <w:bCs/>
          <w:sz w:val="32"/>
          <w:szCs w:val="32"/>
        </w:rPr>
      </w:pPr>
      <w:r>
        <w:rPr>
          <w:rFonts w:ascii="黑体" w:eastAsia="黑体" w:hAnsi="黑体" w:cs="黑体" w:hint="eastAsia"/>
          <w:bCs/>
          <w:sz w:val="32"/>
          <w:szCs w:val="32"/>
        </w:rPr>
        <w:t>二、部门收支情况：</w:t>
      </w:r>
    </w:p>
    <w:p w:rsidR="00B11CCE" w:rsidRDefault="002045FB" w:rsidP="00241922">
      <w:pPr>
        <w:ind w:firstLineChars="200" w:firstLine="646"/>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1、收入说明：2019年总收入为230.67万元。</w:t>
      </w:r>
    </w:p>
    <w:p w:rsidR="00B11CCE" w:rsidRDefault="002045FB" w:rsidP="00241922">
      <w:pPr>
        <w:ind w:firstLineChars="200" w:firstLine="646"/>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2、支出说明：2019年总支出为230.51万元，其中：人员经费支出101.14万元，日常公用经费40.07万元，项目支出为89.3万元。</w:t>
      </w:r>
    </w:p>
    <w:p w:rsidR="00B11CCE" w:rsidRDefault="002045FB" w:rsidP="00B11CCE">
      <w:pPr>
        <w:ind w:firstLineChars="200" w:firstLine="646"/>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3、“三公”经费说明：2019年度“三公”经费为0万元，根据各项规定，我单位按要求厉行节约，比年初预算比，没有产生“三公”经费，由于本单位公车于2017年全部上交公车办，所以本年度内没有发生公车维护费。</w:t>
      </w:r>
    </w:p>
    <w:sectPr w:rsidR="00B11CCE" w:rsidSect="00B11CCE">
      <w:pgSz w:w="11906" w:h="16838"/>
      <w:pgMar w:top="1440" w:right="1587" w:bottom="1440" w:left="1587" w:header="851" w:footer="992" w:gutter="0"/>
      <w:cols w:space="0"/>
      <w:docGrid w:type="linesAndChars" w:linePitch="312" w:charSpace="6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760F" w:rsidRDefault="00CC760F" w:rsidP="00241922">
      <w:r>
        <w:separator/>
      </w:r>
    </w:p>
  </w:endnote>
  <w:endnote w:type="continuationSeparator" w:id="1">
    <w:p w:rsidR="00CC760F" w:rsidRDefault="00CC760F" w:rsidP="002419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760F" w:rsidRDefault="00CC760F" w:rsidP="00241922">
      <w:r>
        <w:separator/>
      </w:r>
    </w:p>
  </w:footnote>
  <w:footnote w:type="continuationSeparator" w:id="1">
    <w:p w:rsidR="00CC760F" w:rsidRDefault="00CC760F" w:rsidP="002419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6"/>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134F"/>
    <w:rsid w:val="0002229B"/>
    <w:rsid w:val="000273BD"/>
    <w:rsid w:val="00033915"/>
    <w:rsid w:val="00036354"/>
    <w:rsid w:val="000415B7"/>
    <w:rsid w:val="000658A3"/>
    <w:rsid w:val="00074155"/>
    <w:rsid w:val="0008681D"/>
    <w:rsid w:val="000A3F69"/>
    <w:rsid w:val="000F52C8"/>
    <w:rsid w:val="00100208"/>
    <w:rsid w:val="00152A06"/>
    <w:rsid w:val="00152C6D"/>
    <w:rsid w:val="00161750"/>
    <w:rsid w:val="00162D39"/>
    <w:rsid w:val="00164F31"/>
    <w:rsid w:val="001651B4"/>
    <w:rsid w:val="0019026A"/>
    <w:rsid w:val="00194895"/>
    <w:rsid w:val="001A67DB"/>
    <w:rsid w:val="001C3AE6"/>
    <w:rsid w:val="001C5F5E"/>
    <w:rsid w:val="001D51E5"/>
    <w:rsid w:val="001E0CD3"/>
    <w:rsid w:val="001E1915"/>
    <w:rsid w:val="001F0C3B"/>
    <w:rsid w:val="002045FB"/>
    <w:rsid w:val="002143B2"/>
    <w:rsid w:val="00214427"/>
    <w:rsid w:val="0022587E"/>
    <w:rsid w:val="00232AD6"/>
    <w:rsid w:val="00241922"/>
    <w:rsid w:val="00261728"/>
    <w:rsid w:val="00265724"/>
    <w:rsid w:val="00273BAA"/>
    <w:rsid w:val="0027426B"/>
    <w:rsid w:val="002848C0"/>
    <w:rsid w:val="002C4E8A"/>
    <w:rsid w:val="002C4F37"/>
    <w:rsid w:val="002E7140"/>
    <w:rsid w:val="003479BD"/>
    <w:rsid w:val="00374827"/>
    <w:rsid w:val="003768D5"/>
    <w:rsid w:val="003928FB"/>
    <w:rsid w:val="003B228C"/>
    <w:rsid w:val="003B2385"/>
    <w:rsid w:val="00410E2F"/>
    <w:rsid w:val="00413AAE"/>
    <w:rsid w:val="00437BE7"/>
    <w:rsid w:val="00440F65"/>
    <w:rsid w:val="004442D4"/>
    <w:rsid w:val="0044488C"/>
    <w:rsid w:val="004506F9"/>
    <w:rsid w:val="004717A2"/>
    <w:rsid w:val="00491741"/>
    <w:rsid w:val="004E4B84"/>
    <w:rsid w:val="00500E5F"/>
    <w:rsid w:val="005122EF"/>
    <w:rsid w:val="00514C19"/>
    <w:rsid w:val="00517C33"/>
    <w:rsid w:val="00523644"/>
    <w:rsid w:val="0054069E"/>
    <w:rsid w:val="005557DF"/>
    <w:rsid w:val="005767CC"/>
    <w:rsid w:val="00582330"/>
    <w:rsid w:val="00590D9F"/>
    <w:rsid w:val="00595D26"/>
    <w:rsid w:val="005A74E6"/>
    <w:rsid w:val="005D4D55"/>
    <w:rsid w:val="005D6CD7"/>
    <w:rsid w:val="005E2CFB"/>
    <w:rsid w:val="005E3C93"/>
    <w:rsid w:val="005F0402"/>
    <w:rsid w:val="0062378F"/>
    <w:rsid w:val="00642967"/>
    <w:rsid w:val="00645175"/>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12FD9"/>
    <w:rsid w:val="00720FF1"/>
    <w:rsid w:val="00723160"/>
    <w:rsid w:val="00725763"/>
    <w:rsid w:val="0074073B"/>
    <w:rsid w:val="0074149D"/>
    <w:rsid w:val="0078299B"/>
    <w:rsid w:val="007B6332"/>
    <w:rsid w:val="007B63CA"/>
    <w:rsid w:val="007D02F0"/>
    <w:rsid w:val="007D2276"/>
    <w:rsid w:val="007E6DE9"/>
    <w:rsid w:val="007F3D78"/>
    <w:rsid w:val="00800EFA"/>
    <w:rsid w:val="00812ED5"/>
    <w:rsid w:val="00822845"/>
    <w:rsid w:val="008277D9"/>
    <w:rsid w:val="00860282"/>
    <w:rsid w:val="00865BC8"/>
    <w:rsid w:val="00881B2D"/>
    <w:rsid w:val="008931EF"/>
    <w:rsid w:val="008A38D3"/>
    <w:rsid w:val="008A3E8D"/>
    <w:rsid w:val="008B501F"/>
    <w:rsid w:val="008C6C7F"/>
    <w:rsid w:val="00901FFA"/>
    <w:rsid w:val="00902AD8"/>
    <w:rsid w:val="009237C4"/>
    <w:rsid w:val="00941319"/>
    <w:rsid w:val="00950252"/>
    <w:rsid w:val="00954086"/>
    <w:rsid w:val="00967F5D"/>
    <w:rsid w:val="00991CDA"/>
    <w:rsid w:val="009A0F95"/>
    <w:rsid w:val="009B3ADF"/>
    <w:rsid w:val="009C3B52"/>
    <w:rsid w:val="009C5BB9"/>
    <w:rsid w:val="009E512C"/>
    <w:rsid w:val="00A13692"/>
    <w:rsid w:val="00A25CF1"/>
    <w:rsid w:val="00A32E0B"/>
    <w:rsid w:val="00A42218"/>
    <w:rsid w:val="00A50D9D"/>
    <w:rsid w:val="00A66966"/>
    <w:rsid w:val="00A70249"/>
    <w:rsid w:val="00A909DF"/>
    <w:rsid w:val="00AF0E59"/>
    <w:rsid w:val="00B06C0A"/>
    <w:rsid w:val="00B06CCB"/>
    <w:rsid w:val="00B11CCE"/>
    <w:rsid w:val="00B1668C"/>
    <w:rsid w:val="00B33BEA"/>
    <w:rsid w:val="00B57C9F"/>
    <w:rsid w:val="00B716B6"/>
    <w:rsid w:val="00B845B3"/>
    <w:rsid w:val="00B85D8B"/>
    <w:rsid w:val="00B86EC5"/>
    <w:rsid w:val="00B913DB"/>
    <w:rsid w:val="00BA497A"/>
    <w:rsid w:val="00BA63D8"/>
    <w:rsid w:val="00BC7861"/>
    <w:rsid w:val="00BE3674"/>
    <w:rsid w:val="00BE6414"/>
    <w:rsid w:val="00C3049A"/>
    <w:rsid w:val="00C31B1E"/>
    <w:rsid w:val="00C33A43"/>
    <w:rsid w:val="00C54F98"/>
    <w:rsid w:val="00C77645"/>
    <w:rsid w:val="00CC760F"/>
    <w:rsid w:val="00CE04C3"/>
    <w:rsid w:val="00CE5BB2"/>
    <w:rsid w:val="00CE76A0"/>
    <w:rsid w:val="00D01A21"/>
    <w:rsid w:val="00D041A1"/>
    <w:rsid w:val="00D148C6"/>
    <w:rsid w:val="00D22D2F"/>
    <w:rsid w:val="00D30EF3"/>
    <w:rsid w:val="00D413B2"/>
    <w:rsid w:val="00D602DE"/>
    <w:rsid w:val="00D639CF"/>
    <w:rsid w:val="00D6741D"/>
    <w:rsid w:val="00DA70BE"/>
    <w:rsid w:val="00DC250F"/>
    <w:rsid w:val="00DD06FF"/>
    <w:rsid w:val="00DD5FE9"/>
    <w:rsid w:val="00DD62E1"/>
    <w:rsid w:val="00DF0D9C"/>
    <w:rsid w:val="00E00C7A"/>
    <w:rsid w:val="00E25D58"/>
    <w:rsid w:val="00E55B68"/>
    <w:rsid w:val="00E94ECA"/>
    <w:rsid w:val="00E9708F"/>
    <w:rsid w:val="00EC05F0"/>
    <w:rsid w:val="00EE405B"/>
    <w:rsid w:val="00F0015D"/>
    <w:rsid w:val="00F01955"/>
    <w:rsid w:val="00F03697"/>
    <w:rsid w:val="00F123D5"/>
    <w:rsid w:val="00F158F4"/>
    <w:rsid w:val="00F3635D"/>
    <w:rsid w:val="00F46F0E"/>
    <w:rsid w:val="00F74360"/>
    <w:rsid w:val="00F80316"/>
    <w:rsid w:val="00F919D9"/>
    <w:rsid w:val="00FA5C78"/>
    <w:rsid w:val="00FB462F"/>
    <w:rsid w:val="00FD5395"/>
    <w:rsid w:val="00FD60B2"/>
    <w:rsid w:val="00FE16FA"/>
    <w:rsid w:val="00FE1B4E"/>
    <w:rsid w:val="00FE328A"/>
    <w:rsid w:val="00FF5A10"/>
    <w:rsid w:val="0BAB67E8"/>
    <w:rsid w:val="0FD00120"/>
    <w:rsid w:val="221B0246"/>
    <w:rsid w:val="24970805"/>
    <w:rsid w:val="47FF5BFF"/>
    <w:rsid w:val="4CBE5399"/>
    <w:rsid w:val="4DDC2B00"/>
    <w:rsid w:val="54D568DB"/>
    <w:rsid w:val="5AA308F2"/>
    <w:rsid w:val="61732112"/>
    <w:rsid w:val="68F31744"/>
    <w:rsid w:val="6B8E76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CC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11CCE"/>
    <w:rPr>
      <w:sz w:val="18"/>
      <w:szCs w:val="18"/>
    </w:rPr>
  </w:style>
  <w:style w:type="paragraph" w:styleId="a4">
    <w:name w:val="footer"/>
    <w:basedOn w:val="a"/>
    <w:link w:val="Char0"/>
    <w:uiPriority w:val="99"/>
    <w:unhideWhenUsed/>
    <w:qFormat/>
    <w:rsid w:val="00B11CCE"/>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11CC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B11CCE"/>
    <w:rPr>
      <w:sz w:val="18"/>
      <w:szCs w:val="18"/>
    </w:rPr>
  </w:style>
  <w:style w:type="character" w:customStyle="1" w:styleId="Char0">
    <w:name w:val="页脚 Char"/>
    <w:basedOn w:val="a0"/>
    <w:link w:val="a4"/>
    <w:uiPriority w:val="99"/>
    <w:qFormat/>
    <w:rsid w:val="00B11CCE"/>
    <w:rPr>
      <w:sz w:val="18"/>
      <w:szCs w:val="18"/>
    </w:rPr>
  </w:style>
  <w:style w:type="paragraph" w:customStyle="1" w:styleId="Default">
    <w:name w:val="Default"/>
    <w:qFormat/>
    <w:rsid w:val="00B11CCE"/>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B11CCE"/>
    <w:pPr>
      <w:ind w:firstLineChars="200" w:firstLine="420"/>
    </w:pPr>
  </w:style>
  <w:style w:type="character" w:customStyle="1" w:styleId="Char">
    <w:name w:val="批注框文本 Char"/>
    <w:basedOn w:val="a0"/>
    <w:link w:val="a3"/>
    <w:uiPriority w:val="99"/>
    <w:semiHidden/>
    <w:qFormat/>
    <w:rsid w:val="00B11CCE"/>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5AE456EE-CFDA-4082-BE46-5E3619BDE1B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792</Words>
  <Characters>4516</Characters>
  <Application>Microsoft Office Word</Application>
  <DocSecurity>0</DocSecurity>
  <Lines>37</Lines>
  <Paragraphs>10</Paragraphs>
  <ScaleCrop>false</ScaleCrop>
  <Company>Microsoft</Company>
  <LinksUpToDate>false</LinksUpToDate>
  <CharactersWithSpaces>5298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2020-08-31T00:57:00Z</cp:lastPrinted>
  <dcterms:created xsi:type="dcterms:W3CDTF">2021-06-03T09:17:00Z</dcterms:created>
  <dcterms:modified xsi:type="dcterms:W3CDTF">2021-06-03T09:17:00Z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C857382A46CE4922969FEE827BC36F6D</vt:lpwstr>
  </property>
</Properties>
</file>