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FF81" w14:textId="77777777" w:rsidR="00557CD8" w:rsidRDefault="00557CD8">
      <w:pPr>
        <w:jc w:val="center"/>
        <w:rPr>
          <w:rFonts w:ascii="Times New Roman" w:eastAsia="Times New Roman" w:hAnsi="Times New Roman" w:cs="Times New Roman"/>
          <w:b/>
          <w:sz w:val="44"/>
        </w:rPr>
      </w:pPr>
    </w:p>
    <w:p w14:paraId="5783A844" w14:textId="77777777" w:rsidR="00557CD8" w:rsidRDefault="00557CD8">
      <w:pPr>
        <w:jc w:val="center"/>
        <w:rPr>
          <w:rFonts w:ascii="Times New Roman" w:eastAsia="Times New Roman" w:hAnsi="Times New Roman" w:cs="Times New Roman"/>
          <w:b/>
          <w:sz w:val="44"/>
        </w:rPr>
      </w:pPr>
    </w:p>
    <w:p w14:paraId="70DB1F94" w14:textId="77777777" w:rsidR="00557CD8" w:rsidRDefault="008E63FA">
      <w:pPr>
        <w:jc w:val="center"/>
        <w:rPr>
          <w:rFonts w:ascii="黑体" w:eastAsia="黑体" w:hAnsi="黑体" w:cs="黑体"/>
          <w:b/>
          <w:sz w:val="72"/>
        </w:rPr>
      </w:pPr>
      <w:r>
        <w:rPr>
          <w:rFonts w:ascii="黑体" w:eastAsia="黑体" w:hAnsi="黑体" w:cs="黑体"/>
          <w:b/>
          <w:sz w:val="72"/>
        </w:rPr>
        <w:t>鹤城区农业机械化管理局2018年度部门决算</w:t>
      </w:r>
    </w:p>
    <w:p w14:paraId="215759AB" w14:textId="77777777" w:rsidR="00792893" w:rsidRDefault="00792893" w:rsidP="00792893">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目录</w:t>
      </w:r>
    </w:p>
    <w:p w14:paraId="2F17B3FD" w14:textId="77777777" w:rsidR="00792893" w:rsidRDefault="00792893" w:rsidP="00792893">
      <w:pPr>
        <w:widowControl/>
        <w:rPr>
          <w:rFonts w:ascii="仿宋_GB2312" w:eastAsia="仿宋_GB2312" w:hAnsi="Times New Roman" w:cs="Times New Roman"/>
          <w:b/>
          <w:bCs/>
          <w:kern w:val="0"/>
          <w:sz w:val="32"/>
          <w:szCs w:val="32"/>
        </w:rPr>
      </w:pPr>
    </w:p>
    <w:p w14:paraId="3B60B399" w14:textId="77777777" w:rsidR="00792893" w:rsidRDefault="00792893" w:rsidP="0079289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第一部分农机局概况</w:t>
      </w:r>
    </w:p>
    <w:p w14:paraId="07D6C163"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14:paraId="54C5AD68"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14:paraId="3E9A62B2" w14:textId="77777777" w:rsidR="00792893" w:rsidRDefault="00792893" w:rsidP="0079289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鹤城区农机局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14:paraId="43C9206E"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14:paraId="15EDE6AB"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14:paraId="62B6E544"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14:paraId="1D8655EB"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14:paraId="459AE7A5"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14:paraId="62B58586"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14:paraId="68D044B0"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14:paraId="18E7FA11"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14:paraId="167127C2" w14:textId="77777777" w:rsidR="00792893" w:rsidRDefault="00792893" w:rsidP="0079289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鹤城区农机局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14:paraId="0E0EFF31"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14:paraId="7060B9BD"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14:paraId="49C277AD"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三、支出决算情况说明</w:t>
      </w:r>
    </w:p>
    <w:p w14:paraId="447616F7"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14:paraId="015BE9E3"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14:paraId="3E284903"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14:paraId="2A85BDA0" w14:textId="77777777" w:rsidR="00792893" w:rsidRDefault="00792893"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14:paraId="67C877A4" w14:textId="100898BE" w:rsidR="005763BF" w:rsidRDefault="005763BF"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八、</w:t>
      </w:r>
      <w:r w:rsidR="00A41290">
        <w:rPr>
          <w:rFonts w:ascii="Times New Roman" w:eastAsia="仿宋_GB2312" w:hAnsi="Times New Roman" w:cs="Times New Roman" w:hint="eastAsia"/>
          <w:bCs/>
          <w:kern w:val="0"/>
          <w:sz w:val="32"/>
          <w:szCs w:val="32"/>
        </w:rPr>
        <w:t>政府性</w:t>
      </w:r>
      <w:r>
        <w:rPr>
          <w:rFonts w:ascii="Times New Roman" w:eastAsia="仿宋_GB2312" w:hAnsi="Times New Roman" w:cs="Times New Roman" w:hint="eastAsia"/>
          <w:bCs/>
          <w:kern w:val="0"/>
          <w:sz w:val="32"/>
          <w:szCs w:val="32"/>
        </w:rPr>
        <w:t>基金收支情况</w:t>
      </w:r>
    </w:p>
    <w:p w14:paraId="10A2CA96" w14:textId="77777777" w:rsidR="00792893" w:rsidRDefault="005763BF"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w:t>
      </w:r>
      <w:r w:rsidR="00792893">
        <w:rPr>
          <w:rFonts w:ascii="Times New Roman" w:eastAsia="仿宋_GB2312" w:hAnsi="Times New Roman" w:cs="Times New Roman"/>
          <w:bCs/>
          <w:kern w:val="0"/>
          <w:sz w:val="32"/>
          <w:szCs w:val="32"/>
        </w:rPr>
        <w:t>、预算绩效情况说明</w:t>
      </w:r>
    </w:p>
    <w:p w14:paraId="5042A792" w14:textId="77777777" w:rsidR="00792893" w:rsidRDefault="005763BF" w:rsidP="00792893">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十</w:t>
      </w:r>
      <w:r w:rsidR="00792893">
        <w:rPr>
          <w:rFonts w:ascii="Times New Roman" w:eastAsia="仿宋_GB2312" w:hAnsi="Times New Roman" w:cs="Times New Roman"/>
          <w:bCs/>
          <w:kern w:val="0"/>
          <w:sz w:val="32"/>
          <w:szCs w:val="32"/>
        </w:rPr>
        <w:t>、其他重要事项的情况说明</w:t>
      </w:r>
    </w:p>
    <w:p w14:paraId="28236608" w14:textId="77777777" w:rsidR="00792893" w:rsidRDefault="00792893" w:rsidP="0079289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第四部分名称解释</w:t>
      </w:r>
    </w:p>
    <w:p w14:paraId="710DFA26" w14:textId="77777777" w:rsidR="00557CD8" w:rsidRPr="00792893" w:rsidRDefault="00557CD8">
      <w:pPr>
        <w:jc w:val="center"/>
        <w:rPr>
          <w:rFonts w:ascii="Times New Roman" w:eastAsia="Times New Roman" w:hAnsi="Times New Roman" w:cs="Times New Roman"/>
          <w:b/>
          <w:sz w:val="44"/>
        </w:rPr>
      </w:pPr>
    </w:p>
    <w:p w14:paraId="40427B51" w14:textId="77777777" w:rsidR="00557CD8" w:rsidRDefault="00557CD8">
      <w:pPr>
        <w:jc w:val="center"/>
        <w:rPr>
          <w:rFonts w:ascii="仿宋_GB2312" w:eastAsia="仿宋_GB2312" w:hAnsi="仿宋_GB2312" w:cs="仿宋_GB2312"/>
          <w:b/>
          <w:sz w:val="32"/>
        </w:rPr>
      </w:pPr>
    </w:p>
    <w:p w14:paraId="5181A179" w14:textId="77777777" w:rsidR="00557CD8" w:rsidRDefault="008E63FA">
      <w:pPr>
        <w:rPr>
          <w:rFonts w:ascii="Times New Roman" w:eastAsia="Times New Roman" w:hAnsi="Times New Roman" w:cs="Times New Roman"/>
          <w:b/>
          <w:sz w:val="32"/>
        </w:rPr>
      </w:pPr>
      <w:r>
        <w:rPr>
          <w:rFonts w:ascii="宋体" w:eastAsia="宋体" w:hAnsi="宋体" w:cs="宋体"/>
          <w:b/>
          <w:sz w:val="32"/>
        </w:rPr>
        <w:t>第一部分鹤城区农业机械化管理局概况</w:t>
      </w:r>
    </w:p>
    <w:p w14:paraId="751C90FF" w14:textId="77777777" w:rsidR="00557CD8" w:rsidRDefault="008E63FA">
      <w:pPr>
        <w:ind w:firstLine="640"/>
        <w:rPr>
          <w:rFonts w:ascii="Times New Roman" w:eastAsia="Times New Roman" w:hAnsi="Times New Roman" w:cs="Times New Roman"/>
          <w:sz w:val="32"/>
        </w:rPr>
      </w:pPr>
      <w:r>
        <w:rPr>
          <w:rFonts w:ascii="宋体" w:eastAsia="宋体" w:hAnsi="宋体" w:cs="宋体"/>
          <w:sz w:val="32"/>
        </w:rPr>
        <w:t>一、部门职责</w:t>
      </w:r>
    </w:p>
    <w:p w14:paraId="63F37202" w14:textId="77777777" w:rsidR="00557CD8" w:rsidRDefault="008E63FA">
      <w:pPr>
        <w:spacing w:line="560" w:lineRule="auto"/>
        <w:ind w:firstLine="640"/>
        <w:rPr>
          <w:rFonts w:ascii="宋体" w:eastAsia="宋体" w:hAnsi="宋体" w:cs="宋体"/>
          <w:sz w:val="32"/>
        </w:rPr>
      </w:pPr>
      <w:r>
        <w:rPr>
          <w:rFonts w:ascii="宋体" w:eastAsia="宋体" w:hAnsi="宋体" w:cs="宋体"/>
          <w:sz w:val="32"/>
        </w:rPr>
        <w:t>指导全区农机化服务体系建设和提供农机信息、咨询网络建设，制订服务规划，指导协调农机服务，组织生产、经营和机械化耕作，负责对农业机械销售、维修、作业服务和市场的检查、监督等。</w:t>
      </w:r>
    </w:p>
    <w:p w14:paraId="0D699BCF" w14:textId="77777777" w:rsidR="00557CD8" w:rsidRDefault="008E63FA">
      <w:pPr>
        <w:ind w:firstLine="640"/>
        <w:rPr>
          <w:rFonts w:ascii="Times New Roman" w:eastAsia="Times New Roman" w:hAnsi="Times New Roman" w:cs="Times New Roman"/>
          <w:sz w:val="32"/>
        </w:rPr>
      </w:pPr>
      <w:r>
        <w:rPr>
          <w:rFonts w:ascii="宋体" w:eastAsia="宋体" w:hAnsi="宋体" w:cs="宋体"/>
          <w:sz w:val="32"/>
        </w:rPr>
        <w:t>二、机构设置及决算单位构成</w:t>
      </w:r>
    </w:p>
    <w:p w14:paraId="278B08F3" w14:textId="77777777" w:rsidR="00557CD8" w:rsidRDefault="008E63FA">
      <w:pPr>
        <w:spacing w:line="600" w:lineRule="auto"/>
        <w:ind w:firstLine="315"/>
        <w:jc w:val="left"/>
        <w:rPr>
          <w:rFonts w:ascii="宋体" w:eastAsia="宋体" w:hAnsi="宋体" w:cs="宋体"/>
          <w:sz w:val="32"/>
        </w:rPr>
      </w:pPr>
      <w:r>
        <w:rPr>
          <w:rFonts w:ascii="宋体" w:eastAsia="宋体" w:hAnsi="宋体" w:cs="宋体"/>
          <w:sz w:val="32"/>
        </w:rPr>
        <w:t>（一）内设机构设置。鹤城区农业机械化管理局是全额拨款的行政事业单位，内设5个职能股室包括：办公室、</w:t>
      </w:r>
      <w:r>
        <w:rPr>
          <w:rFonts w:ascii="宋体" w:eastAsia="宋体" w:hAnsi="宋体" w:cs="宋体"/>
          <w:sz w:val="32"/>
        </w:rPr>
        <w:lastRenderedPageBreak/>
        <w:t>法规股、计财股、人事股、管理股。（含二级单位3个：监理站、农机化服务中心、农机校）</w:t>
      </w:r>
    </w:p>
    <w:p w14:paraId="1BE32753" w14:textId="77777777" w:rsidR="00557CD8" w:rsidRDefault="008E63FA">
      <w:pPr>
        <w:spacing w:line="600" w:lineRule="auto"/>
        <w:ind w:firstLine="315"/>
        <w:jc w:val="left"/>
        <w:rPr>
          <w:rFonts w:ascii="Times New Roman" w:eastAsia="Times New Roman" w:hAnsi="Times New Roman" w:cs="Times New Roman"/>
          <w:sz w:val="32"/>
        </w:rPr>
      </w:pPr>
      <w:r>
        <w:rPr>
          <w:rFonts w:ascii="宋体" w:eastAsia="宋体" w:hAnsi="宋体" w:cs="宋体"/>
          <w:sz w:val="32"/>
        </w:rPr>
        <w:t>（二）决算单位构成。鹤城区农业机械化管理局2018年部门决算汇总公开单位构成包括：鹤城区农业机械化管理局农机局本级。</w:t>
      </w:r>
    </w:p>
    <w:p w14:paraId="746854D8" w14:textId="77777777" w:rsidR="00557CD8" w:rsidRDefault="008E63FA">
      <w:pPr>
        <w:spacing w:line="600" w:lineRule="auto"/>
        <w:jc w:val="left"/>
        <w:rPr>
          <w:rFonts w:ascii="Times New Roman" w:eastAsia="Times New Roman" w:hAnsi="Times New Roman" w:cs="Times New Roman"/>
          <w:b/>
          <w:sz w:val="32"/>
        </w:rPr>
      </w:pPr>
      <w:r>
        <w:rPr>
          <w:rFonts w:ascii="宋体" w:eastAsia="宋体" w:hAnsi="宋体" w:cs="宋体"/>
          <w:b/>
          <w:sz w:val="32"/>
        </w:rPr>
        <w:t>第二部分</w:t>
      </w:r>
      <w:r>
        <w:rPr>
          <w:rFonts w:ascii="宋体" w:eastAsia="宋体" w:hAnsi="宋体" w:cs="宋体"/>
          <w:sz w:val="32"/>
        </w:rPr>
        <w:t>鹤城区农业机械化管理局</w:t>
      </w:r>
      <w:r>
        <w:rPr>
          <w:rFonts w:ascii="Times New Roman" w:eastAsia="Times New Roman" w:hAnsi="Times New Roman" w:cs="Times New Roman"/>
          <w:b/>
          <w:sz w:val="32"/>
        </w:rPr>
        <w:t>2018</w:t>
      </w:r>
      <w:r>
        <w:rPr>
          <w:rFonts w:ascii="宋体" w:eastAsia="宋体" w:hAnsi="宋体" w:cs="宋体"/>
          <w:b/>
          <w:sz w:val="32"/>
        </w:rPr>
        <w:t>年度部门决算表</w:t>
      </w:r>
    </w:p>
    <w:p w14:paraId="618BDD6D" w14:textId="77777777" w:rsidR="00557CD8" w:rsidRDefault="008E63FA">
      <w:pPr>
        <w:ind w:firstLine="627"/>
        <w:rPr>
          <w:rFonts w:ascii="Times New Roman" w:eastAsia="Times New Roman" w:hAnsi="Times New Roman" w:cs="Times New Roman"/>
          <w:b/>
          <w:sz w:val="32"/>
        </w:rPr>
      </w:pPr>
      <w:r>
        <w:rPr>
          <w:rFonts w:ascii="宋体" w:eastAsia="宋体" w:hAnsi="宋体" w:cs="宋体"/>
          <w:sz w:val="32"/>
        </w:rPr>
        <w:t>（公开表格附后）</w:t>
      </w:r>
    </w:p>
    <w:p w14:paraId="4DBA7B49" w14:textId="77777777" w:rsidR="00557CD8" w:rsidRDefault="008E63FA">
      <w:pPr>
        <w:rPr>
          <w:rFonts w:ascii="Times New Roman" w:eastAsia="Times New Roman" w:hAnsi="Times New Roman" w:cs="Times New Roman"/>
          <w:b/>
          <w:sz w:val="32"/>
        </w:rPr>
      </w:pPr>
      <w:r>
        <w:rPr>
          <w:rFonts w:ascii="宋体" w:eastAsia="宋体" w:hAnsi="宋体" w:cs="宋体"/>
          <w:b/>
          <w:sz w:val="32"/>
        </w:rPr>
        <w:t>第三部分</w:t>
      </w:r>
      <w:r>
        <w:rPr>
          <w:rFonts w:ascii="宋体" w:eastAsia="宋体" w:hAnsi="宋体" w:cs="宋体"/>
          <w:sz w:val="32"/>
        </w:rPr>
        <w:t>鹤城区农业机械化管理局</w:t>
      </w:r>
      <w:r>
        <w:rPr>
          <w:rFonts w:ascii="Times New Roman" w:eastAsia="Times New Roman" w:hAnsi="Times New Roman" w:cs="Times New Roman"/>
          <w:b/>
          <w:sz w:val="32"/>
        </w:rPr>
        <w:t>2018</w:t>
      </w:r>
      <w:r>
        <w:rPr>
          <w:rFonts w:ascii="宋体" w:eastAsia="宋体" w:hAnsi="宋体" w:cs="宋体"/>
          <w:b/>
          <w:sz w:val="32"/>
        </w:rPr>
        <w:t>年度部门决算情况说明</w:t>
      </w:r>
    </w:p>
    <w:p w14:paraId="06186D73" w14:textId="77777777" w:rsidR="00557CD8" w:rsidRDefault="008E63FA">
      <w:pPr>
        <w:ind w:firstLine="627"/>
        <w:rPr>
          <w:rFonts w:ascii="Times New Roman" w:eastAsia="Times New Roman" w:hAnsi="Times New Roman" w:cs="Times New Roman"/>
          <w:b/>
          <w:sz w:val="32"/>
        </w:rPr>
      </w:pPr>
      <w:r>
        <w:rPr>
          <w:rFonts w:ascii="宋体" w:eastAsia="宋体" w:hAnsi="宋体" w:cs="宋体"/>
          <w:sz w:val="32"/>
        </w:rPr>
        <w:t>一、收入支出决算总体情况说明</w:t>
      </w:r>
    </w:p>
    <w:p w14:paraId="722B84A7" w14:textId="77777777" w:rsidR="00557CD8" w:rsidRDefault="008E63FA">
      <w:pPr>
        <w:spacing w:line="600" w:lineRule="auto"/>
        <w:ind w:firstLine="640"/>
        <w:jc w:val="left"/>
        <w:rPr>
          <w:rFonts w:ascii="宋体" w:eastAsia="宋体" w:hAnsi="宋体" w:cs="宋体"/>
          <w:sz w:val="32"/>
        </w:rPr>
      </w:pPr>
      <w:r>
        <w:rPr>
          <w:rFonts w:ascii="宋体" w:eastAsia="宋体" w:hAnsi="宋体" w:cs="宋体"/>
          <w:sz w:val="32"/>
        </w:rPr>
        <w:t>2018年填报部门决算收入384.10万元，与上年决算数相比增加了</w:t>
      </w:r>
      <w:r>
        <w:rPr>
          <w:rFonts w:ascii="Times New Roman" w:eastAsia="Times New Roman" w:hAnsi="Times New Roman" w:cs="Times New Roman"/>
          <w:sz w:val="32"/>
        </w:rPr>
        <w:t>21.71</w:t>
      </w:r>
      <w:r>
        <w:rPr>
          <w:rFonts w:ascii="宋体" w:eastAsia="宋体" w:hAnsi="宋体" w:cs="宋体"/>
          <w:sz w:val="32"/>
        </w:rPr>
        <w:t>万元，原因为人员变动人员增加经费增加了经费支出增加了。</w:t>
      </w:r>
    </w:p>
    <w:p w14:paraId="0A8CFD7F" w14:textId="77777777" w:rsidR="005763BF" w:rsidRDefault="005763BF" w:rsidP="005763BF">
      <w:pPr>
        <w:spacing w:line="600" w:lineRule="auto"/>
        <w:ind w:firstLine="640"/>
        <w:jc w:val="left"/>
        <w:rPr>
          <w:rFonts w:ascii="Times New Roman" w:eastAsia="Times New Roman" w:hAnsi="Times New Roman" w:cs="Times New Roman"/>
          <w:sz w:val="32"/>
        </w:rPr>
      </w:pPr>
      <w:r>
        <w:rPr>
          <w:rFonts w:ascii="宋体" w:eastAsia="宋体" w:hAnsi="宋体" w:cs="宋体"/>
          <w:sz w:val="32"/>
        </w:rPr>
        <w:t>2018年填报部门决算</w:t>
      </w:r>
      <w:r>
        <w:rPr>
          <w:rFonts w:ascii="宋体" w:eastAsia="宋体" w:hAnsi="宋体" w:cs="宋体" w:hint="eastAsia"/>
          <w:sz w:val="32"/>
        </w:rPr>
        <w:t>支出</w:t>
      </w:r>
      <w:r>
        <w:rPr>
          <w:rFonts w:ascii="宋体" w:eastAsia="宋体" w:hAnsi="宋体" w:cs="宋体"/>
          <w:sz w:val="32"/>
        </w:rPr>
        <w:t>384.10万元，与上年决算数相比增加了</w:t>
      </w:r>
      <w:r>
        <w:rPr>
          <w:rFonts w:ascii="Times New Roman" w:eastAsia="Times New Roman" w:hAnsi="Times New Roman" w:cs="Times New Roman"/>
          <w:sz w:val="32"/>
        </w:rPr>
        <w:t>21.71</w:t>
      </w:r>
      <w:r>
        <w:rPr>
          <w:rFonts w:ascii="宋体" w:eastAsia="宋体" w:hAnsi="宋体" w:cs="宋体"/>
          <w:sz w:val="32"/>
        </w:rPr>
        <w:t>万元，原因为人员变动人员增加经费增加了经费支出增加了。</w:t>
      </w:r>
    </w:p>
    <w:p w14:paraId="5DE5AA4E" w14:textId="77777777" w:rsidR="005763BF" w:rsidRPr="005763BF" w:rsidRDefault="005763BF">
      <w:pPr>
        <w:spacing w:line="600" w:lineRule="auto"/>
        <w:ind w:firstLine="640"/>
        <w:jc w:val="left"/>
        <w:rPr>
          <w:rFonts w:ascii="Times New Roman" w:eastAsia="Times New Roman" w:hAnsi="Times New Roman" w:cs="Times New Roman"/>
          <w:sz w:val="32"/>
        </w:rPr>
      </w:pPr>
    </w:p>
    <w:p w14:paraId="4EC362E1"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二、收入决算情况说明</w:t>
      </w:r>
    </w:p>
    <w:p w14:paraId="38B524D6"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lastRenderedPageBreak/>
        <w:t>2018年填报部门决算收入384.10万元，公共预算财政拨款384.10万元。占本年收入</w:t>
      </w:r>
      <w:r>
        <w:rPr>
          <w:rFonts w:ascii="Times New Roman" w:eastAsia="Times New Roman" w:hAnsi="Times New Roman" w:cs="Times New Roman"/>
          <w:sz w:val="32"/>
        </w:rPr>
        <w:t>100%</w:t>
      </w:r>
      <w:r>
        <w:rPr>
          <w:rFonts w:ascii="宋体" w:eastAsia="宋体" w:hAnsi="宋体" w:cs="宋体"/>
          <w:sz w:val="32"/>
        </w:rPr>
        <w:t>。</w:t>
      </w:r>
    </w:p>
    <w:p w14:paraId="1852EA14"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三、支出决算情况说明</w:t>
      </w:r>
    </w:p>
    <w:p w14:paraId="3FEACDEB"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2018年填报部门决算支出384.10万元，其中基本支出384.10万元。占本年支出</w:t>
      </w:r>
      <w:r>
        <w:rPr>
          <w:rFonts w:ascii="Times New Roman" w:eastAsia="Times New Roman" w:hAnsi="Times New Roman" w:cs="Times New Roman"/>
          <w:sz w:val="32"/>
        </w:rPr>
        <w:t>100%</w:t>
      </w:r>
      <w:r>
        <w:rPr>
          <w:rFonts w:ascii="宋体" w:eastAsia="宋体" w:hAnsi="宋体" w:cs="宋体"/>
          <w:sz w:val="32"/>
        </w:rPr>
        <w:t>。</w:t>
      </w:r>
    </w:p>
    <w:p w14:paraId="2DEA833E"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四、财政拨款收入支出决算总体情况说明</w:t>
      </w:r>
    </w:p>
    <w:p w14:paraId="18B9B752" w14:textId="77777777" w:rsidR="005763BF" w:rsidRDefault="005763BF" w:rsidP="005763BF">
      <w:pPr>
        <w:spacing w:line="600" w:lineRule="auto"/>
        <w:ind w:firstLine="640"/>
        <w:jc w:val="left"/>
        <w:rPr>
          <w:rFonts w:ascii="宋体" w:eastAsia="宋体" w:hAnsi="宋体" w:cs="宋体"/>
          <w:sz w:val="32"/>
        </w:rPr>
      </w:pPr>
      <w:r>
        <w:rPr>
          <w:rFonts w:ascii="宋体" w:eastAsia="宋体" w:hAnsi="宋体" w:cs="宋体"/>
          <w:sz w:val="32"/>
        </w:rPr>
        <w:t>2018年填报部门决算财政拨款收入384.10万元，与上年决算数相比增加了</w:t>
      </w:r>
      <w:r>
        <w:rPr>
          <w:rFonts w:ascii="Times New Roman" w:eastAsia="Times New Roman" w:hAnsi="Times New Roman" w:cs="Times New Roman"/>
          <w:sz w:val="32"/>
        </w:rPr>
        <w:t>21.71</w:t>
      </w:r>
      <w:r>
        <w:rPr>
          <w:rFonts w:ascii="宋体" w:eastAsia="宋体" w:hAnsi="宋体" w:cs="宋体"/>
          <w:sz w:val="32"/>
        </w:rPr>
        <w:t>万元，原因为人员变动人员增加经费增加了经费支出增加了。</w:t>
      </w:r>
    </w:p>
    <w:p w14:paraId="27BA7771" w14:textId="77777777" w:rsidR="005763BF" w:rsidRDefault="005763BF" w:rsidP="005763BF">
      <w:pPr>
        <w:spacing w:line="600" w:lineRule="auto"/>
        <w:ind w:firstLine="640"/>
        <w:jc w:val="left"/>
        <w:rPr>
          <w:rFonts w:ascii="Times New Roman" w:eastAsia="Times New Roman" w:hAnsi="Times New Roman" w:cs="Times New Roman"/>
          <w:sz w:val="32"/>
        </w:rPr>
      </w:pPr>
      <w:r>
        <w:rPr>
          <w:rFonts w:ascii="宋体" w:eastAsia="宋体" w:hAnsi="宋体" w:cs="宋体"/>
          <w:sz w:val="32"/>
        </w:rPr>
        <w:t>2018年填报部门决算财政拨款</w:t>
      </w:r>
      <w:r>
        <w:rPr>
          <w:rFonts w:ascii="宋体" w:eastAsia="宋体" w:hAnsi="宋体" w:cs="宋体" w:hint="eastAsia"/>
          <w:sz w:val="32"/>
        </w:rPr>
        <w:t>支出</w:t>
      </w:r>
      <w:r>
        <w:rPr>
          <w:rFonts w:ascii="宋体" w:eastAsia="宋体" w:hAnsi="宋体" w:cs="宋体"/>
          <w:sz w:val="32"/>
        </w:rPr>
        <w:t>384.10万元，与上年决算数相比增加了</w:t>
      </w:r>
      <w:r>
        <w:rPr>
          <w:rFonts w:ascii="Times New Roman" w:eastAsia="Times New Roman" w:hAnsi="Times New Roman" w:cs="Times New Roman"/>
          <w:sz w:val="32"/>
        </w:rPr>
        <w:t>21.71</w:t>
      </w:r>
      <w:r>
        <w:rPr>
          <w:rFonts w:ascii="宋体" w:eastAsia="宋体" w:hAnsi="宋体" w:cs="宋体"/>
          <w:sz w:val="32"/>
        </w:rPr>
        <w:t>万元，原因为人员变动人员增加经费增加了经费支出增加了。</w:t>
      </w:r>
    </w:p>
    <w:p w14:paraId="3784FBCC"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五、一般公共预算财政拨款支出决算情况说明</w:t>
      </w:r>
    </w:p>
    <w:p w14:paraId="03BCA179" w14:textId="77777777" w:rsidR="00557CD8" w:rsidRDefault="008E63FA">
      <w:pPr>
        <w:spacing w:line="600" w:lineRule="auto"/>
        <w:ind w:firstLine="627"/>
        <w:jc w:val="left"/>
        <w:rPr>
          <w:rFonts w:ascii="Times New Roman" w:eastAsia="Times New Roman" w:hAnsi="Times New Roman" w:cs="Times New Roman"/>
          <w:sz w:val="32"/>
        </w:rPr>
      </w:pPr>
      <w:r>
        <w:rPr>
          <w:rFonts w:ascii="宋体" w:eastAsia="宋体" w:hAnsi="宋体" w:cs="宋体"/>
          <w:sz w:val="32"/>
        </w:rPr>
        <w:t>（一）财政拨款支出决算总体情况。</w:t>
      </w:r>
    </w:p>
    <w:p w14:paraId="768B42B2" w14:textId="77777777" w:rsidR="00557CD8" w:rsidRDefault="008E63FA">
      <w:pPr>
        <w:spacing w:line="600" w:lineRule="auto"/>
        <w:ind w:firstLine="640"/>
        <w:jc w:val="left"/>
        <w:rPr>
          <w:rFonts w:ascii="Times New Roman" w:eastAsia="Times New Roman" w:hAnsi="Times New Roman" w:cs="Times New Roman"/>
          <w:sz w:val="32"/>
        </w:rPr>
      </w:pPr>
      <w:r>
        <w:rPr>
          <w:rFonts w:ascii="宋体" w:eastAsia="宋体" w:hAnsi="宋体" w:cs="宋体"/>
          <w:sz w:val="32"/>
        </w:rPr>
        <w:t>2018年填报部门决算财政拨款支出384.10万元，占本年支出</w:t>
      </w:r>
      <w:r>
        <w:rPr>
          <w:rFonts w:ascii="Times New Roman" w:eastAsia="Times New Roman" w:hAnsi="Times New Roman" w:cs="Times New Roman"/>
          <w:sz w:val="32"/>
        </w:rPr>
        <w:t>100%</w:t>
      </w:r>
      <w:r>
        <w:rPr>
          <w:rFonts w:ascii="宋体" w:eastAsia="宋体" w:hAnsi="宋体" w:cs="宋体"/>
          <w:sz w:val="32"/>
        </w:rPr>
        <w:t>。比上年减少21.71万元，主要原因是人员变动，人员经费增加了经费支出增加了。</w:t>
      </w:r>
    </w:p>
    <w:p w14:paraId="578A9927" w14:textId="77777777" w:rsidR="00557CD8" w:rsidRDefault="008E63FA">
      <w:pPr>
        <w:spacing w:line="600" w:lineRule="auto"/>
        <w:ind w:firstLine="640"/>
        <w:jc w:val="left"/>
        <w:rPr>
          <w:rFonts w:ascii="Times New Roman" w:eastAsia="Times New Roman" w:hAnsi="Times New Roman" w:cs="Times New Roman"/>
          <w:sz w:val="32"/>
        </w:rPr>
      </w:pPr>
      <w:r>
        <w:rPr>
          <w:rFonts w:ascii="宋体" w:eastAsia="宋体" w:hAnsi="宋体" w:cs="宋体"/>
          <w:sz w:val="32"/>
        </w:rPr>
        <w:t>（二）财政拨款支出决算结构情况。</w:t>
      </w:r>
    </w:p>
    <w:p w14:paraId="7B225BFC" w14:textId="77777777" w:rsidR="00557CD8" w:rsidRDefault="008E63FA">
      <w:pPr>
        <w:spacing w:line="600" w:lineRule="auto"/>
        <w:ind w:firstLine="944"/>
        <w:jc w:val="left"/>
        <w:rPr>
          <w:rFonts w:ascii="Times New Roman" w:eastAsia="Times New Roman" w:hAnsi="Times New Roman" w:cs="Times New Roman"/>
          <w:sz w:val="32"/>
        </w:rPr>
      </w:pPr>
      <w:r>
        <w:rPr>
          <w:rFonts w:ascii="宋体" w:eastAsia="宋体" w:hAnsi="宋体" w:cs="宋体"/>
          <w:sz w:val="32"/>
        </w:rPr>
        <w:lastRenderedPageBreak/>
        <w:t>2018年填报部门决算财政拨款支出384.10万元，占本年支出</w:t>
      </w:r>
      <w:r>
        <w:rPr>
          <w:rFonts w:ascii="Times New Roman" w:eastAsia="Times New Roman" w:hAnsi="Times New Roman" w:cs="Times New Roman"/>
          <w:sz w:val="32"/>
        </w:rPr>
        <w:t>100%</w:t>
      </w:r>
      <w:r>
        <w:rPr>
          <w:rFonts w:ascii="宋体" w:eastAsia="宋体" w:hAnsi="宋体" w:cs="宋体"/>
          <w:sz w:val="32"/>
        </w:rPr>
        <w:t>。</w:t>
      </w:r>
    </w:p>
    <w:p w14:paraId="702FC52F"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t>（三）财政拨款支出决算具体情况。</w:t>
      </w:r>
    </w:p>
    <w:p w14:paraId="73AC98FA" w14:textId="77777777" w:rsidR="00557CD8" w:rsidRDefault="008E63FA">
      <w:pPr>
        <w:spacing w:line="360" w:lineRule="auto"/>
        <w:ind w:firstLine="852"/>
        <w:rPr>
          <w:rFonts w:ascii="宋体" w:eastAsia="宋体" w:hAnsi="宋体" w:cs="宋体"/>
          <w:sz w:val="32"/>
        </w:rPr>
      </w:pPr>
      <w:r>
        <w:rPr>
          <w:rFonts w:ascii="宋体" w:eastAsia="宋体" w:hAnsi="宋体" w:cs="宋体"/>
          <w:sz w:val="32"/>
        </w:rPr>
        <w:t>财政拨款支出与年初预算数相比较增加了21.71万元，原因是人员增加人员经费增加经费支出增加。工资福利支出及对个人和家庭的补助支出较去年相比增加了24.71万元，日常公用经费节约了3万元。其中办公费减少了8.16万元、印刷费增加了6.91万元、水费减少了0.29万元、电费增加了0.04万元、邮电费增加了0.07万元、物业管理费增加了0.74万元、差旅费增加了1.5万元、维护费减少了0.52万元、培训费减少了0.39万元、公务接待减少了0.06万元、专用材料费减少了2.94万元、专用燃料费增加了1.55万元、工会经费减少了2.06万元、公务车运行费增加了1.46万元、其他商品支出减少了0.89万元。</w:t>
      </w:r>
    </w:p>
    <w:p w14:paraId="3F75A73B"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t>六、一般公共预财政拨款基本支出决算情况说明</w:t>
      </w:r>
    </w:p>
    <w:p w14:paraId="1F9D5861" w14:textId="77777777" w:rsidR="00557CD8" w:rsidRDefault="008E63FA">
      <w:pPr>
        <w:spacing w:line="360" w:lineRule="auto"/>
        <w:ind w:firstLine="852"/>
        <w:rPr>
          <w:rFonts w:ascii="宋体" w:eastAsia="宋体" w:hAnsi="宋体" w:cs="宋体"/>
          <w:sz w:val="32"/>
        </w:rPr>
      </w:pPr>
      <w:r>
        <w:rPr>
          <w:rFonts w:ascii="宋体" w:eastAsia="宋体" w:hAnsi="宋体" w:cs="宋体"/>
          <w:sz w:val="32"/>
        </w:rPr>
        <w:t>基本支出由工资福利支出、对个人和家庭补助、日常公用经费三大块构成。工资福利支出299.09万元占总支出的78%、对个人和家庭补助17.09万元占总支出的4%、日常公用经费67.92万元占总支出的18%。较去年相比人员经费增加了24.71万元，公用经费减少了3万元。</w:t>
      </w:r>
    </w:p>
    <w:p w14:paraId="725441D3"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t>七、一般公共预算财政拨款“三公”经费支出决算情况说明</w:t>
      </w:r>
    </w:p>
    <w:p w14:paraId="256E2B86"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lastRenderedPageBreak/>
        <w:t>（一）“三公”经费财政拨款支出决算总体情况说明。</w:t>
      </w:r>
    </w:p>
    <w:p w14:paraId="0E886E80" w14:textId="14B0582A" w:rsidR="00557CD8" w:rsidRDefault="008E63FA">
      <w:pPr>
        <w:spacing w:line="360" w:lineRule="auto"/>
        <w:ind w:firstLine="852"/>
        <w:rPr>
          <w:rFonts w:ascii="宋体" w:eastAsia="宋体" w:hAnsi="宋体" w:cs="宋体"/>
          <w:sz w:val="32"/>
        </w:rPr>
      </w:pPr>
      <w:r>
        <w:rPr>
          <w:rFonts w:ascii="宋体" w:eastAsia="宋体" w:hAnsi="宋体" w:cs="宋体"/>
          <w:sz w:val="32"/>
        </w:rPr>
        <w:t>“三公”经费总额为8.35万元较年初预算数</w:t>
      </w:r>
      <w:r w:rsidR="00E44F33">
        <w:rPr>
          <w:rFonts w:ascii="宋体" w:eastAsia="宋体" w:hAnsi="宋体" w:cs="宋体" w:hint="eastAsia"/>
          <w:sz w:val="32"/>
        </w:rPr>
        <w:t>1</w:t>
      </w:r>
      <w:r w:rsidR="00E44F33">
        <w:rPr>
          <w:rFonts w:ascii="宋体" w:eastAsia="宋体" w:hAnsi="宋体" w:cs="宋体"/>
          <w:sz w:val="32"/>
        </w:rPr>
        <w:t>0.04</w:t>
      </w:r>
      <w:r w:rsidR="00E44F33">
        <w:rPr>
          <w:rFonts w:ascii="宋体" w:eastAsia="宋体" w:hAnsi="宋体" w:cs="宋体" w:hint="eastAsia"/>
          <w:sz w:val="32"/>
        </w:rPr>
        <w:t>万元</w:t>
      </w:r>
      <w:r>
        <w:rPr>
          <w:rFonts w:ascii="宋体" w:eastAsia="宋体" w:hAnsi="宋体" w:cs="宋体"/>
          <w:sz w:val="32"/>
        </w:rPr>
        <w:t>减少了1.69万元。</w:t>
      </w:r>
      <w:r w:rsidR="00987824">
        <w:rPr>
          <w:rFonts w:ascii="宋体" w:eastAsia="宋体" w:hAnsi="宋体" w:cs="宋体" w:hint="eastAsia"/>
          <w:sz w:val="32"/>
        </w:rPr>
        <w:t>主要</w:t>
      </w:r>
      <w:r>
        <w:rPr>
          <w:rFonts w:ascii="宋体" w:eastAsia="宋体" w:hAnsi="宋体" w:cs="宋体"/>
          <w:sz w:val="32"/>
        </w:rPr>
        <w:t>因为根据《中央八项规定》及《党政机关厉行节约反对浪费条例》的要求减少经费支出。</w:t>
      </w:r>
    </w:p>
    <w:p w14:paraId="2303EE88"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t>（二）“三公”经费财政拨款支出决算具体情况说明。</w:t>
      </w:r>
    </w:p>
    <w:p w14:paraId="38F0782F" w14:textId="601F1A1D" w:rsidR="00C07C8D" w:rsidRDefault="008E63FA">
      <w:pPr>
        <w:spacing w:line="360" w:lineRule="auto"/>
        <w:ind w:firstLine="852"/>
        <w:rPr>
          <w:rFonts w:ascii="宋体" w:eastAsia="宋体" w:hAnsi="宋体" w:cs="宋体"/>
          <w:sz w:val="32"/>
        </w:rPr>
      </w:pPr>
      <w:r>
        <w:rPr>
          <w:rFonts w:ascii="宋体" w:eastAsia="宋体" w:hAnsi="宋体" w:cs="宋体"/>
          <w:sz w:val="32"/>
        </w:rPr>
        <w:t>“三公”经费总额为8.35万元</w:t>
      </w:r>
      <w:r w:rsidR="00C07C8D">
        <w:rPr>
          <w:rFonts w:ascii="宋体" w:eastAsia="宋体" w:hAnsi="宋体" w:cs="宋体" w:hint="eastAsia"/>
          <w:sz w:val="32"/>
        </w:rPr>
        <w:t>，</w:t>
      </w:r>
      <w:r>
        <w:rPr>
          <w:rFonts w:ascii="宋体" w:eastAsia="宋体" w:hAnsi="宋体" w:cs="宋体"/>
          <w:sz w:val="32"/>
        </w:rPr>
        <w:t>其中</w:t>
      </w:r>
      <w:r w:rsidR="00C07C8D">
        <w:rPr>
          <w:rFonts w:ascii="宋体" w:eastAsia="宋体" w:hAnsi="宋体" w:cs="宋体" w:hint="eastAsia"/>
          <w:sz w:val="32"/>
        </w:rPr>
        <w:t>：</w:t>
      </w:r>
    </w:p>
    <w:p w14:paraId="2439A919" w14:textId="73061294" w:rsidR="00C07C8D" w:rsidRDefault="00C07C8D">
      <w:pPr>
        <w:spacing w:line="360" w:lineRule="auto"/>
        <w:ind w:firstLine="852"/>
        <w:rPr>
          <w:rFonts w:ascii="宋体" w:eastAsia="宋体" w:hAnsi="宋体" w:cs="宋体" w:hint="eastAsia"/>
          <w:sz w:val="32"/>
        </w:rPr>
      </w:pPr>
      <w:r>
        <w:rPr>
          <w:rFonts w:ascii="宋体" w:eastAsia="宋体" w:hAnsi="宋体" w:cs="宋体" w:hint="eastAsia"/>
          <w:sz w:val="32"/>
        </w:rPr>
        <w:t>因公出国费0万元，因公出国人次0次</w:t>
      </w:r>
      <w:r w:rsidR="00A1758C">
        <w:rPr>
          <w:rFonts w:ascii="宋体" w:eastAsia="宋体" w:hAnsi="宋体" w:cs="宋体" w:hint="eastAsia"/>
          <w:sz w:val="32"/>
        </w:rPr>
        <w:t>;</w:t>
      </w:r>
    </w:p>
    <w:p w14:paraId="2BA7D18F" w14:textId="11A905EA" w:rsidR="00C07C8D" w:rsidRDefault="008E63FA">
      <w:pPr>
        <w:spacing w:line="360" w:lineRule="auto"/>
        <w:ind w:firstLine="852"/>
        <w:rPr>
          <w:rFonts w:ascii="宋体" w:eastAsia="宋体" w:hAnsi="宋体" w:cs="宋体" w:hint="eastAsia"/>
          <w:sz w:val="32"/>
        </w:rPr>
      </w:pPr>
      <w:r>
        <w:rPr>
          <w:rFonts w:ascii="宋体" w:eastAsia="宋体" w:hAnsi="宋体" w:cs="宋体"/>
          <w:sz w:val="32"/>
        </w:rPr>
        <w:t>国内公务接待费0.3万元，接待批次为20次，接待人次共110人</w:t>
      </w:r>
      <w:r w:rsidR="00A1758C">
        <w:rPr>
          <w:rFonts w:ascii="宋体" w:eastAsia="宋体" w:hAnsi="宋体" w:cs="宋体" w:hint="eastAsia"/>
          <w:sz w:val="32"/>
        </w:rPr>
        <w:t>;</w:t>
      </w:r>
    </w:p>
    <w:p w14:paraId="391DBFA6" w14:textId="68C6B610" w:rsidR="00A1758C" w:rsidRDefault="00A1758C">
      <w:pPr>
        <w:spacing w:line="360" w:lineRule="auto"/>
        <w:ind w:firstLine="852"/>
        <w:rPr>
          <w:rFonts w:ascii="宋体" w:eastAsia="宋体" w:hAnsi="宋体" w:cs="宋体" w:hint="eastAsia"/>
          <w:sz w:val="32"/>
        </w:rPr>
      </w:pPr>
      <w:r w:rsidRPr="00A1758C">
        <w:rPr>
          <w:rFonts w:ascii="宋体" w:eastAsia="宋体" w:hAnsi="宋体" w:cs="宋体" w:hint="eastAsia"/>
          <w:sz w:val="32"/>
        </w:rPr>
        <w:t>公务用车购置支出为</w:t>
      </w:r>
      <w:r w:rsidRPr="00A1758C">
        <w:rPr>
          <w:rFonts w:ascii="宋体" w:eastAsia="宋体" w:hAnsi="宋体" w:cs="宋体"/>
          <w:sz w:val="32"/>
        </w:rPr>
        <w:t>0万元</w:t>
      </w:r>
      <w:r>
        <w:rPr>
          <w:rFonts w:ascii="宋体" w:eastAsia="宋体" w:hAnsi="宋体" w:cs="宋体" w:hint="eastAsia"/>
          <w:sz w:val="32"/>
        </w:rPr>
        <w:t>;</w:t>
      </w:r>
    </w:p>
    <w:p w14:paraId="68E29C90" w14:textId="70BE049F" w:rsidR="005F3067" w:rsidRDefault="008E63FA">
      <w:pPr>
        <w:spacing w:line="360" w:lineRule="auto"/>
        <w:ind w:firstLine="852"/>
        <w:rPr>
          <w:rFonts w:ascii="宋体" w:eastAsia="宋体" w:hAnsi="宋体" w:cs="宋体"/>
          <w:sz w:val="32"/>
        </w:rPr>
      </w:pPr>
      <w:r>
        <w:rPr>
          <w:rFonts w:ascii="宋体" w:eastAsia="宋体" w:hAnsi="宋体" w:cs="宋体"/>
          <w:sz w:val="32"/>
        </w:rPr>
        <w:t>公务车运行维护费8.05万元，</w:t>
      </w:r>
      <w:r w:rsidR="005F3067">
        <w:rPr>
          <w:rFonts w:ascii="宋体" w:eastAsia="宋体" w:hAnsi="宋体" w:cs="宋体" w:hint="eastAsia"/>
          <w:sz w:val="32"/>
        </w:rPr>
        <w:t>公务用车保有量为5辆，其中执法用车2辆，其他用车3辆。</w:t>
      </w:r>
      <w:r>
        <w:rPr>
          <w:rFonts w:ascii="宋体" w:eastAsia="宋体" w:hAnsi="宋体" w:cs="宋体"/>
          <w:sz w:val="32"/>
        </w:rPr>
        <w:t xml:space="preserve">　　　</w:t>
      </w:r>
    </w:p>
    <w:p w14:paraId="589D3340" w14:textId="79EC983B" w:rsidR="00557CD8" w:rsidRDefault="008E63FA" w:rsidP="00C07C8D">
      <w:pPr>
        <w:spacing w:line="360" w:lineRule="auto"/>
        <w:ind w:firstLineChars="200" w:firstLine="640"/>
        <w:rPr>
          <w:rFonts w:ascii="Times New Roman" w:eastAsia="Times New Roman" w:hAnsi="Times New Roman" w:cs="Times New Roman"/>
          <w:sz w:val="32"/>
        </w:rPr>
      </w:pPr>
      <w:r>
        <w:rPr>
          <w:rFonts w:ascii="宋体" w:eastAsia="宋体" w:hAnsi="宋体" w:cs="宋体"/>
          <w:sz w:val="32"/>
        </w:rPr>
        <w:t>八、政府性基金预算收入支出决算情况</w:t>
      </w:r>
    </w:p>
    <w:p w14:paraId="21C41085" w14:textId="77777777" w:rsidR="00557CD8" w:rsidRDefault="008E63FA">
      <w:pPr>
        <w:spacing w:line="360" w:lineRule="auto"/>
        <w:ind w:firstLine="852"/>
        <w:rPr>
          <w:rFonts w:ascii="Times New Roman" w:eastAsia="Times New Roman" w:hAnsi="Times New Roman" w:cs="Times New Roman"/>
          <w:sz w:val="32"/>
        </w:rPr>
      </w:pPr>
      <w:r>
        <w:rPr>
          <w:rFonts w:ascii="Times New Roman" w:eastAsia="Times New Roman" w:hAnsi="Times New Roman" w:cs="Times New Roman"/>
          <w:sz w:val="32"/>
        </w:rPr>
        <w:t>2018</w:t>
      </w:r>
      <w:r>
        <w:rPr>
          <w:rFonts w:ascii="宋体" w:eastAsia="宋体" w:hAnsi="宋体" w:cs="宋体"/>
          <w:sz w:val="32"/>
        </w:rPr>
        <w:t>年政府性基金收入０万元，支出０万元。</w:t>
      </w:r>
    </w:p>
    <w:p w14:paraId="79BA71DD" w14:textId="77777777" w:rsidR="00557CD8" w:rsidRDefault="008E63FA">
      <w:pPr>
        <w:spacing w:line="360" w:lineRule="auto"/>
        <w:ind w:firstLine="710"/>
        <w:rPr>
          <w:rFonts w:ascii="Times New Roman" w:eastAsia="Times New Roman" w:hAnsi="Times New Roman" w:cs="Times New Roman"/>
          <w:sz w:val="32"/>
        </w:rPr>
      </w:pPr>
      <w:r>
        <w:rPr>
          <w:rFonts w:ascii="宋体" w:eastAsia="宋体" w:hAnsi="宋体" w:cs="宋体"/>
          <w:sz w:val="32"/>
        </w:rPr>
        <w:t>九、关于</w:t>
      </w:r>
      <w:r>
        <w:rPr>
          <w:rFonts w:ascii="Times New Roman" w:eastAsia="Times New Roman" w:hAnsi="Times New Roman" w:cs="Times New Roman"/>
          <w:sz w:val="32"/>
        </w:rPr>
        <w:t>2018</w:t>
      </w:r>
      <w:r>
        <w:rPr>
          <w:rFonts w:ascii="宋体" w:eastAsia="宋体" w:hAnsi="宋体" w:cs="宋体"/>
          <w:sz w:val="32"/>
        </w:rPr>
        <w:t>年度预算绩效情况说明</w:t>
      </w:r>
    </w:p>
    <w:p w14:paraId="00AF2A4B" w14:textId="77777777" w:rsidR="00557CD8" w:rsidRDefault="008E63FA">
      <w:pPr>
        <w:spacing w:line="360" w:lineRule="auto"/>
        <w:ind w:firstLine="710"/>
        <w:rPr>
          <w:rFonts w:ascii="宋体" w:eastAsia="宋体" w:hAnsi="宋体" w:cs="宋体"/>
          <w:sz w:val="32"/>
        </w:rPr>
      </w:pPr>
      <w:r>
        <w:rPr>
          <w:rFonts w:ascii="宋体" w:eastAsia="宋体" w:hAnsi="宋体" w:cs="宋体"/>
          <w:sz w:val="32"/>
        </w:rPr>
        <w:t>按照上级要求农机局狠抓落实争创农机平实示范乡镇。加强教育疏导，增强责任意识，加大纪检监察工作力度，严格责任追究，加强业务学习，熟练掌握规定，提升农业机械化水平，提高农民利益。</w:t>
      </w:r>
    </w:p>
    <w:p w14:paraId="5AF62E3A" w14:textId="77777777" w:rsidR="00557CD8" w:rsidRDefault="008E63FA">
      <w:pPr>
        <w:spacing w:line="360" w:lineRule="auto"/>
        <w:ind w:firstLine="710"/>
        <w:rPr>
          <w:rFonts w:ascii="Times New Roman" w:eastAsia="Times New Roman" w:hAnsi="Times New Roman" w:cs="Times New Roman"/>
          <w:sz w:val="32"/>
        </w:rPr>
      </w:pPr>
      <w:r>
        <w:rPr>
          <w:rFonts w:ascii="宋体" w:eastAsia="宋体" w:hAnsi="宋体" w:cs="宋体"/>
          <w:sz w:val="32"/>
        </w:rPr>
        <w:t>十、其他重要事项</w:t>
      </w:r>
    </w:p>
    <w:p w14:paraId="31583CA4" w14:textId="5A5F2097" w:rsidR="00557CD8" w:rsidRDefault="008E63FA">
      <w:pPr>
        <w:spacing w:line="360" w:lineRule="auto"/>
        <w:ind w:firstLine="852"/>
        <w:jc w:val="left"/>
        <w:rPr>
          <w:rFonts w:ascii="Times New Roman" w:eastAsia="Times New Roman" w:hAnsi="Times New Roman" w:cs="Times New Roman"/>
          <w:sz w:val="32"/>
        </w:rPr>
      </w:pPr>
      <w:r>
        <w:rPr>
          <w:rFonts w:ascii="宋体" w:eastAsia="宋体" w:hAnsi="宋体" w:cs="宋体"/>
          <w:sz w:val="32"/>
        </w:rPr>
        <w:t>（一）机关运行经费支出情况。本部门</w:t>
      </w:r>
      <w:r>
        <w:rPr>
          <w:rFonts w:ascii="Times New Roman" w:eastAsia="Times New Roman" w:hAnsi="Times New Roman" w:cs="Times New Roman"/>
          <w:sz w:val="32"/>
        </w:rPr>
        <w:t>2018</w:t>
      </w:r>
      <w:r>
        <w:rPr>
          <w:rFonts w:ascii="宋体" w:eastAsia="宋体" w:hAnsi="宋体" w:cs="宋体"/>
          <w:sz w:val="32"/>
        </w:rPr>
        <w:t>年度机关运行经费支出</w:t>
      </w:r>
      <w:r w:rsidR="00695107">
        <w:rPr>
          <w:rFonts w:ascii="Times New Roman" w:eastAsia="Times New Roman" w:hAnsi="Times New Roman" w:cs="Times New Roman"/>
          <w:sz w:val="32"/>
        </w:rPr>
        <w:t>4.75</w:t>
      </w:r>
      <w:r>
        <w:rPr>
          <w:rFonts w:ascii="宋体" w:eastAsia="宋体" w:hAnsi="宋体" w:cs="宋体"/>
          <w:sz w:val="32"/>
        </w:rPr>
        <w:t>万元，比</w:t>
      </w:r>
      <w:r>
        <w:rPr>
          <w:rFonts w:ascii="Times New Roman" w:eastAsia="Times New Roman" w:hAnsi="Times New Roman" w:cs="Times New Roman"/>
          <w:sz w:val="32"/>
        </w:rPr>
        <w:t>2017</w:t>
      </w:r>
      <w:r>
        <w:rPr>
          <w:rFonts w:ascii="宋体" w:eastAsia="宋体" w:hAnsi="宋体" w:cs="宋体"/>
          <w:sz w:val="32"/>
        </w:rPr>
        <w:t>年增加了</w:t>
      </w:r>
      <w:r>
        <w:rPr>
          <w:rFonts w:ascii="Times New Roman" w:eastAsia="Times New Roman" w:hAnsi="Times New Roman" w:cs="Times New Roman"/>
          <w:sz w:val="32"/>
        </w:rPr>
        <w:t>1.46</w:t>
      </w:r>
      <w:r>
        <w:rPr>
          <w:rFonts w:ascii="宋体" w:eastAsia="宋体" w:hAnsi="宋体" w:cs="宋体"/>
          <w:sz w:val="32"/>
        </w:rPr>
        <w:t>万元，增</w:t>
      </w:r>
      <w:r>
        <w:rPr>
          <w:rFonts w:ascii="宋体" w:eastAsia="宋体" w:hAnsi="宋体" w:cs="宋体"/>
          <w:sz w:val="32"/>
        </w:rPr>
        <w:lastRenderedPageBreak/>
        <w:t>长了</w:t>
      </w:r>
      <w:r>
        <w:rPr>
          <w:rFonts w:ascii="Times New Roman" w:eastAsia="Times New Roman" w:hAnsi="Times New Roman" w:cs="Times New Roman"/>
          <w:sz w:val="32"/>
        </w:rPr>
        <w:t>22%</w:t>
      </w:r>
      <w:r>
        <w:rPr>
          <w:rFonts w:ascii="宋体" w:eastAsia="宋体" w:hAnsi="宋体" w:cs="宋体"/>
          <w:sz w:val="32"/>
        </w:rPr>
        <w:t>。主要原因是：人员增加了经费支出增加了。</w:t>
      </w:r>
    </w:p>
    <w:p w14:paraId="211B2F27" w14:textId="66C982AE" w:rsidR="00557CD8" w:rsidRPr="004770A3" w:rsidRDefault="008E63FA" w:rsidP="004770A3">
      <w:pPr>
        <w:autoSpaceDE w:val="0"/>
        <w:autoSpaceDN w:val="0"/>
        <w:adjustRightInd w:val="0"/>
        <w:spacing w:line="600" w:lineRule="exact"/>
        <w:ind w:firstLineChars="200" w:firstLine="640"/>
        <w:rPr>
          <w:rFonts w:ascii="Times New Roman" w:eastAsia="仿宋_GB2312" w:hAnsi="Times New Roman" w:cs="Times New Roman" w:hint="eastAsia"/>
          <w:kern w:val="0"/>
          <w:sz w:val="32"/>
          <w:szCs w:val="32"/>
        </w:rPr>
      </w:pPr>
      <w:r>
        <w:rPr>
          <w:rFonts w:ascii="宋体" w:eastAsia="宋体" w:hAnsi="宋体" w:cs="宋体"/>
          <w:sz w:val="32"/>
        </w:rPr>
        <w:t>（二）政府采购支出情况。本部门</w:t>
      </w:r>
      <w:r>
        <w:rPr>
          <w:rFonts w:ascii="Times New Roman" w:eastAsia="Times New Roman" w:hAnsi="Times New Roman" w:cs="Times New Roman"/>
          <w:sz w:val="32"/>
        </w:rPr>
        <w:t>2018</w:t>
      </w:r>
      <w:r>
        <w:rPr>
          <w:rFonts w:ascii="宋体" w:eastAsia="宋体" w:hAnsi="宋体" w:cs="宋体"/>
          <w:sz w:val="32"/>
        </w:rPr>
        <w:t>年度政府采购支出总额</w:t>
      </w:r>
      <w:r>
        <w:rPr>
          <w:rFonts w:ascii="Times New Roman" w:eastAsia="Times New Roman" w:hAnsi="Times New Roman" w:cs="Times New Roman"/>
          <w:sz w:val="32"/>
        </w:rPr>
        <w:t>0</w:t>
      </w:r>
      <w:r>
        <w:rPr>
          <w:rFonts w:ascii="宋体" w:eastAsia="宋体" w:hAnsi="宋体" w:cs="宋体"/>
          <w:sz w:val="32"/>
        </w:rPr>
        <w:t>万元。</w:t>
      </w:r>
      <w:r w:rsidR="004770A3">
        <w:rPr>
          <w:rFonts w:ascii="宋体" w:eastAsia="宋体" w:hAnsi="宋体" w:cs="宋体" w:hint="eastAsia"/>
          <w:sz w:val="32"/>
        </w:rPr>
        <w:t>其中，政府采购服务支出0万元，</w:t>
      </w:r>
      <w:r w:rsidR="004770A3">
        <w:rPr>
          <w:rFonts w:ascii="宋体" w:eastAsia="宋体" w:hAnsi="宋体" w:cs="宋体" w:hint="eastAsia"/>
          <w:sz w:val="32"/>
        </w:rPr>
        <w:t>政府采购</w:t>
      </w:r>
      <w:r w:rsidR="00695107">
        <w:rPr>
          <w:rFonts w:ascii="宋体" w:eastAsia="宋体" w:hAnsi="宋体" w:cs="宋体" w:hint="eastAsia"/>
          <w:sz w:val="32"/>
        </w:rPr>
        <w:t>货物</w:t>
      </w:r>
      <w:r w:rsidR="004770A3">
        <w:rPr>
          <w:rFonts w:ascii="宋体" w:eastAsia="宋体" w:hAnsi="宋体" w:cs="宋体" w:hint="eastAsia"/>
          <w:sz w:val="32"/>
        </w:rPr>
        <w:t>支出0万元</w:t>
      </w:r>
      <w:r w:rsidR="004770A3">
        <w:rPr>
          <w:rFonts w:ascii="宋体" w:eastAsia="宋体" w:hAnsi="宋体" w:cs="宋体" w:hint="eastAsia"/>
          <w:sz w:val="32"/>
        </w:rPr>
        <w:t>，</w:t>
      </w:r>
      <w:r w:rsidR="004770A3">
        <w:rPr>
          <w:rFonts w:ascii="宋体" w:eastAsia="宋体" w:hAnsi="宋体" w:cs="宋体" w:hint="eastAsia"/>
          <w:sz w:val="32"/>
        </w:rPr>
        <w:t>政府采购</w:t>
      </w:r>
      <w:r w:rsidR="00695107">
        <w:rPr>
          <w:rFonts w:ascii="宋体" w:eastAsia="宋体" w:hAnsi="宋体" w:cs="宋体" w:hint="eastAsia"/>
          <w:sz w:val="32"/>
        </w:rPr>
        <w:t>工程</w:t>
      </w:r>
      <w:r w:rsidR="004770A3">
        <w:rPr>
          <w:rFonts w:ascii="宋体" w:eastAsia="宋体" w:hAnsi="宋体" w:cs="宋体" w:hint="eastAsia"/>
          <w:sz w:val="32"/>
        </w:rPr>
        <w:t>支出0万元</w:t>
      </w:r>
      <w:r w:rsidR="004770A3">
        <w:rPr>
          <w:rFonts w:ascii="宋体" w:eastAsia="宋体" w:hAnsi="宋体" w:cs="宋体" w:hint="eastAsia"/>
          <w:sz w:val="32"/>
        </w:rPr>
        <w:t>。</w:t>
      </w:r>
      <w:r w:rsidR="004770A3" w:rsidRPr="00FB5338">
        <w:rPr>
          <w:rFonts w:ascii="Times New Roman" w:eastAsia="仿宋_GB2312" w:hAnsi="Times New Roman" w:cs="Times New Roman"/>
          <w:kern w:val="0"/>
          <w:sz w:val="32"/>
          <w:szCs w:val="32"/>
        </w:rPr>
        <w:t>授予中小企业合同金额</w:t>
      </w:r>
      <w:r w:rsidR="004770A3">
        <w:rPr>
          <w:rFonts w:ascii="Times New Roman" w:eastAsia="仿宋_GB2312" w:hAnsi="Times New Roman" w:cs="Times New Roman" w:hint="eastAsia"/>
          <w:kern w:val="0"/>
          <w:sz w:val="32"/>
          <w:szCs w:val="32"/>
        </w:rPr>
        <w:t>0</w:t>
      </w:r>
      <w:r w:rsidR="004770A3" w:rsidRPr="00FB5338">
        <w:rPr>
          <w:rFonts w:ascii="Times New Roman" w:eastAsia="仿宋_GB2312" w:hAnsi="Times New Roman" w:cs="Times New Roman"/>
          <w:kern w:val="0"/>
          <w:sz w:val="32"/>
          <w:szCs w:val="32"/>
        </w:rPr>
        <w:t>万元，</w:t>
      </w:r>
      <w:r w:rsidR="004770A3">
        <w:rPr>
          <w:rFonts w:ascii="Times New Roman" w:eastAsia="仿宋_GB2312" w:hAnsi="Times New Roman" w:cs="Times New Roman" w:hint="eastAsia"/>
          <w:kern w:val="0"/>
          <w:sz w:val="32"/>
          <w:szCs w:val="32"/>
        </w:rPr>
        <w:t>占政府采购支出比</w:t>
      </w:r>
      <w:r w:rsidR="004770A3">
        <w:rPr>
          <w:rFonts w:ascii="Times New Roman" w:eastAsia="仿宋_GB2312" w:hAnsi="Times New Roman" w:cs="Times New Roman"/>
          <w:kern w:val="0"/>
          <w:sz w:val="32"/>
          <w:szCs w:val="32"/>
        </w:rPr>
        <w:t>0%</w:t>
      </w:r>
      <w:r w:rsidR="004770A3">
        <w:rPr>
          <w:rFonts w:ascii="Times New Roman" w:eastAsia="仿宋_GB2312" w:hAnsi="Times New Roman" w:cs="Times New Roman" w:hint="eastAsia"/>
          <w:kern w:val="0"/>
          <w:sz w:val="32"/>
          <w:szCs w:val="32"/>
        </w:rPr>
        <w:t>。</w:t>
      </w:r>
    </w:p>
    <w:p w14:paraId="2AECC143" w14:textId="77777777" w:rsidR="00557CD8" w:rsidRDefault="008E63FA">
      <w:pPr>
        <w:spacing w:line="360" w:lineRule="auto"/>
        <w:ind w:firstLine="852"/>
        <w:rPr>
          <w:rFonts w:ascii="Times New Roman" w:eastAsia="Times New Roman" w:hAnsi="Times New Roman" w:cs="Times New Roman"/>
          <w:sz w:val="32"/>
        </w:rPr>
      </w:pPr>
      <w:r>
        <w:rPr>
          <w:rFonts w:ascii="宋体" w:eastAsia="宋体" w:hAnsi="宋体" w:cs="宋体"/>
          <w:sz w:val="32"/>
        </w:rPr>
        <w:t>（三）国有资产占用情况。截至</w:t>
      </w:r>
      <w:r>
        <w:rPr>
          <w:rFonts w:ascii="Times New Roman" w:eastAsia="Times New Roman" w:hAnsi="Times New Roman" w:cs="Times New Roman"/>
          <w:sz w:val="32"/>
        </w:rPr>
        <w:t xml:space="preserve">2018 </w:t>
      </w:r>
      <w:r>
        <w:rPr>
          <w:rFonts w:ascii="宋体" w:eastAsia="宋体" w:hAnsi="宋体" w:cs="宋体"/>
          <w:sz w:val="32"/>
        </w:rPr>
        <w:t>年</w:t>
      </w:r>
      <w:r>
        <w:rPr>
          <w:rFonts w:ascii="Times New Roman" w:eastAsia="Times New Roman" w:hAnsi="Times New Roman" w:cs="Times New Roman"/>
          <w:sz w:val="32"/>
        </w:rPr>
        <w:t xml:space="preserve">12 </w:t>
      </w:r>
      <w:r>
        <w:rPr>
          <w:rFonts w:ascii="宋体" w:eastAsia="宋体" w:hAnsi="宋体" w:cs="宋体"/>
          <w:sz w:val="32"/>
        </w:rPr>
        <w:t>月</w:t>
      </w:r>
      <w:r>
        <w:rPr>
          <w:rFonts w:ascii="Times New Roman" w:eastAsia="Times New Roman" w:hAnsi="Times New Roman" w:cs="Times New Roman"/>
          <w:sz w:val="32"/>
        </w:rPr>
        <w:t xml:space="preserve">31 </w:t>
      </w:r>
      <w:r>
        <w:rPr>
          <w:rFonts w:ascii="宋体" w:eastAsia="宋体" w:hAnsi="宋体" w:cs="宋体"/>
          <w:sz w:val="32"/>
        </w:rPr>
        <w:t>日，本部门共有车辆</w:t>
      </w:r>
      <w:r w:rsidR="00C32B68">
        <w:rPr>
          <w:rFonts w:ascii="Times New Roman" w:eastAsia="Times New Roman" w:hAnsi="Times New Roman" w:cs="Times New Roman"/>
          <w:sz w:val="32"/>
        </w:rPr>
        <w:t>5</w:t>
      </w:r>
      <w:r>
        <w:rPr>
          <w:rFonts w:ascii="宋体" w:eastAsia="宋体" w:hAnsi="宋体" w:cs="宋体"/>
          <w:sz w:val="32"/>
        </w:rPr>
        <w:t>辆，其中，部级领导干部用车</w:t>
      </w:r>
      <w:r>
        <w:rPr>
          <w:rFonts w:ascii="Times New Roman" w:eastAsia="Times New Roman" w:hAnsi="Times New Roman" w:cs="Times New Roman"/>
          <w:sz w:val="32"/>
        </w:rPr>
        <w:t>0</w:t>
      </w:r>
      <w:r>
        <w:rPr>
          <w:rFonts w:ascii="宋体" w:eastAsia="宋体" w:hAnsi="宋体" w:cs="宋体"/>
          <w:sz w:val="32"/>
        </w:rPr>
        <w:t>辆、一般公务用</w:t>
      </w:r>
      <w:r>
        <w:rPr>
          <w:rFonts w:ascii="Times New Roman" w:eastAsia="Times New Roman" w:hAnsi="Times New Roman" w:cs="Times New Roman"/>
          <w:sz w:val="32"/>
        </w:rPr>
        <w:t xml:space="preserve">0 </w:t>
      </w:r>
      <w:r>
        <w:rPr>
          <w:rFonts w:ascii="宋体" w:eastAsia="宋体" w:hAnsi="宋体" w:cs="宋体"/>
          <w:sz w:val="32"/>
        </w:rPr>
        <w:t>辆、一般执法执勤用车</w:t>
      </w:r>
      <w:r>
        <w:rPr>
          <w:rFonts w:ascii="Times New Roman" w:eastAsia="Times New Roman" w:hAnsi="Times New Roman" w:cs="Times New Roman"/>
          <w:sz w:val="32"/>
        </w:rPr>
        <w:t>2</w:t>
      </w:r>
      <w:r>
        <w:rPr>
          <w:rFonts w:ascii="宋体" w:eastAsia="宋体" w:hAnsi="宋体" w:cs="宋体"/>
          <w:sz w:val="32"/>
        </w:rPr>
        <w:t>辆、特种专业技术用车</w:t>
      </w:r>
      <w:r>
        <w:rPr>
          <w:rFonts w:ascii="Times New Roman" w:eastAsia="Times New Roman" w:hAnsi="Times New Roman" w:cs="Times New Roman"/>
          <w:sz w:val="32"/>
        </w:rPr>
        <w:t>0</w:t>
      </w:r>
      <w:r>
        <w:rPr>
          <w:rFonts w:ascii="宋体" w:eastAsia="宋体" w:hAnsi="宋体" w:cs="宋体"/>
          <w:sz w:val="32"/>
        </w:rPr>
        <w:t>辆、其他用车</w:t>
      </w:r>
      <w:r w:rsidR="00C32B68">
        <w:rPr>
          <w:rFonts w:ascii="Times New Roman" w:eastAsia="Times New Roman" w:hAnsi="Times New Roman" w:cs="Times New Roman"/>
          <w:sz w:val="32"/>
        </w:rPr>
        <w:t>3</w:t>
      </w:r>
      <w:r>
        <w:rPr>
          <w:rFonts w:ascii="宋体" w:eastAsia="宋体" w:hAnsi="宋体" w:cs="宋体"/>
          <w:sz w:val="32"/>
        </w:rPr>
        <w:t>辆，其他用车主要是下属单位农机校用于教学的教练车；单位价值</w:t>
      </w:r>
      <w:r>
        <w:rPr>
          <w:rFonts w:ascii="Times New Roman" w:eastAsia="Times New Roman" w:hAnsi="Times New Roman" w:cs="Times New Roman"/>
          <w:sz w:val="32"/>
        </w:rPr>
        <w:t xml:space="preserve">50 </w:t>
      </w:r>
      <w:r>
        <w:rPr>
          <w:rFonts w:ascii="宋体" w:eastAsia="宋体" w:hAnsi="宋体" w:cs="宋体"/>
          <w:sz w:val="32"/>
        </w:rPr>
        <w:t>万元以上通用设备</w:t>
      </w:r>
      <w:r>
        <w:rPr>
          <w:rFonts w:ascii="Times New Roman" w:eastAsia="Times New Roman" w:hAnsi="Times New Roman" w:cs="Times New Roman"/>
          <w:sz w:val="32"/>
        </w:rPr>
        <w:t>0</w:t>
      </w:r>
      <w:r>
        <w:rPr>
          <w:rFonts w:ascii="宋体" w:eastAsia="宋体" w:hAnsi="宋体" w:cs="宋体"/>
          <w:sz w:val="32"/>
        </w:rPr>
        <w:t>台（套），单价</w:t>
      </w:r>
      <w:r>
        <w:rPr>
          <w:rFonts w:ascii="Times New Roman" w:eastAsia="Times New Roman" w:hAnsi="Times New Roman" w:cs="Times New Roman"/>
          <w:sz w:val="32"/>
        </w:rPr>
        <w:t xml:space="preserve">100 </w:t>
      </w:r>
      <w:r>
        <w:rPr>
          <w:rFonts w:ascii="宋体" w:eastAsia="宋体" w:hAnsi="宋体" w:cs="宋体"/>
          <w:sz w:val="32"/>
        </w:rPr>
        <w:t>万元以上专用设备</w:t>
      </w:r>
      <w:r>
        <w:rPr>
          <w:rFonts w:ascii="Times New Roman" w:eastAsia="Times New Roman" w:hAnsi="Times New Roman" w:cs="Times New Roman"/>
          <w:sz w:val="32"/>
        </w:rPr>
        <w:t>0</w:t>
      </w:r>
      <w:r>
        <w:rPr>
          <w:rFonts w:ascii="宋体" w:eastAsia="宋体" w:hAnsi="宋体" w:cs="宋体"/>
          <w:sz w:val="32"/>
        </w:rPr>
        <w:t>台（套）。</w:t>
      </w:r>
    </w:p>
    <w:p w14:paraId="57BEF5DD" w14:textId="77777777" w:rsidR="008E63FA" w:rsidRDefault="008E63FA" w:rsidP="008E63FA">
      <w:pPr>
        <w:spacing w:line="600" w:lineRule="exact"/>
        <w:ind w:firstLineChars="200" w:firstLine="643"/>
        <w:rPr>
          <w:rFonts w:eastAsia="仿宋_GB2312"/>
          <w:kern w:val="0"/>
          <w:sz w:val="32"/>
          <w:szCs w:val="32"/>
        </w:rPr>
      </w:pPr>
      <w:r>
        <w:rPr>
          <w:rFonts w:ascii="宋体" w:eastAsia="宋体" w:hAnsi="宋体" w:cs="宋体"/>
          <w:b/>
          <w:sz w:val="32"/>
        </w:rPr>
        <w:t>第四部分名词解释</w:t>
      </w: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53EB06E9" w14:textId="77777777" w:rsidR="008E63FA" w:rsidRDefault="008E63FA" w:rsidP="008E63FA">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lastRenderedPageBreak/>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7A74FA7F" w14:textId="77777777" w:rsidR="00557CD8" w:rsidRPr="008E63FA" w:rsidRDefault="00557CD8" w:rsidP="008E63FA">
      <w:pPr>
        <w:spacing w:line="360" w:lineRule="auto"/>
        <w:rPr>
          <w:rFonts w:ascii="仿宋_GB2312" w:eastAsia="仿宋_GB2312" w:hAnsi="仿宋_GB2312" w:cs="仿宋_GB2312"/>
          <w:sz w:val="32"/>
        </w:rPr>
      </w:pPr>
    </w:p>
    <w:sectPr w:rsidR="00557CD8" w:rsidRPr="008E63FA" w:rsidSect="00DC48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47A04" w14:textId="77777777" w:rsidR="00EF603E" w:rsidRDefault="00EF603E" w:rsidP="00792893">
      <w:r>
        <w:separator/>
      </w:r>
    </w:p>
  </w:endnote>
  <w:endnote w:type="continuationSeparator" w:id="0">
    <w:p w14:paraId="677E8B39" w14:textId="77777777" w:rsidR="00EF603E" w:rsidRDefault="00EF603E" w:rsidP="0079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B1A40" w14:textId="77777777" w:rsidR="00EF603E" w:rsidRDefault="00EF603E" w:rsidP="00792893">
      <w:r>
        <w:separator/>
      </w:r>
    </w:p>
  </w:footnote>
  <w:footnote w:type="continuationSeparator" w:id="0">
    <w:p w14:paraId="667B5680" w14:textId="77777777" w:rsidR="00EF603E" w:rsidRDefault="00EF603E" w:rsidP="00792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7CD8"/>
    <w:rsid w:val="000D7DD1"/>
    <w:rsid w:val="004770A3"/>
    <w:rsid w:val="004848C4"/>
    <w:rsid w:val="00557CD8"/>
    <w:rsid w:val="005763BF"/>
    <w:rsid w:val="005F3067"/>
    <w:rsid w:val="00631534"/>
    <w:rsid w:val="00695107"/>
    <w:rsid w:val="00792893"/>
    <w:rsid w:val="008E63FA"/>
    <w:rsid w:val="00923B9C"/>
    <w:rsid w:val="00987824"/>
    <w:rsid w:val="00A1758C"/>
    <w:rsid w:val="00A41290"/>
    <w:rsid w:val="00C07C8D"/>
    <w:rsid w:val="00C32B68"/>
    <w:rsid w:val="00DC4832"/>
    <w:rsid w:val="00E35371"/>
    <w:rsid w:val="00E44F33"/>
    <w:rsid w:val="00EF60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212B3"/>
  <w15:docId w15:val="{E18F30D8-494D-4136-A666-8385020C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8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8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2893"/>
    <w:rPr>
      <w:sz w:val="18"/>
      <w:szCs w:val="18"/>
    </w:rPr>
  </w:style>
  <w:style w:type="paragraph" w:styleId="a5">
    <w:name w:val="footer"/>
    <w:basedOn w:val="a"/>
    <w:link w:val="a6"/>
    <w:uiPriority w:val="99"/>
    <w:unhideWhenUsed/>
    <w:rsid w:val="00792893"/>
    <w:pPr>
      <w:tabs>
        <w:tab w:val="center" w:pos="4153"/>
        <w:tab w:val="right" w:pos="8306"/>
      </w:tabs>
      <w:snapToGrid w:val="0"/>
      <w:jc w:val="left"/>
    </w:pPr>
    <w:rPr>
      <w:sz w:val="18"/>
      <w:szCs w:val="18"/>
    </w:rPr>
  </w:style>
  <w:style w:type="character" w:customStyle="1" w:styleId="a6">
    <w:name w:val="页脚 字符"/>
    <w:basedOn w:val="a0"/>
    <w:link w:val="a5"/>
    <w:uiPriority w:val="99"/>
    <w:rsid w:val="007928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614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zhang qin</cp:lastModifiedBy>
  <cp:revision>17</cp:revision>
  <dcterms:created xsi:type="dcterms:W3CDTF">2019-11-13T02:06:00Z</dcterms:created>
  <dcterms:modified xsi:type="dcterms:W3CDTF">2021-06-06T09:07:00Z</dcterms:modified>
</cp:coreProperties>
</file>