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72"/>
          <w:szCs w:val="72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72"/>
          <w:szCs w:val="72"/>
          <w:lang w:val="en-US" w:eastAsia="zh-CN"/>
        </w:rPr>
        <w:t>红星街道办事处</w:t>
      </w:r>
      <w:r>
        <w:rPr>
          <w:rFonts w:hint="eastAsia" w:ascii="Times New Roman" w:hAnsi="Times New Roman" w:eastAsia="方正小标宋_GBK" w:cs="Times New Roman"/>
          <w:bCs/>
          <w:kern w:val="0"/>
          <w:sz w:val="72"/>
          <w:szCs w:val="72"/>
        </w:rPr>
        <w:t>2018年度</w:t>
      </w: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72"/>
          <w:szCs w:val="72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72"/>
          <w:szCs w:val="72"/>
        </w:rPr>
        <w:t>部门决算</w:t>
      </w: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</w:rPr>
        <w:t>目录</w:t>
      </w:r>
    </w:p>
    <w:p>
      <w:pPr>
        <w:widowControl/>
        <w:rPr>
          <w:rFonts w:ascii="仿宋_GB2312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 xml:space="preserve">第一部分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红星街道办事处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概况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一、部门职责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二、机构设置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第二部分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红星街道办事处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一、收入支出决算总表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二、收入决算表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三、支出决算表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四、财政拨款收入支出决算总表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五、一般公共预算财政拨款支出决算表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六、一般公共预算财政拨款基本支出决算表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七、一般公共预算财政拨款“三公”经费支出决算表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八、政府性基金预算财政拨款收入支出决算表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第三部分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红星街道办事处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一、收入支出决算总体情况说明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二、收入决算情况说明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三、支出决算情况说明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四、财政拨款收入支出决算总体情况说明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五、一般公共预算财政拨款支出决算情况说明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六、一般公共预算财政拨款基本支出决算情况说明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七、一般公共预算财政拨款“三公”经费支出情况决算情况说明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八、预算绩效情况说明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九、其他重要事项的情况说明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第四部分  名称解释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第一部分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红星街道办事处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概况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一、部门职责</w:t>
      </w:r>
    </w:p>
    <w:p>
      <w:pPr>
        <w:spacing w:line="50" w:lineRule="atLeas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红星街道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办事处</w:t>
      </w:r>
      <w:r>
        <w:rPr>
          <w:rFonts w:hint="eastAsia" w:ascii="仿宋" w:hAnsi="仿宋" w:eastAsia="仿宋" w:cs="仿宋"/>
          <w:sz w:val="32"/>
          <w:szCs w:val="32"/>
        </w:rPr>
        <w:t>紧紧围绕区委、区政府建设“五个鹤城”和湖南西部首善区目标要求，按照建设“和谐美丽幸福”新红星工作目标，团结带领街道全体干部职工明确任务、抢抓机遇、改进作风、真抓实干，抓好项目建设、城市管理，民生保障等重点工作，抓实计生、安全生产、综治信访等日常工作，突出精准扶贫、基层党建等特殊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二、机构设置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及决算单位构成</w:t>
      </w:r>
    </w:p>
    <w:p>
      <w:pPr>
        <w:widowControl/>
        <w:spacing w:line="600" w:lineRule="exact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（一）内设机构设置。</w:t>
      </w:r>
      <w:r>
        <w:rPr>
          <w:rFonts w:hint="eastAsia" w:ascii="仿宋" w:hAnsi="仿宋" w:eastAsia="仿宋" w:cs="仿宋"/>
          <w:sz w:val="32"/>
          <w:szCs w:val="32"/>
        </w:rPr>
        <w:t>红星街道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办事处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内设机构包括：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办事处机关、办事处事业，财政所、计生办及办事处下辖各社区。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（二）决算单位构成。</w:t>
      </w:r>
      <w:r>
        <w:rPr>
          <w:rFonts w:hint="eastAsia" w:ascii="仿宋" w:hAnsi="仿宋" w:eastAsia="仿宋" w:cs="仿宋"/>
          <w:sz w:val="32"/>
          <w:szCs w:val="32"/>
        </w:rPr>
        <w:t>红星街道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办事处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2018年部门决算汇总公开单位构成包括：</w:t>
      </w:r>
      <w:r>
        <w:rPr>
          <w:rFonts w:hint="eastAsia" w:ascii="仿宋" w:hAnsi="仿宋" w:eastAsia="仿宋" w:cs="仿宋"/>
          <w:sz w:val="32"/>
          <w:szCs w:val="32"/>
        </w:rPr>
        <w:t>红星街道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办事处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本级以及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下辖各社区。</w:t>
      </w:r>
      <w:bookmarkStart w:id="0" w:name="_GoBack"/>
      <w:bookmarkEnd w:id="0"/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第二部分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红星街道办事处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年度部门决算表</w:t>
      </w:r>
    </w:p>
    <w:p>
      <w:pPr>
        <w:widowControl/>
        <w:spacing w:line="600" w:lineRule="exact"/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(公开表格附后)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第三部分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红星街道办事处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年度部门决算情况说明</w:t>
      </w:r>
    </w:p>
    <w:p>
      <w:pPr>
        <w:widowControl/>
        <w:spacing w:line="600" w:lineRule="exact"/>
        <w:ind w:firstLine="480" w:firstLineChars="150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一、收入支出决算总体情况说明</w:t>
      </w:r>
    </w:p>
    <w:p>
      <w:pPr>
        <w:snapToGrid w:val="0"/>
        <w:spacing w:line="60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年部门决算收入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1792.55</w:t>
      </w:r>
      <w:r>
        <w:rPr>
          <w:rFonts w:hint="eastAsia" w:ascii="仿宋" w:hAnsi="仿宋" w:eastAsia="仿宋"/>
          <w:sz w:val="32"/>
          <w:szCs w:val="32"/>
        </w:rPr>
        <w:t>万元，支出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2267.17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  <w:lang w:eastAsia="zh-CN"/>
        </w:rPr>
        <w:t>。收入比上年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减少408.23万元，主要原因是收入减少。支出比上年增加171.99万元，主要原因是支出增加。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二、收入决算情况说明</w:t>
      </w:r>
    </w:p>
    <w:p>
      <w:pPr>
        <w:snapToGrid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年部门决算收入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1792.55</w:t>
      </w:r>
      <w:r>
        <w:rPr>
          <w:rFonts w:hint="eastAsia" w:ascii="仿宋" w:hAnsi="仿宋" w:eastAsia="仿宋"/>
          <w:sz w:val="32"/>
          <w:szCs w:val="32"/>
        </w:rPr>
        <w:t>万元，其中财政拨款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1792.55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eastAsia="zh-CN"/>
        </w:rPr>
        <w:t>占本年收入的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100%；</w:t>
      </w:r>
      <w:r>
        <w:rPr>
          <w:rFonts w:hint="eastAsia" w:ascii="仿宋" w:hAnsi="仿宋" w:eastAsia="仿宋"/>
          <w:sz w:val="32"/>
          <w:szCs w:val="32"/>
        </w:rPr>
        <w:t>其他收入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  <w:lang w:eastAsia="zh-CN"/>
        </w:rPr>
        <w:t>，占本年收入的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0%。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三、支出决算情况说明</w:t>
      </w:r>
    </w:p>
    <w:p>
      <w:pPr>
        <w:snapToGrid w:val="0"/>
        <w:spacing w:line="60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年部门决算支出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2267.17</w:t>
      </w:r>
      <w:r>
        <w:rPr>
          <w:rFonts w:hint="eastAsia" w:ascii="仿宋" w:hAnsi="仿宋" w:eastAsia="仿宋"/>
          <w:sz w:val="32"/>
          <w:szCs w:val="32"/>
        </w:rPr>
        <w:t>万元，其中基本支出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2267.17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eastAsia="zh-CN"/>
        </w:rPr>
        <w:t>占本年支出的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100%；</w:t>
      </w:r>
      <w:r>
        <w:rPr>
          <w:rFonts w:hint="eastAsia" w:ascii="仿宋" w:hAnsi="仿宋" w:eastAsia="仿宋"/>
          <w:sz w:val="32"/>
          <w:szCs w:val="32"/>
        </w:rPr>
        <w:t>项目支出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  <w:lang w:eastAsia="zh-CN"/>
        </w:rPr>
        <w:t>，占本年支出的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0%。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四、财政拨款收入支出决算总体情况说明</w:t>
      </w:r>
    </w:p>
    <w:p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年部门决算财政拨款收入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1792.55</w:t>
      </w:r>
      <w:r>
        <w:rPr>
          <w:rFonts w:hint="eastAsia" w:ascii="仿宋" w:hAnsi="仿宋" w:eastAsia="仿宋"/>
          <w:sz w:val="32"/>
          <w:szCs w:val="32"/>
        </w:rPr>
        <w:t>万元，比上年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减少408.23</w:t>
      </w:r>
      <w:r>
        <w:rPr>
          <w:rFonts w:hint="eastAsia" w:ascii="仿宋" w:hAnsi="仿宋" w:eastAsia="仿宋"/>
          <w:sz w:val="32"/>
          <w:szCs w:val="32"/>
        </w:rPr>
        <w:t>万元，主要原因是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人员经费调整，收入减少。支出2267.17万元，比上年增加171.99万元，主要原因是人员支出增加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五、一般公共预算财政拨款支出决算情况说明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（一）财政拨款支出决算总体情况。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年部门决算</w:t>
      </w:r>
      <w:r>
        <w:rPr>
          <w:rFonts w:hint="eastAsia" w:ascii="仿宋_GB2312" w:eastAsia="仿宋_GB2312"/>
          <w:kern w:val="0"/>
          <w:sz w:val="32"/>
          <w:szCs w:val="32"/>
        </w:rPr>
        <w:t>财政拨款</w:t>
      </w:r>
      <w:r>
        <w:rPr>
          <w:rFonts w:hint="eastAsia" w:ascii="仿宋" w:hAnsi="仿宋" w:eastAsia="仿宋"/>
          <w:sz w:val="32"/>
          <w:szCs w:val="32"/>
        </w:rPr>
        <w:t>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2267.17万元，</w:t>
      </w:r>
      <w:r>
        <w:rPr>
          <w:rFonts w:hint="eastAsia" w:ascii="仿宋" w:hAnsi="仿宋" w:eastAsia="仿宋"/>
          <w:sz w:val="32"/>
          <w:szCs w:val="32"/>
          <w:lang w:eastAsia="zh-CN"/>
        </w:rPr>
        <w:t>占本年支出的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100%，</w:t>
      </w:r>
      <w:r>
        <w:rPr>
          <w:rFonts w:hint="eastAsia" w:ascii="仿宋" w:hAnsi="仿宋" w:eastAsia="仿宋"/>
          <w:sz w:val="32"/>
          <w:szCs w:val="32"/>
        </w:rPr>
        <w:t>比上年增加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515.59</w:t>
      </w:r>
      <w:r>
        <w:rPr>
          <w:rFonts w:hint="eastAsia" w:ascii="仿宋" w:hAnsi="仿宋" w:eastAsia="仿宋"/>
          <w:sz w:val="32"/>
          <w:szCs w:val="32"/>
        </w:rPr>
        <w:t>万元，主要原因是</w:t>
      </w:r>
      <w:r>
        <w:rPr>
          <w:rFonts w:hint="eastAsia" w:ascii="仿宋" w:hAnsi="仿宋" w:eastAsia="仿宋"/>
          <w:sz w:val="32"/>
          <w:szCs w:val="32"/>
          <w:lang w:eastAsia="zh-CN"/>
        </w:rPr>
        <w:t>人员增加及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奖金、</w:t>
      </w:r>
      <w:r>
        <w:rPr>
          <w:rFonts w:hint="eastAsia" w:ascii="仿宋" w:hAnsi="仿宋" w:eastAsia="仿宋"/>
          <w:sz w:val="32"/>
          <w:szCs w:val="32"/>
          <w:lang w:eastAsia="zh-CN"/>
        </w:rPr>
        <w:t>津补贴增加，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发放公务员交通补贴</w:t>
      </w:r>
      <w:r>
        <w:rPr>
          <w:rFonts w:hint="eastAsia" w:ascii="仿宋" w:hAnsi="仿宋" w:eastAsia="仿宋"/>
          <w:sz w:val="32"/>
          <w:szCs w:val="32"/>
          <w:lang w:eastAsia="zh-CN"/>
        </w:rPr>
        <w:t>等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（二）财政拨款支出决算结构情况。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年部门决算</w:t>
      </w:r>
      <w:r>
        <w:rPr>
          <w:rFonts w:hint="eastAsia" w:ascii="仿宋_GB2312" w:eastAsia="仿宋_GB2312"/>
          <w:kern w:val="0"/>
          <w:sz w:val="32"/>
          <w:szCs w:val="32"/>
        </w:rPr>
        <w:t>财政拨款</w:t>
      </w:r>
      <w:r>
        <w:rPr>
          <w:rFonts w:hint="eastAsia" w:ascii="仿宋" w:hAnsi="仿宋" w:eastAsia="仿宋"/>
          <w:sz w:val="32"/>
          <w:szCs w:val="32"/>
        </w:rPr>
        <w:t>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2267.17万元，</w:t>
      </w:r>
      <w:r>
        <w:rPr>
          <w:rFonts w:hint="eastAsia" w:ascii="仿宋" w:hAnsi="仿宋" w:eastAsia="仿宋"/>
          <w:sz w:val="32"/>
          <w:szCs w:val="32"/>
          <w:lang w:eastAsia="zh-CN"/>
        </w:rPr>
        <w:t>其中基本支出的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2267.17万元，占比100%。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（三）财政拨款支出决算具体情况。</w:t>
      </w:r>
    </w:p>
    <w:p>
      <w:pPr>
        <w:widowControl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年部门决算</w:t>
      </w:r>
      <w:r>
        <w:rPr>
          <w:rFonts w:hint="eastAsia" w:ascii="仿宋_GB2312" w:eastAsia="仿宋_GB2312"/>
          <w:kern w:val="0"/>
          <w:sz w:val="32"/>
          <w:szCs w:val="32"/>
        </w:rPr>
        <w:t>财政拨款</w:t>
      </w:r>
      <w:r>
        <w:rPr>
          <w:rFonts w:hint="eastAsia" w:ascii="仿宋" w:hAnsi="仿宋" w:eastAsia="仿宋"/>
          <w:sz w:val="32"/>
          <w:szCs w:val="32"/>
        </w:rPr>
        <w:t>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2267.17万元，2018年年初预算财政拨款支出1311.11万元，增加956.06万元，主要原因为节能环保支出、城乡社区支出和农林水支出增加。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六、一般公共预算财政拨款基本支出决算情况说明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年部门决算</w:t>
      </w:r>
      <w:r>
        <w:rPr>
          <w:rFonts w:hint="eastAsia" w:ascii="仿宋_GB2312" w:eastAsia="仿宋_GB2312"/>
          <w:kern w:val="0"/>
          <w:sz w:val="32"/>
          <w:szCs w:val="32"/>
        </w:rPr>
        <w:t>一般公共预算财政拨款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基本</w:t>
      </w:r>
      <w:r>
        <w:rPr>
          <w:rFonts w:hint="eastAsia" w:ascii="仿宋_GB2312" w:eastAsia="仿宋_GB2312"/>
          <w:kern w:val="0"/>
          <w:sz w:val="32"/>
          <w:szCs w:val="32"/>
        </w:rPr>
        <w:t>支出</w:t>
      </w: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2264.17万元，其中工资福利支出1671.44万元，占基本支出的73.82%，商品和服务支出425.87万元，占基本支出的18.81%，对个人和家庭的补助147.73万元，占基本支出的6.52%，资本性支出19.13万元，占基本支出的0.85%。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七、一般公共预算财政拨款“三公”经费支出决算情况说明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（一）“三公”经费财政拨款支出决算总体情况说明。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 “三公”经费决算数共计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万元，具体明细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因公出国（境）费用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1.08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万元、公务用车购置及运行维护费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2.12万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元。</w:t>
      </w:r>
      <w:r>
        <w:rPr>
          <w:rFonts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 “三公”经费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6万元。</w:t>
      </w:r>
      <w:r>
        <w:rPr>
          <w:rFonts w:hint="eastAsia" w:ascii="仿宋_GB2312" w:hAnsi="仿宋_GB2312" w:eastAsia="仿宋_GB2312" w:cs="仿宋_GB2312"/>
          <w:sz w:val="32"/>
          <w:szCs w:val="32"/>
        </w:rPr>
        <w:t>具体明细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因公出国（境）费用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万元、公务用车购置及运行维护费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与预算数相比，减少了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2.8万元。</w:t>
      </w:r>
    </w:p>
    <w:p>
      <w:pPr>
        <w:widowControl/>
        <w:spacing w:line="600" w:lineRule="exact"/>
        <w:ind w:firstLine="800" w:firstLineChars="25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（二）“三公”经费财政拨款支出决算具体情况说明。</w:t>
      </w:r>
    </w:p>
    <w:p>
      <w:pPr>
        <w:widowControl/>
        <w:spacing w:line="600" w:lineRule="exact"/>
        <w:ind w:firstLine="960" w:firstLineChars="3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 “三公”经费决算数共计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公务用车购置及运行维护费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2.12万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1.08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kern w:val="0"/>
          <w:sz w:val="32"/>
          <w:szCs w:val="32"/>
        </w:rPr>
        <w:t>接待批次</w:t>
      </w: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为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48次，接待人数为234人。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八、政府性基金预算收入支出决算情况</w:t>
      </w:r>
    </w:p>
    <w:p>
      <w:pPr>
        <w:widowControl/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2</w:t>
      </w:r>
      <w:r>
        <w:rPr>
          <w:rFonts w:ascii="仿宋_GB2312" w:hAnsi="宋体" w:eastAsia="仿宋_GB2312"/>
          <w:kern w:val="0"/>
          <w:sz w:val="32"/>
          <w:szCs w:val="32"/>
        </w:rPr>
        <w:t>01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年政府性基金收入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/>
          <w:kern w:val="0"/>
          <w:sz w:val="32"/>
          <w:szCs w:val="32"/>
        </w:rPr>
        <w:t>，支出</w:t>
      </w: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为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3万元</w:t>
      </w:r>
      <w:r>
        <w:rPr>
          <w:rFonts w:hint="eastAsia" w:ascii="仿宋_GB2312" w:hAnsi="宋体" w:eastAsia="仿宋_GB2312"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九、关于201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年度预算绩效情况说明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红星街道厉行节约、严控“三公”经费、降低一般运行经费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,加快完善相应账务处理能力，提升部门整体工作效率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十、其他重要事项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（一）机关运行经费支出情况。本部门201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年度机关运行经费支出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448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万元，比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年初预算数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减少5.67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万元，降低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1.25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%。主要原因是：</w:t>
      </w: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工作开展经费支出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减少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（二）政府采购支出情况。本部门201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年度政府采购支出总额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（三）国有资产占用情况。截至201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年12 月31 日，</w:t>
      </w:r>
      <w:r>
        <w:rPr>
          <w:rFonts w:hint="eastAsia" w:ascii="仿宋_GB2312" w:hAnsi="宋体" w:eastAsia="仿宋_GB2312"/>
          <w:kern w:val="0"/>
          <w:sz w:val="32"/>
          <w:szCs w:val="32"/>
        </w:rPr>
        <w:t>本部门共有车辆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/>
          <w:kern w:val="0"/>
          <w:sz w:val="32"/>
          <w:szCs w:val="32"/>
        </w:rPr>
        <w:t>辆；单位价值50 万元以上通用设备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/>
          <w:kern w:val="0"/>
          <w:sz w:val="32"/>
          <w:szCs w:val="32"/>
        </w:rPr>
        <w:t>台（套），单价100 万元以上专用设备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/>
          <w:kern w:val="0"/>
          <w:sz w:val="32"/>
          <w:szCs w:val="32"/>
        </w:rPr>
        <w:t>台（套）。</w:t>
      </w:r>
    </w:p>
    <w:p>
      <w:pPr>
        <w:widowControl/>
        <w:spacing w:line="60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第四部分  名词解释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机关运行经费：为保障行政单位（包括参照公务员法管理的事业单位）运行，用一般公共预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>
      <w:pPr>
        <w:adjustRightInd w:val="0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2．“三公”经费：纳入财政预算管理的“三公“经费， 是指用一般公共预算拨款安排的公务接待费、公务用车购置及运行维护费和因公出国(境)费。其中，公务接待费反映单位按规定开支的各类公务接待支出；公务用车购置及运行费反映单位公务用车车辆购置支出(含车辆购置税)，以及燃料费、维修费、保险费等支出；因公出国(境)费反映单公务出国(境)的国际旅费、国外城市间交通费、食宿费等支出。</w:t>
      </w:r>
    </w:p>
    <w:p>
      <w:pPr>
        <w:spacing w:line="600" w:lineRule="exact"/>
        <w:rPr>
          <w:rFonts w:ascii="Times New Roman" w:hAnsi="Times New Roman" w:eastAsia="黑体" w:cs="Times New Roman"/>
          <w:sz w:val="28"/>
          <w:szCs w:val="28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482"/>
      <w:jc w:val="center"/>
    </w:pPr>
    <w:r>
      <w:rPr>
        <w:rFonts w:hint="eastAsia"/>
        <w:b/>
        <w:sz w:val="24"/>
        <w:szCs w:val="24"/>
      </w:rPr>
      <w:t>－</w:t>
    </w:r>
    <w:r>
      <w:rPr>
        <w:rFonts w:ascii="Arial" w:hAnsi="Arial" w:cs="Arial"/>
        <w:b/>
        <w:sz w:val="21"/>
        <w:szCs w:val="21"/>
      </w:rPr>
      <w:fldChar w:fldCharType="begin"/>
    </w:r>
    <w:r>
      <w:rPr>
        <w:rFonts w:ascii="Arial" w:hAnsi="Arial" w:cs="Arial"/>
        <w:b/>
        <w:sz w:val="21"/>
        <w:szCs w:val="21"/>
      </w:rPr>
      <w:instrText xml:space="preserve">PAGE</w:instrText>
    </w:r>
    <w:r>
      <w:rPr>
        <w:rFonts w:ascii="Arial" w:hAnsi="Arial" w:cs="Arial"/>
        <w:b/>
        <w:sz w:val="21"/>
        <w:szCs w:val="21"/>
      </w:rPr>
      <w:fldChar w:fldCharType="separate"/>
    </w:r>
    <w:r>
      <w:rPr>
        <w:rFonts w:ascii="Arial" w:hAnsi="Arial" w:cs="Arial"/>
        <w:b/>
        <w:sz w:val="21"/>
        <w:szCs w:val="21"/>
      </w:rPr>
      <w:t>10</w:t>
    </w:r>
    <w:r>
      <w:rPr>
        <w:rFonts w:ascii="Arial" w:hAnsi="Arial" w:cs="Arial"/>
        <w:b/>
        <w:sz w:val="21"/>
        <w:szCs w:val="21"/>
      </w:rPr>
      <w:fldChar w:fldCharType="end"/>
    </w:r>
    <w:r>
      <w:rPr>
        <w:rFonts w:hint="eastAsia"/>
        <w:b/>
        <w:sz w:val="24"/>
        <w:szCs w:val="24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8E"/>
    <w:rsid w:val="0000396C"/>
    <w:rsid w:val="00014F8D"/>
    <w:rsid w:val="0002580F"/>
    <w:rsid w:val="00045381"/>
    <w:rsid w:val="00053B5E"/>
    <w:rsid w:val="00063E5A"/>
    <w:rsid w:val="00067E96"/>
    <w:rsid w:val="00071237"/>
    <w:rsid w:val="000722E1"/>
    <w:rsid w:val="000B0A22"/>
    <w:rsid w:val="000D6264"/>
    <w:rsid w:val="000D67F9"/>
    <w:rsid w:val="000D734F"/>
    <w:rsid w:val="000E0EFD"/>
    <w:rsid w:val="0010547A"/>
    <w:rsid w:val="001126DE"/>
    <w:rsid w:val="00121BEB"/>
    <w:rsid w:val="00121CF7"/>
    <w:rsid w:val="001313C1"/>
    <w:rsid w:val="0013198D"/>
    <w:rsid w:val="001374CC"/>
    <w:rsid w:val="0014319B"/>
    <w:rsid w:val="0016239A"/>
    <w:rsid w:val="001738C6"/>
    <w:rsid w:val="00196737"/>
    <w:rsid w:val="001B2D55"/>
    <w:rsid w:val="001B405B"/>
    <w:rsid w:val="001C55ED"/>
    <w:rsid w:val="001C76D8"/>
    <w:rsid w:val="001C7DF1"/>
    <w:rsid w:val="001D0B9C"/>
    <w:rsid w:val="001F2ECD"/>
    <w:rsid w:val="001F6302"/>
    <w:rsid w:val="00221C69"/>
    <w:rsid w:val="0022273F"/>
    <w:rsid w:val="00223992"/>
    <w:rsid w:val="00280052"/>
    <w:rsid w:val="002831E7"/>
    <w:rsid w:val="00287575"/>
    <w:rsid w:val="002E53F4"/>
    <w:rsid w:val="002F06C2"/>
    <w:rsid w:val="002F3363"/>
    <w:rsid w:val="002F7152"/>
    <w:rsid w:val="00302072"/>
    <w:rsid w:val="00312528"/>
    <w:rsid w:val="0032659A"/>
    <w:rsid w:val="00331212"/>
    <w:rsid w:val="003368E2"/>
    <w:rsid w:val="00342ACE"/>
    <w:rsid w:val="0034481E"/>
    <w:rsid w:val="00366933"/>
    <w:rsid w:val="003946BD"/>
    <w:rsid w:val="003B595F"/>
    <w:rsid w:val="003B62C4"/>
    <w:rsid w:val="003C0E07"/>
    <w:rsid w:val="003C55FC"/>
    <w:rsid w:val="003D12D8"/>
    <w:rsid w:val="003D6D54"/>
    <w:rsid w:val="003E6AD9"/>
    <w:rsid w:val="003F0B3B"/>
    <w:rsid w:val="00404E19"/>
    <w:rsid w:val="0042466C"/>
    <w:rsid w:val="00427E6F"/>
    <w:rsid w:val="004428B6"/>
    <w:rsid w:val="00443EB8"/>
    <w:rsid w:val="00445114"/>
    <w:rsid w:val="00446B1E"/>
    <w:rsid w:val="00456DB2"/>
    <w:rsid w:val="004663EB"/>
    <w:rsid w:val="00474309"/>
    <w:rsid w:val="004908FF"/>
    <w:rsid w:val="00490C44"/>
    <w:rsid w:val="00490D3D"/>
    <w:rsid w:val="004A03D3"/>
    <w:rsid w:val="004A5F66"/>
    <w:rsid w:val="004C0935"/>
    <w:rsid w:val="004C441C"/>
    <w:rsid w:val="004C668D"/>
    <w:rsid w:val="004E3160"/>
    <w:rsid w:val="004E6C9F"/>
    <w:rsid w:val="004F2857"/>
    <w:rsid w:val="00512960"/>
    <w:rsid w:val="0051730E"/>
    <w:rsid w:val="00531E52"/>
    <w:rsid w:val="0054376C"/>
    <w:rsid w:val="00557DB6"/>
    <w:rsid w:val="00561D91"/>
    <w:rsid w:val="005625A1"/>
    <w:rsid w:val="00590662"/>
    <w:rsid w:val="005A23EB"/>
    <w:rsid w:val="005A750C"/>
    <w:rsid w:val="005B0C2A"/>
    <w:rsid w:val="005B7510"/>
    <w:rsid w:val="005C6820"/>
    <w:rsid w:val="005D2748"/>
    <w:rsid w:val="005D3D52"/>
    <w:rsid w:val="005E7021"/>
    <w:rsid w:val="005F2BCA"/>
    <w:rsid w:val="006266A6"/>
    <w:rsid w:val="006500DF"/>
    <w:rsid w:val="00655CE1"/>
    <w:rsid w:val="00655FC1"/>
    <w:rsid w:val="00674220"/>
    <w:rsid w:val="00675927"/>
    <w:rsid w:val="006915FE"/>
    <w:rsid w:val="006C4007"/>
    <w:rsid w:val="006E4423"/>
    <w:rsid w:val="007009FC"/>
    <w:rsid w:val="007022E9"/>
    <w:rsid w:val="00713E89"/>
    <w:rsid w:val="0072314F"/>
    <w:rsid w:val="00742295"/>
    <w:rsid w:val="0075782C"/>
    <w:rsid w:val="00760D69"/>
    <w:rsid w:val="00762EFC"/>
    <w:rsid w:val="0077261D"/>
    <w:rsid w:val="00781171"/>
    <w:rsid w:val="007835E0"/>
    <w:rsid w:val="0078383A"/>
    <w:rsid w:val="00787EE9"/>
    <w:rsid w:val="0079157A"/>
    <w:rsid w:val="007942A0"/>
    <w:rsid w:val="007A2DC2"/>
    <w:rsid w:val="007B0008"/>
    <w:rsid w:val="007B443C"/>
    <w:rsid w:val="007B4E49"/>
    <w:rsid w:val="007D0245"/>
    <w:rsid w:val="007D620F"/>
    <w:rsid w:val="007D7671"/>
    <w:rsid w:val="007F6521"/>
    <w:rsid w:val="00823D36"/>
    <w:rsid w:val="00825C8A"/>
    <w:rsid w:val="00842795"/>
    <w:rsid w:val="00860953"/>
    <w:rsid w:val="00863D3A"/>
    <w:rsid w:val="00866C97"/>
    <w:rsid w:val="008727A8"/>
    <w:rsid w:val="0087620B"/>
    <w:rsid w:val="00877367"/>
    <w:rsid w:val="00885622"/>
    <w:rsid w:val="00885802"/>
    <w:rsid w:val="00890012"/>
    <w:rsid w:val="008921D4"/>
    <w:rsid w:val="00893F81"/>
    <w:rsid w:val="00895A40"/>
    <w:rsid w:val="008A35DA"/>
    <w:rsid w:val="008A47C8"/>
    <w:rsid w:val="008A4F79"/>
    <w:rsid w:val="008C0D0B"/>
    <w:rsid w:val="008F3807"/>
    <w:rsid w:val="008F7BE8"/>
    <w:rsid w:val="00902D71"/>
    <w:rsid w:val="009138F9"/>
    <w:rsid w:val="00926A56"/>
    <w:rsid w:val="00955403"/>
    <w:rsid w:val="00965253"/>
    <w:rsid w:val="009664AF"/>
    <w:rsid w:val="00980BD5"/>
    <w:rsid w:val="009829F6"/>
    <w:rsid w:val="009D4755"/>
    <w:rsid w:val="009E33DB"/>
    <w:rsid w:val="009E412D"/>
    <w:rsid w:val="009F0E87"/>
    <w:rsid w:val="009F280A"/>
    <w:rsid w:val="009F4F41"/>
    <w:rsid w:val="00A0516B"/>
    <w:rsid w:val="00A141F0"/>
    <w:rsid w:val="00A16602"/>
    <w:rsid w:val="00A175D1"/>
    <w:rsid w:val="00A245FF"/>
    <w:rsid w:val="00A26AFC"/>
    <w:rsid w:val="00A3341D"/>
    <w:rsid w:val="00A374E2"/>
    <w:rsid w:val="00A45175"/>
    <w:rsid w:val="00A611F5"/>
    <w:rsid w:val="00A731F2"/>
    <w:rsid w:val="00A8613A"/>
    <w:rsid w:val="00A871BD"/>
    <w:rsid w:val="00A9678D"/>
    <w:rsid w:val="00AB6999"/>
    <w:rsid w:val="00AC016C"/>
    <w:rsid w:val="00AC32DE"/>
    <w:rsid w:val="00AD185D"/>
    <w:rsid w:val="00AE1E13"/>
    <w:rsid w:val="00AE4383"/>
    <w:rsid w:val="00B0686B"/>
    <w:rsid w:val="00B06E86"/>
    <w:rsid w:val="00B135B5"/>
    <w:rsid w:val="00B355BF"/>
    <w:rsid w:val="00B50B06"/>
    <w:rsid w:val="00B65C92"/>
    <w:rsid w:val="00B8368D"/>
    <w:rsid w:val="00B83ABC"/>
    <w:rsid w:val="00BA02F4"/>
    <w:rsid w:val="00BA1FA2"/>
    <w:rsid w:val="00BB7F44"/>
    <w:rsid w:val="00BC22FC"/>
    <w:rsid w:val="00BC297B"/>
    <w:rsid w:val="00BC4C4B"/>
    <w:rsid w:val="00BD1569"/>
    <w:rsid w:val="00BF1F0B"/>
    <w:rsid w:val="00C049CB"/>
    <w:rsid w:val="00C101E7"/>
    <w:rsid w:val="00C1573F"/>
    <w:rsid w:val="00C16682"/>
    <w:rsid w:val="00C17609"/>
    <w:rsid w:val="00C268CE"/>
    <w:rsid w:val="00C359CB"/>
    <w:rsid w:val="00C82E51"/>
    <w:rsid w:val="00CA71E9"/>
    <w:rsid w:val="00CC196A"/>
    <w:rsid w:val="00CD61FA"/>
    <w:rsid w:val="00CE4DDF"/>
    <w:rsid w:val="00D13682"/>
    <w:rsid w:val="00D255AE"/>
    <w:rsid w:val="00D35238"/>
    <w:rsid w:val="00D42FE2"/>
    <w:rsid w:val="00D51828"/>
    <w:rsid w:val="00D56461"/>
    <w:rsid w:val="00D62947"/>
    <w:rsid w:val="00D73FB9"/>
    <w:rsid w:val="00D75082"/>
    <w:rsid w:val="00D813EB"/>
    <w:rsid w:val="00D84A8E"/>
    <w:rsid w:val="00D852B2"/>
    <w:rsid w:val="00D9054A"/>
    <w:rsid w:val="00D9071A"/>
    <w:rsid w:val="00D920E8"/>
    <w:rsid w:val="00DA7CF2"/>
    <w:rsid w:val="00DD1392"/>
    <w:rsid w:val="00DF4BBF"/>
    <w:rsid w:val="00E1743B"/>
    <w:rsid w:val="00E3306E"/>
    <w:rsid w:val="00E53BC4"/>
    <w:rsid w:val="00E60FB5"/>
    <w:rsid w:val="00E843F6"/>
    <w:rsid w:val="00E91D5F"/>
    <w:rsid w:val="00E96CD5"/>
    <w:rsid w:val="00EA7A53"/>
    <w:rsid w:val="00EB4CDE"/>
    <w:rsid w:val="00EC22E6"/>
    <w:rsid w:val="00EF0B41"/>
    <w:rsid w:val="00F0012A"/>
    <w:rsid w:val="00F006CE"/>
    <w:rsid w:val="00F075F4"/>
    <w:rsid w:val="00F5057A"/>
    <w:rsid w:val="00F50F98"/>
    <w:rsid w:val="00F6480A"/>
    <w:rsid w:val="00F67AB7"/>
    <w:rsid w:val="00F83ECE"/>
    <w:rsid w:val="00F84841"/>
    <w:rsid w:val="00F91A31"/>
    <w:rsid w:val="00FB50AD"/>
    <w:rsid w:val="00FB5338"/>
    <w:rsid w:val="00FC11B7"/>
    <w:rsid w:val="00FC58E4"/>
    <w:rsid w:val="00FD2D41"/>
    <w:rsid w:val="00FD2F56"/>
    <w:rsid w:val="00FD4F8E"/>
    <w:rsid w:val="00FF4EAA"/>
    <w:rsid w:val="00FF517E"/>
    <w:rsid w:val="00FF5A03"/>
    <w:rsid w:val="72932B90"/>
    <w:rsid w:val="7946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257</Words>
  <Characters>1469</Characters>
  <Lines>12</Lines>
  <Paragraphs>3</Paragraphs>
  <TotalTime>10</TotalTime>
  <ScaleCrop>false</ScaleCrop>
  <LinksUpToDate>false</LinksUpToDate>
  <CharactersWithSpaces>1723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2019-08-09T02:13:00Z</dcterms:created>
  <dc:creator>周亮辉 10.104.93.85</dc:creator>
  <cp:lastModifiedBy>Administrator</cp:lastModifiedBy>
  <dcterms:modified xsi:type="dcterms:W3CDTF">2019-09-08T14:23:46Z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