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cs="Times New Roman" w:asciiTheme="minorEastAsia" w:hAnsiTheme="minorEastAsia"/>
          <w:b/>
          <w:bCs/>
          <w:kern w:val="0"/>
          <w:sz w:val="28"/>
          <w:szCs w:val="28"/>
        </w:rPr>
      </w:pPr>
    </w:p>
    <w:p>
      <w:pPr>
        <w:widowControl/>
        <w:jc w:val="center"/>
        <w:rPr>
          <w:rFonts w:cs="Times New Roman" w:asciiTheme="minorEastAsia" w:hAnsiTheme="minorEastAsia"/>
          <w:b/>
          <w:bCs/>
          <w:kern w:val="0"/>
          <w:sz w:val="28"/>
          <w:szCs w:val="28"/>
        </w:rPr>
      </w:pPr>
    </w:p>
    <w:p>
      <w:pPr>
        <w:widowControl/>
        <w:jc w:val="center"/>
        <w:rPr>
          <w:rFonts w:cs="Times New Roman" w:asciiTheme="minorEastAsia" w:hAnsiTheme="minorEastAsia"/>
          <w:b/>
          <w:bCs/>
          <w:kern w:val="0"/>
          <w:sz w:val="28"/>
          <w:szCs w:val="28"/>
        </w:rPr>
      </w:pPr>
    </w:p>
    <w:p>
      <w:pPr>
        <w:widowControl/>
        <w:jc w:val="center"/>
        <w:rPr>
          <w:rFonts w:cs="Times New Roman" w:asciiTheme="minorEastAsia" w:hAnsiTheme="minorEastAsia"/>
          <w:b/>
          <w:bCs/>
          <w:kern w:val="0"/>
          <w:sz w:val="28"/>
          <w:szCs w:val="28"/>
        </w:rPr>
      </w:pPr>
    </w:p>
    <w:p>
      <w:pPr>
        <w:widowControl/>
        <w:jc w:val="center"/>
        <w:rPr>
          <w:rFonts w:cs="Times New Roman" w:asciiTheme="minorEastAsia" w:hAnsiTheme="minorEastAsia"/>
          <w:b/>
          <w:bCs/>
          <w:kern w:val="0"/>
          <w:sz w:val="28"/>
          <w:szCs w:val="28"/>
        </w:rPr>
      </w:pPr>
    </w:p>
    <w:p>
      <w:pPr>
        <w:widowControl/>
        <w:jc w:val="center"/>
        <w:rPr>
          <w:rFonts w:cs="Times New Roman" w:asciiTheme="minorEastAsia" w:hAnsiTheme="minorEastAsia"/>
          <w:bCs/>
          <w:kern w:val="0"/>
          <w:sz w:val="28"/>
          <w:szCs w:val="28"/>
        </w:rPr>
      </w:pPr>
      <w:r>
        <w:rPr>
          <w:rFonts w:hint="eastAsia" w:cs="Times New Roman" w:asciiTheme="minorEastAsia" w:hAnsiTheme="minorEastAsia"/>
          <w:bCs/>
          <w:kern w:val="0"/>
          <w:sz w:val="28"/>
          <w:szCs w:val="28"/>
        </w:rPr>
        <w:t>怀化市鹤城区文体新闻出版局2018年度</w:t>
      </w:r>
    </w:p>
    <w:p>
      <w:pPr>
        <w:widowControl/>
        <w:jc w:val="center"/>
        <w:rPr>
          <w:rFonts w:cs="Times New Roman" w:asciiTheme="minorEastAsia" w:hAnsiTheme="minorEastAsia"/>
          <w:bCs/>
          <w:kern w:val="0"/>
          <w:sz w:val="28"/>
          <w:szCs w:val="28"/>
        </w:rPr>
      </w:pPr>
      <w:r>
        <w:rPr>
          <w:rFonts w:hint="eastAsia" w:cs="Times New Roman" w:asciiTheme="minorEastAsia" w:hAnsiTheme="minorEastAsia"/>
          <w:bCs/>
          <w:kern w:val="0"/>
          <w:sz w:val="28"/>
          <w:szCs w:val="28"/>
        </w:rPr>
        <w:t>部门决算</w:t>
      </w:r>
    </w:p>
    <w:p>
      <w:pPr>
        <w:widowControl/>
        <w:spacing w:before="156" w:beforeLines="50"/>
        <w:jc w:val="center"/>
        <w:rPr>
          <w:rFonts w:cs="Times New Roman" w:asciiTheme="minorEastAsia" w:hAnsiTheme="minorEastAsia"/>
          <w:bCs/>
          <w:kern w:val="0"/>
          <w:sz w:val="28"/>
          <w:szCs w:val="28"/>
        </w:rPr>
      </w:pPr>
    </w:p>
    <w:p>
      <w:pPr>
        <w:widowControl/>
        <w:jc w:val="center"/>
        <w:rPr>
          <w:rFonts w:cs="Times New Roman" w:asciiTheme="minorEastAsia" w:hAnsiTheme="minorEastAsia"/>
          <w:b/>
          <w:bCs/>
          <w:kern w:val="0"/>
          <w:sz w:val="28"/>
          <w:szCs w:val="28"/>
        </w:rPr>
      </w:pPr>
    </w:p>
    <w:p>
      <w:pPr>
        <w:widowControl/>
        <w:jc w:val="center"/>
        <w:rPr>
          <w:rFonts w:cs="Times New Roman" w:asciiTheme="minorEastAsia" w:hAnsiTheme="minorEastAsia"/>
          <w:b/>
          <w:bCs/>
          <w:kern w:val="0"/>
          <w:sz w:val="28"/>
          <w:szCs w:val="28"/>
        </w:rPr>
      </w:pPr>
    </w:p>
    <w:p>
      <w:pPr>
        <w:widowControl/>
        <w:jc w:val="center"/>
        <w:rPr>
          <w:rFonts w:cs="Times New Roman" w:asciiTheme="minorEastAsia" w:hAnsiTheme="minorEastAsia"/>
          <w:b/>
          <w:bCs/>
          <w:kern w:val="0"/>
          <w:sz w:val="28"/>
          <w:szCs w:val="28"/>
        </w:rPr>
      </w:pPr>
    </w:p>
    <w:p>
      <w:pPr>
        <w:widowControl/>
        <w:jc w:val="center"/>
        <w:rPr>
          <w:rFonts w:cs="Times New Roman" w:asciiTheme="minorEastAsia" w:hAnsiTheme="minorEastAsia"/>
          <w:b/>
          <w:bCs/>
          <w:kern w:val="0"/>
          <w:sz w:val="28"/>
          <w:szCs w:val="28"/>
        </w:rPr>
      </w:pPr>
    </w:p>
    <w:p>
      <w:pPr>
        <w:widowControl/>
        <w:jc w:val="center"/>
        <w:rPr>
          <w:rFonts w:cs="Times New Roman" w:asciiTheme="minorEastAsia" w:hAnsiTheme="minorEastAsia"/>
          <w:b/>
          <w:bCs/>
          <w:kern w:val="0"/>
          <w:sz w:val="28"/>
          <w:szCs w:val="28"/>
        </w:rPr>
      </w:pPr>
    </w:p>
    <w:p>
      <w:pPr>
        <w:widowControl/>
        <w:jc w:val="center"/>
        <w:rPr>
          <w:rFonts w:cs="Times New Roman" w:asciiTheme="minorEastAsia" w:hAnsiTheme="minorEastAsia"/>
          <w:b/>
          <w:bCs/>
          <w:kern w:val="0"/>
          <w:sz w:val="28"/>
          <w:szCs w:val="28"/>
        </w:rPr>
      </w:pPr>
    </w:p>
    <w:p>
      <w:pPr>
        <w:widowControl/>
        <w:jc w:val="center"/>
        <w:rPr>
          <w:rFonts w:cs="Times New Roman" w:asciiTheme="minorEastAsia" w:hAnsiTheme="minorEastAsia"/>
          <w:b/>
          <w:bCs/>
          <w:kern w:val="0"/>
          <w:sz w:val="28"/>
          <w:szCs w:val="28"/>
        </w:rPr>
      </w:pPr>
    </w:p>
    <w:p>
      <w:pPr>
        <w:widowControl/>
        <w:jc w:val="center"/>
        <w:rPr>
          <w:rFonts w:cs="Times New Roman" w:asciiTheme="minorEastAsia" w:hAnsiTheme="minorEastAsia"/>
          <w:b/>
          <w:bCs/>
          <w:kern w:val="0"/>
          <w:sz w:val="28"/>
          <w:szCs w:val="28"/>
        </w:rPr>
      </w:pPr>
    </w:p>
    <w:p>
      <w:pPr>
        <w:widowControl/>
        <w:jc w:val="center"/>
        <w:rPr>
          <w:rFonts w:cs="Times New Roman" w:asciiTheme="minorEastAsia" w:hAnsiTheme="minorEastAsia"/>
          <w:b/>
          <w:bCs/>
          <w:kern w:val="0"/>
          <w:sz w:val="28"/>
          <w:szCs w:val="28"/>
        </w:rPr>
      </w:pPr>
    </w:p>
    <w:p>
      <w:pPr>
        <w:widowControl/>
        <w:jc w:val="center"/>
        <w:rPr>
          <w:rFonts w:cs="Times New Roman" w:asciiTheme="minorEastAsia" w:hAnsiTheme="minorEastAsia"/>
          <w:b/>
          <w:bCs/>
          <w:kern w:val="0"/>
          <w:sz w:val="28"/>
          <w:szCs w:val="28"/>
        </w:rPr>
      </w:pPr>
    </w:p>
    <w:p>
      <w:pPr>
        <w:widowControl/>
        <w:jc w:val="center"/>
        <w:rPr>
          <w:rFonts w:cs="Times New Roman" w:asciiTheme="minorEastAsia" w:hAnsiTheme="minorEastAsia"/>
          <w:bCs/>
          <w:kern w:val="0"/>
          <w:sz w:val="28"/>
          <w:szCs w:val="28"/>
        </w:rPr>
      </w:pPr>
      <w:r>
        <w:rPr>
          <w:rFonts w:hint="eastAsia" w:cs="Times New Roman" w:asciiTheme="minorEastAsia" w:hAnsiTheme="minorEastAsia"/>
          <w:bCs/>
          <w:kern w:val="0"/>
          <w:sz w:val="28"/>
          <w:szCs w:val="28"/>
        </w:rPr>
        <w:t>目录</w:t>
      </w:r>
    </w:p>
    <w:p>
      <w:pPr>
        <w:widowControl/>
        <w:spacing w:line="500" w:lineRule="exact"/>
        <w:rPr>
          <w:rFonts w:cs="Times New Roman" w:asciiTheme="minorEastAsia" w:hAnsiTheme="minorEastAsia"/>
          <w:bCs/>
          <w:kern w:val="0"/>
          <w:sz w:val="28"/>
          <w:szCs w:val="28"/>
        </w:rPr>
      </w:pPr>
      <w:r>
        <w:rPr>
          <w:rFonts w:hint="eastAsia" w:cs="Times New Roman" w:asciiTheme="minorEastAsia" w:hAnsiTheme="minorEastAsia"/>
          <w:bCs/>
          <w:kern w:val="0"/>
          <w:sz w:val="28"/>
          <w:szCs w:val="28"/>
        </w:rPr>
        <w:t>第一部分  怀化市鹤城区文体新闻出版局概况</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一、部门职责</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二、机构设置</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 xml:space="preserve">第二部分  </w:t>
      </w:r>
      <w:r>
        <w:rPr>
          <w:rFonts w:hint="eastAsia" w:cs="Times New Roman" w:asciiTheme="minorEastAsia" w:hAnsiTheme="minorEastAsia"/>
          <w:bCs/>
          <w:kern w:val="0"/>
          <w:sz w:val="28"/>
          <w:szCs w:val="28"/>
        </w:rPr>
        <w:t>怀化市鹤城区文体新闻出版局</w:t>
      </w:r>
      <w:r>
        <w:rPr>
          <w:rFonts w:cs="Times New Roman" w:asciiTheme="minorEastAsia" w:hAnsiTheme="minorEastAsia"/>
          <w:bCs/>
          <w:kern w:val="0"/>
          <w:sz w:val="28"/>
          <w:szCs w:val="28"/>
        </w:rPr>
        <w:t>201</w:t>
      </w:r>
      <w:r>
        <w:rPr>
          <w:rFonts w:hint="eastAsia" w:cs="Times New Roman" w:asciiTheme="minorEastAsia" w:hAnsiTheme="minorEastAsia"/>
          <w:bCs/>
          <w:kern w:val="0"/>
          <w:sz w:val="28"/>
          <w:szCs w:val="28"/>
        </w:rPr>
        <w:t>8</w:t>
      </w:r>
      <w:r>
        <w:rPr>
          <w:rFonts w:cs="Times New Roman" w:asciiTheme="minorEastAsia" w:hAnsiTheme="minorEastAsia"/>
          <w:bCs/>
          <w:kern w:val="0"/>
          <w:sz w:val="28"/>
          <w:szCs w:val="28"/>
        </w:rPr>
        <w:t>年度部门决算表</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一、收入支出决算总表</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二、收入决算表</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三、支出决算表</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四、财政拨款收入支出决算总表</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五、一般公共预算财政拨款支出决算表</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六、一般公共预算财政拨款基本支出决算表</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七、一般公共预算财政拨款“三公”经费支出决算表</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八、政府性基金预算财政拨款收入支出决算表</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 xml:space="preserve">第三部分  </w:t>
      </w:r>
      <w:r>
        <w:rPr>
          <w:rFonts w:hint="eastAsia" w:cs="Times New Roman" w:asciiTheme="minorEastAsia" w:hAnsiTheme="minorEastAsia"/>
          <w:bCs/>
          <w:kern w:val="0"/>
          <w:sz w:val="28"/>
          <w:szCs w:val="28"/>
        </w:rPr>
        <w:t>怀化市鹤城区文体新闻出版局</w:t>
      </w:r>
      <w:r>
        <w:rPr>
          <w:rFonts w:cs="Times New Roman" w:asciiTheme="minorEastAsia" w:hAnsiTheme="minorEastAsia"/>
          <w:bCs/>
          <w:kern w:val="0"/>
          <w:sz w:val="28"/>
          <w:szCs w:val="28"/>
        </w:rPr>
        <w:t>201</w:t>
      </w:r>
      <w:r>
        <w:rPr>
          <w:rFonts w:hint="eastAsia" w:cs="Times New Roman" w:asciiTheme="minorEastAsia" w:hAnsiTheme="minorEastAsia"/>
          <w:bCs/>
          <w:kern w:val="0"/>
          <w:sz w:val="28"/>
          <w:szCs w:val="28"/>
        </w:rPr>
        <w:t>8</w:t>
      </w:r>
      <w:r>
        <w:rPr>
          <w:rFonts w:cs="Times New Roman" w:asciiTheme="minorEastAsia" w:hAnsiTheme="minorEastAsia"/>
          <w:bCs/>
          <w:kern w:val="0"/>
          <w:sz w:val="28"/>
          <w:szCs w:val="28"/>
        </w:rPr>
        <w:t>年度部门决算情况说明</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一、收入支出决算总体情况说明</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二、收入决算情况说明</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三、支出决算情况说明</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四、财政拨款收入支出决算总体情况说明</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五、一般公共预算财政拨款支出决算情况说明</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六、一般公共预算财政拨款基本支出决算情况说明</w:t>
      </w:r>
    </w:p>
    <w:p>
      <w:pPr>
        <w:widowControl/>
        <w:spacing w:line="5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七、一般公共预算财政拨款“三公”经费支出情况决算情况说明</w:t>
      </w:r>
    </w:p>
    <w:p>
      <w:pPr>
        <w:widowControl/>
        <w:spacing w:line="600" w:lineRule="exact"/>
        <w:rPr>
          <w:rFonts w:cs="Times New Roman" w:asciiTheme="minorEastAsia" w:hAnsiTheme="minorEastAsia"/>
          <w:bCs/>
          <w:kern w:val="0"/>
          <w:sz w:val="28"/>
          <w:szCs w:val="28"/>
        </w:rPr>
      </w:pPr>
      <w:r>
        <w:rPr>
          <w:rFonts w:hint="eastAsia" w:cs="Times New Roman" w:asciiTheme="minorEastAsia" w:hAnsiTheme="minorEastAsia"/>
          <w:bCs/>
          <w:kern w:val="0"/>
          <w:sz w:val="28"/>
          <w:szCs w:val="28"/>
        </w:rPr>
        <w:t>八、政府基金收支情况</w:t>
      </w:r>
    </w:p>
    <w:p>
      <w:pPr>
        <w:widowControl/>
        <w:spacing w:line="500" w:lineRule="exact"/>
        <w:rPr>
          <w:rFonts w:cs="Times New Roman" w:asciiTheme="minorEastAsia" w:hAnsiTheme="minorEastAsia"/>
          <w:bCs/>
          <w:kern w:val="0"/>
          <w:sz w:val="28"/>
          <w:szCs w:val="28"/>
        </w:rPr>
      </w:pPr>
      <w:r>
        <w:rPr>
          <w:rFonts w:hint="eastAsia" w:cs="Times New Roman" w:asciiTheme="minorEastAsia" w:hAnsiTheme="minorEastAsia"/>
          <w:bCs/>
          <w:kern w:val="0"/>
          <w:sz w:val="28"/>
          <w:szCs w:val="28"/>
        </w:rPr>
        <w:t>九</w:t>
      </w:r>
      <w:r>
        <w:rPr>
          <w:rFonts w:cs="Times New Roman" w:asciiTheme="minorEastAsia" w:hAnsiTheme="minorEastAsia"/>
          <w:bCs/>
          <w:kern w:val="0"/>
          <w:sz w:val="28"/>
          <w:szCs w:val="28"/>
        </w:rPr>
        <w:t>、预算绩效情况说明</w:t>
      </w:r>
    </w:p>
    <w:p>
      <w:pPr>
        <w:widowControl/>
        <w:spacing w:line="500" w:lineRule="exact"/>
        <w:rPr>
          <w:rFonts w:cs="Times New Roman" w:asciiTheme="minorEastAsia" w:hAnsiTheme="minorEastAsia"/>
          <w:bCs/>
          <w:kern w:val="0"/>
          <w:sz w:val="28"/>
          <w:szCs w:val="28"/>
        </w:rPr>
      </w:pPr>
      <w:r>
        <w:rPr>
          <w:rFonts w:hint="eastAsia" w:cs="Times New Roman" w:asciiTheme="minorEastAsia" w:hAnsiTheme="minorEastAsia"/>
          <w:bCs/>
          <w:kern w:val="0"/>
          <w:sz w:val="28"/>
          <w:szCs w:val="28"/>
        </w:rPr>
        <w:t>十</w:t>
      </w:r>
      <w:r>
        <w:rPr>
          <w:rFonts w:cs="Times New Roman" w:asciiTheme="minorEastAsia" w:hAnsiTheme="minorEastAsia"/>
          <w:bCs/>
          <w:kern w:val="0"/>
          <w:sz w:val="28"/>
          <w:szCs w:val="28"/>
        </w:rPr>
        <w:t>、其他重要事项的情况说明</w:t>
      </w:r>
    </w:p>
    <w:p>
      <w:pPr>
        <w:widowControl/>
        <w:spacing w:line="500" w:lineRule="exact"/>
        <w:rPr>
          <w:rFonts w:cs="Times New Roman" w:asciiTheme="minorEastAsia" w:hAnsiTheme="minorEastAsia"/>
          <w:bCs/>
          <w:kern w:val="0"/>
          <w:sz w:val="28"/>
          <w:szCs w:val="28"/>
        </w:rPr>
      </w:pPr>
      <w:r>
        <w:rPr>
          <w:rFonts w:hint="eastAsia" w:cs="Times New Roman" w:asciiTheme="minorEastAsia" w:hAnsiTheme="minorEastAsia"/>
          <w:bCs/>
          <w:kern w:val="0"/>
          <w:sz w:val="28"/>
          <w:szCs w:val="28"/>
        </w:rPr>
        <w:t>第四部分  名称解释</w:t>
      </w:r>
    </w:p>
    <w:p>
      <w:pPr>
        <w:widowControl/>
        <w:spacing w:line="500" w:lineRule="exact"/>
        <w:rPr>
          <w:rFonts w:cs="Times New Roman" w:asciiTheme="minorEastAsia" w:hAnsiTheme="minorEastAsia"/>
          <w:bCs/>
          <w:kern w:val="0"/>
          <w:sz w:val="28"/>
          <w:szCs w:val="28"/>
        </w:rPr>
      </w:pPr>
      <w:r>
        <w:rPr>
          <w:rFonts w:hint="eastAsia" w:cs="Times New Roman" w:asciiTheme="minorEastAsia" w:hAnsiTheme="minorEastAsia"/>
          <w:bCs/>
          <w:kern w:val="0"/>
          <w:sz w:val="28"/>
          <w:szCs w:val="28"/>
        </w:rPr>
        <w:t xml:space="preserve">第五部分 </w:t>
      </w:r>
      <w:r>
        <w:rPr>
          <w:rFonts w:cs="Times New Roman" w:asciiTheme="minorEastAsia" w:hAnsiTheme="minorEastAsia"/>
          <w:bCs/>
          <w:kern w:val="0"/>
          <w:sz w:val="28"/>
          <w:szCs w:val="28"/>
        </w:rPr>
        <w:t xml:space="preserve"> </w:t>
      </w:r>
      <w:r>
        <w:rPr>
          <w:rFonts w:hint="eastAsia" w:cs="Times New Roman" w:asciiTheme="minorEastAsia" w:hAnsiTheme="minorEastAsia"/>
          <w:bCs/>
          <w:kern w:val="0"/>
          <w:sz w:val="28"/>
          <w:szCs w:val="28"/>
        </w:rPr>
        <w:t>公开附件</w:t>
      </w:r>
    </w:p>
    <w:p>
      <w:pPr>
        <w:widowControl/>
        <w:spacing w:line="500" w:lineRule="exact"/>
        <w:rPr>
          <w:rFonts w:cs="Times New Roman" w:asciiTheme="minorEastAsia" w:hAnsiTheme="minorEastAsia"/>
          <w:bCs/>
          <w:kern w:val="0"/>
          <w:sz w:val="28"/>
          <w:szCs w:val="28"/>
        </w:rPr>
      </w:pPr>
    </w:p>
    <w:p>
      <w:pPr>
        <w:widowControl/>
        <w:spacing w:line="500" w:lineRule="exact"/>
        <w:rPr>
          <w:rFonts w:cs="Times New Roman" w:asciiTheme="minorEastAsia" w:hAnsiTheme="minorEastAsia"/>
          <w:bCs/>
          <w:kern w:val="0"/>
          <w:sz w:val="28"/>
          <w:szCs w:val="28"/>
        </w:rPr>
      </w:pPr>
    </w:p>
    <w:p>
      <w:pPr>
        <w:widowControl/>
        <w:spacing w:line="500" w:lineRule="exact"/>
        <w:rPr>
          <w:rFonts w:cs="Times New Roman" w:asciiTheme="minorEastAsia" w:hAnsiTheme="minorEastAsia"/>
          <w:bCs/>
          <w:kern w:val="0"/>
          <w:sz w:val="28"/>
          <w:szCs w:val="28"/>
        </w:rPr>
      </w:pPr>
    </w:p>
    <w:p>
      <w:pPr>
        <w:widowControl/>
        <w:spacing w:line="500" w:lineRule="exact"/>
        <w:rPr>
          <w:rFonts w:cs="Times New Roman" w:asciiTheme="minorEastAsia" w:hAnsiTheme="minorEastAsia"/>
          <w:bCs/>
          <w:kern w:val="0"/>
          <w:sz w:val="28"/>
          <w:szCs w:val="28"/>
        </w:rPr>
      </w:pPr>
    </w:p>
    <w:p>
      <w:pPr>
        <w:widowControl/>
        <w:spacing w:line="500" w:lineRule="exact"/>
        <w:rPr>
          <w:rFonts w:cs="Times New Roman" w:asciiTheme="minorEastAsia" w:hAnsiTheme="minorEastAsia"/>
          <w:bCs/>
          <w:kern w:val="0"/>
          <w:sz w:val="28"/>
          <w:szCs w:val="28"/>
        </w:rPr>
      </w:pPr>
    </w:p>
    <w:p>
      <w:pPr>
        <w:widowControl/>
        <w:spacing w:line="500" w:lineRule="exact"/>
        <w:rPr>
          <w:rFonts w:cs="Times New Roman" w:asciiTheme="minorEastAsia" w:hAnsiTheme="minorEastAsia"/>
          <w:bCs/>
          <w:kern w:val="0"/>
          <w:sz w:val="28"/>
          <w:szCs w:val="28"/>
        </w:rPr>
      </w:pPr>
    </w:p>
    <w:p>
      <w:pPr>
        <w:widowControl/>
        <w:spacing w:line="500" w:lineRule="exact"/>
        <w:jc w:val="center"/>
        <w:rPr>
          <w:rFonts w:cs="Times New Roman" w:asciiTheme="minorEastAsia" w:hAnsiTheme="minorEastAsia"/>
          <w:bCs/>
          <w:kern w:val="0"/>
          <w:sz w:val="28"/>
          <w:szCs w:val="28"/>
        </w:rPr>
      </w:pPr>
    </w:p>
    <w:p>
      <w:pPr>
        <w:widowControl/>
        <w:spacing w:line="600" w:lineRule="exact"/>
        <w:jc w:val="center"/>
        <w:rPr>
          <w:rFonts w:cs="Times New Roman" w:asciiTheme="minorEastAsia" w:hAnsiTheme="minorEastAsia"/>
          <w:bCs/>
          <w:kern w:val="0"/>
          <w:sz w:val="28"/>
          <w:szCs w:val="28"/>
        </w:rPr>
      </w:pPr>
      <w:r>
        <w:rPr>
          <w:rFonts w:cs="Times New Roman" w:asciiTheme="minorEastAsia" w:hAnsiTheme="minorEastAsia"/>
          <w:bCs/>
          <w:kern w:val="0"/>
          <w:sz w:val="28"/>
          <w:szCs w:val="28"/>
        </w:rPr>
        <w:t xml:space="preserve">第一部分  </w:t>
      </w:r>
      <w:r>
        <w:rPr>
          <w:rFonts w:hint="eastAsia" w:cs="Times New Roman" w:asciiTheme="minorEastAsia" w:hAnsiTheme="minorEastAsia"/>
          <w:bCs/>
          <w:kern w:val="0"/>
          <w:sz w:val="28"/>
          <w:szCs w:val="28"/>
        </w:rPr>
        <w:t>怀化市鹤城区文体新闻出版局</w:t>
      </w:r>
      <w:r>
        <w:rPr>
          <w:rFonts w:cs="Times New Roman" w:asciiTheme="minorEastAsia" w:hAnsiTheme="minorEastAsia"/>
          <w:bCs/>
          <w:kern w:val="0"/>
          <w:sz w:val="28"/>
          <w:szCs w:val="28"/>
        </w:rPr>
        <w:t>概况</w:t>
      </w:r>
    </w:p>
    <w:p>
      <w:pPr>
        <w:widowControl/>
        <w:spacing w:line="6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一、部门职责</w:t>
      </w:r>
    </w:p>
    <w:p>
      <w:pPr>
        <w:ind w:firstLine="560" w:firstLineChars="200"/>
        <w:rPr>
          <w:rFonts w:cs="仿宋_GB2312" w:asciiTheme="minorEastAsia" w:hAnsiTheme="minorEastAsia"/>
          <w:sz w:val="28"/>
          <w:szCs w:val="28"/>
        </w:rPr>
      </w:pPr>
      <w:r>
        <w:rPr>
          <w:rFonts w:hint="eastAsia" w:cs="仿宋_GB2312" w:asciiTheme="minorEastAsia" w:hAnsiTheme="minorEastAsia"/>
          <w:sz w:val="28"/>
          <w:szCs w:val="28"/>
        </w:rPr>
        <w:t>（1）贯彻党和国家有关文化艺术、体育、新闻出版、版权工作的方针、政策和法律、法规，拟订全区文化艺术、体育、新闻出版、版权事业发展规划并指导实施，指导、推进全区文化艺术、体育、新闻出版、版权领域体制机制创新。</w:t>
      </w:r>
    </w:p>
    <w:p>
      <w:pPr>
        <w:ind w:firstLine="560" w:firstLineChars="200"/>
        <w:rPr>
          <w:rFonts w:cs="仿宋_GB2312" w:asciiTheme="minorEastAsia" w:hAnsiTheme="minorEastAsia"/>
          <w:sz w:val="28"/>
          <w:szCs w:val="28"/>
        </w:rPr>
      </w:pPr>
      <w:r>
        <w:rPr>
          <w:rFonts w:hint="eastAsia" w:cs="仿宋_GB2312" w:asciiTheme="minorEastAsia" w:hAnsiTheme="minorEastAsia"/>
          <w:sz w:val="28"/>
          <w:szCs w:val="28"/>
        </w:rPr>
        <w:t>（2）推进文化体育新闻出版领域的公共文化服务，规划、引导公共文化产品生产，统筹安排全区文化、文物、体育、新闻出版事业经费，指导全区重点文化体育设施建设和基层文化体育设施建设。</w:t>
      </w:r>
    </w:p>
    <w:p>
      <w:pPr>
        <w:ind w:firstLine="560" w:firstLineChars="200"/>
        <w:rPr>
          <w:rFonts w:cs="仿宋_GB2312" w:asciiTheme="minorEastAsia" w:hAnsiTheme="minorEastAsia"/>
          <w:sz w:val="28"/>
          <w:szCs w:val="28"/>
        </w:rPr>
      </w:pPr>
      <w:r>
        <w:rPr>
          <w:rFonts w:hint="eastAsia" w:cs="仿宋_GB2312" w:asciiTheme="minorEastAsia" w:hAnsiTheme="minorEastAsia"/>
          <w:sz w:val="28"/>
          <w:szCs w:val="28"/>
        </w:rPr>
        <w:t>（3)拟订全区文化体育新闻出版产业发展规划，指导、协调全区文化体育新闻出版产业发展，推进对外文化体育新闻出版产业交流与合作。</w:t>
      </w:r>
    </w:p>
    <w:p>
      <w:pPr>
        <w:ind w:firstLine="560" w:firstLineChars="200"/>
        <w:rPr>
          <w:rFonts w:cs="仿宋_GB2312" w:asciiTheme="minorEastAsia" w:hAnsiTheme="minorEastAsia"/>
          <w:sz w:val="28"/>
          <w:szCs w:val="28"/>
        </w:rPr>
      </w:pPr>
      <w:r>
        <w:rPr>
          <w:rFonts w:hint="eastAsia" w:cs="仿宋_GB2312" w:asciiTheme="minorEastAsia" w:hAnsiTheme="minorEastAsia"/>
          <w:sz w:val="28"/>
          <w:szCs w:val="28"/>
        </w:rPr>
        <w:t>（4）指导全区文化艺术创作与生产，管理全区性重大文化活动，重点扶植代表性、示范性、实验性文化艺术品种和特色文艺院团，推动各门类艺术的发展。</w:t>
      </w:r>
    </w:p>
    <w:p>
      <w:pPr>
        <w:ind w:firstLine="560" w:firstLineChars="200"/>
        <w:rPr>
          <w:rFonts w:cs="仿宋_GB2312" w:asciiTheme="minorEastAsia" w:hAnsiTheme="minorEastAsia"/>
          <w:sz w:val="28"/>
          <w:szCs w:val="28"/>
        </w:rPr>
      </w:pPr>
      <w:r>
        <w:rPr>
          <w:rFonts w:hint="eastAsia" w:cs="仿宋_GB2312" w:asciiTheme="minorEastAsia" w:hAnsiTheme="minorEastAsia"/>
          <w:sz w:val="28"/>
          <w:szCs w:val="28"/>
        </w:rPr>
        <w:t>（5）指导、管理全区文化艺术和体育事业，指导、管理全区图书馆、少儿图书馆、文化馆（站）、区阳戏保护传承中心、文物所、演出管理站、电影放映管理站、体校事业和基层文化体育建设；指导、监督、管理非公有性文化体育机构和文化艺术类、体育类社会组织的业务工作。</w:t>
      </w:r>
    </w:p>
    <w:p>
      <w:pPr>
        <w:ind w:firstLine="280" w:firstLineChars="100"/>
        <w:rPr>
          <w:rFonts w:cs="仿宋_GB2312" w:asciiTheme="minorEastAsia" w:hAnsiTheme="minorEastAsia"/>
          <w:sz w:val="28"/>
          <w:szCs w:val="28"/>
        </w:rPr>
      </w:pPr>
      <w:r>
        <w:rPr>
          <w:rFonts w:hint="eastAsia" w:cs="仿宋_GB2312" w:asciiTheme="minorEastAsia" w:hAnsiTheme="minorEastAsia"/>
          <w:sz w:val="28"/>
          <w:szCs w:val="28"/>
        </w:rPr>
        <w:t>（6）指导全区社会文化艺术教育，推进文化科技信息建设，组织全区文化艺术理论研究。</w:t>
      </w:r>
    </w:p>
    <w:p>
      <w:pPr>
        <w:ind w:firstLine="280" w:firstLineChars="100"/>
        <w:rPr>
          <w:rFonts w:cs="仿宋_GB2312" w:asciiTheme="minorEastAsia" w:hAnsiTheme="minorEastAsia"/>
          <w:sz w:val="28"/>
          <w:szCs w:val="28"/>
        </w:rPr>
      </w:pPr>
      <w:r>
        <w:rPr>
          <w:rFonts w:hint="eastAsia" w:cs="仿宋_GB2312" w:asciiTheme="minorEastAsia" w:hAnsiTheme="minorEastAsia"/>
          <w:sz w:val="28"/>
          <w:szCs w:val="28"/>
        </w:rPr>
        <w:t>（7）管理全区物质与非物质文化遗产保护和优秀民族文化的传承普及工作。</w:t>
      </w:r>
    </w:p>
    <w:p>
      <w:pPr>
        <w:ind w:firstLine="280" w:firstLineChars="100"/>
        <w:rPr>
          <w:rFonts w:cs="仿宋_GB2312" w:asciiTheme="minorEastAsia" w:hAnsiTheme="minorEastAsia"/>
          <w:sz w:val="28"/>
          <w:szCs w:val="28"/>
        </w:rPr>
      </w:pPr>
      <w:r>
        <w:rPr>
          <w:rFonts w:hint="eastAsia" w:cs="仿宋_GB2312" w:asciiTheme="minorEastAsia" w:hAnsiTheme="minorEastAsia"/>
          <w:sz w:val="28"/>
          <w:szCs w:val="28"/>
        </w:rPr>
        <w:t>（8）负责全区文化新闻出版经营场所的审批、管理工作，指导、协调全区动漫、游戏产业发展；负责全区经营高危性体育项目许可、举办健身气功活动及设立站点审批。</w:t>
      </w:r>
    </w:p>
    <w:p>
      <w:pPr>
        <w:ind w:firstLine="280" w:firstLineChars="100"/>
        <w:rPr>
          <w:rFonts w:cs="仿宋_GB2312" w:asciiTheme="minorEastAsia" w:hAnsiTheme="minorEastAsia"/>
          <w:sz w:val="28"/>
          <w:szCs w:val="28"/>
        </w:rPr>
      </w:pPr>
      <w:r>
        <w:rPr>
          <w:rFonts w:hint="eastAsia" w:cs="仿宋_GB2312" w:asciiTheme="minorEastAsia" w:hAnsiTheme="minorEastAsia"/>
          <w:sz w:val="28"/>
          <w:szCs w:val="28"/>
        </w:rPr>
        <w:t>（9）负责对全区新闻出版单位进行行业监管，实施和退出管理。</w:t>
      </w:r>
    </w:p>
    <w:p>
      <w:pPr>
        <w:ind w:firstLine="280" w:firstLineChars="100"/>
        <w:rPr>
          <w:rFonts w:cs="仿宋_GB2312" w:asciiTheme="minorEastAsia" w:hAnsiTheme="minorEastAsia"/>
          <w:sz w:val="28"/>
          <w:szCs w:val="28"/>
        </w:rPr>
      </w:pPr>
      <w:r>
        <w:rPr>
          <w:rFonts w:hint="eastAsia" w:cs="仿宋_GB2312" w:asciiTheme="minorEastAsia" w:hAnsiTheme="minorEastAsia"/>
          <w:sz w:val="28"/>
          <w:szCs w:val="28"/>
        </w:rPr>
        <w:t>（10）拟订全区出版物市场“扫黄打非”计划并组织实施，组织、协调“扫黄打非”集中行动。指导、监管出版物市场经营活动。</w:t>
      </w:r>
    </w:p>
    <w:p>
      <w:pPr>
        <w:ind w:firstLine="280" w:firstLineChars="100"/>
        <w:rPr>
          <w:rFonts w:cs="仿宋_GB2312" w:asciiTheme="minorEastAsia" w:hAnsiTheme="minorEastAsia"/>
          <w:sz w:val="28"/>
          <w:szCs w:val="28"/>
        </w:rPr>
      </w:pPr>
      <w:r>
        <w:rPr>
          <w:rFonts w:hint="eastAsia" w:cs="仿宋_GB2312" w:asciiTheme="minorEastAsia" w:hAnsiTheme="minorEastAsia"/>
          <w:sz w:val="28"/>
          <w:szCs w:val="28"/>
        </w:rPr>
        <w:t>（11）负责行政区域内印刷业、内部资料印刷的日常监督管理。</w:t>
      </w:r>
    </w:p>
    <w:p>
      <w:pPr>
        <w:ind w:firstLine="280" w:firstLineChars="100"/>
        <w:rPr>
          <w:rFonts w:cs="仿宋_GB2312" w:asciiTheme="minorEastAsia" w:hAnsiTheme="minorEastAsia"/>
          <w:sz w:val="28"/>
          <w:szCs w:val="28"/>
        </w:rPr>
      </w:pPr>
      <w:r>
        <w:rPr>
          <w:rFonts w:hint="eastAsia" w:cs="仿宋_GB2312" w:asciiTheme="minorEastAsia" w:hAnsiTheme="minorEastAsia"/>
          <w:sz w:val="28"/>
          <w:szCs w:val="28"/>
        </w:rPr>
        <w:t>（12）统筹规划群众体育发展，负责推行全民健身计划，指导群众性体育活动的开展，监督实施国家体育锻炼标准，推动国民体质监测和社会体育指导员工作队伍制度建设，指导公共体育设施建设，负责公共体育设施的监督管理。</w:t>
      </w:r>
    </w:p>
    <w:p>
      <w:pPr>
        <w:ind w:firstLine="280" w:firstLineChars="100"/>
        <w:rPr>
          <w:rFonts w:cs="仿宋_GB2312" w:asciiTheme="minorEastAsia" w:hAnsiTheme="minorEastAsia"/>
          <w:sz w:val="28"/>
          <w:szCs w:val="28"/>
        </w:rPr>
      </w:pPr>
      <w:r>
        <w:rPr>
          <w:rFonts w:hint="eastAsia" w:cs="仿宋_GB2312" w:asciiTheme="minorEastAsia" w:hAnsiTheme="minorEastAsia"/>
          <w:sz w:val="28"/>
          <w:szCs w:val="28"/>
        </w:rPr>
        <w:t>（13）统筹规划竞技体育发展和青少年体育发展，负责制定全区体育竞赛项目设置和重点布局，组织管理体育训练、体育竞赛、运动队伍建设，加强体育后备人才建设，推进青少年体育工作。</w:t>
      </w:r>
    </w:p>
    <w:p>
      <w:pPr>
        <w:ind w:firstLine="280" w:firstLineChars="100"/>
        <w:rPr>
          <w:rFonts w:cs="仿宋_GB2312" w:asciiTheme="minorEastAsia" w:hAnsiTheme="minorEastAsia"/>
          <w:sz w:val="28"/>
          <w:szCs w:val="28"/>
        </w:rPr>
      </w:pPr>
      <w:r>
        <w:rPr>
          <w:rFonts w:hint="eastAsia" w:cs="仿宋_GB2312" w:asciiTheme="minorEastAsia" w:hAnsiTheme="minorEastAsia"/>
          <w:sz w:val="28"/>
          <w:szCs w:val="28"/>
        </w:rPr>
        <w:t>（14）组织参加省市体育赛事，开展与其他城市的体育合作和交流活动。</w:t>
      </w:r>
    </w:p>
    <w:p>
      <w:pPr>
        <w:ind w:firstLine="280" w:firstLineChars="100"/>
        <w:rPr>
          <w:rFonts w:cs="仿宋_GB2312" w:asciiTheme="minorEastAsia" w:hAnsiTheme="minorEastAsia"/>
          <w:sz w:val="28"/>
          <w:szCs w:val="28"/>
        </w:rPr>
      </w:pPr>
      <w:r>
        <w:rPr>
          <w:rFonts w:hint="eastAsia" w:cs="仿宋_GB2312" w:asciiTheme="minorEastAsia" w:hAnsiTheme="minorEastAsia"/>
          <w:sz w:val="28"/>
          <w:szCs w:val="28"/>
        </w:rPr>
        <w:t>（15）组织体育领域科学研究的攻关和成果推广。</w:t>
      </w:r>
    </w:p>
    <w:p>
      <w:pPr>
        <w:ind w:firstLine="280" w:firstLineChars="100"/>
        <w:rPr>
          <w:rFonts w:cs="仿宋_GB2312" w:asciiTheme="minorEastAsia" w:hAnsiTheme="minorEastAsia"/>
          <w:sz w:val="28"/>
          <w:szCs w:val="28"/>
        </w:rPr>
      </w:pPr>
      <w:r>
        <w:rPr>
          <w:rFonts w:hint="eastAsia" w:cs="仿宋_GB2312" w:asciiTheme="minorEastAsia" w:hAnsiTheme="minorEastAsia"/>
          <w:sz w:val="28"/>
          <w:szCs w:val="28"/>
        </w:rPr>
        <w:t>（16）负责培育和发展体育市场，规范体育服务管理，推动体育标准化建设。</w:t>
      </w:r>
    </w:p>
    <w:p>
      <w:pPr>
        <w:ind w:firstLine="280" w:firstLineChars="100"/>
        <w:rPr>
          <w:rFonts w:cs="仿宋_GB2312" w:asciiTheme="minorEastAsia" w:hAnsiTheme="minorEastAsia"/>
          <w:sz w:val="28"/>
          <w:szCs w:val="28"/>
        </w:rPr>
      </w:pPr>
      <w:r>
        <w:rPr>
          <w:rFonts w:hint="eastAsia" w:cs="仿宋_GB2312" w:asciiTheme="minorEastAsia" w:hAnsiTheme="minorEastAsia"/>
          <w:sz w:val="28"/>
          <w:szCs w:val="28"/>
        </w:rPr>
        <w:t>（17）负责全区体育社团的资格审查，管理、指导区级单项体育协会开展体育活动。</w:t>
      </w:r>
    </w:p>
    <w:p>
      <w:pPr>
        <w:ind w:firstLine="280" w:firstLineChars="100"/>
        <w:rPr>
          <w:rFonts w:cs="仿宋_GB2312" w:asciiTheme="minorEastAsia" w:hAnsiTheme="minorEastAsia"/>
          <w:sz w:val="28"/>
          <w:szCs w:val="28"/>
        </w:rPr>
      </w:pPr>
      <w:r>
        <w:rPr>
          <w:rFonts w:hint="eastAsia" w:cs="仿宋_GB2312" w:asciiTheme="minorEastAsia" w:hAnsiTheme="minorEastAsia"/>
          <w:sz w:val="28"/>
          <w:szCs w:val="28"/>
        </w:rPr>
        <w:t>（18）管理全区电影放映管理工作。</w:t>
      </w:r>
    </w:p>
    <w:p>
      <w:pPr>
        <w:widowControl/>
        <w:spacing w:line="600" w:lineRule="exact"/>
        <w:ind w:firstLine="280" w:firstLineChars="100"/>
        <w:rPr>
          <w:rFonts w:cs="仿宋_GB2312" w:asciiTheme="minorEastAsia" w:hAnsiTheme="minorEastAsia"/>
          <w:kern w:val="0"/>
          <w:sz w:val="28"/>
          <w:szCs w:val="28"/>
        </w:rPr>
      </w:pPr>
      <w:r>
        <w:rPr>
          <w:rFonts w:hint="eastAsia" w:cs="仿宋_GB2312" w:asciiTheme="minorEastAsia" w:hAnsiTheme="minorEastAsia"/>
          <w:sz w:val="28"/>
          <w:szCs w:val="28"/>
        </w:rPr>
        <w:t>（19）承办区人民政府交办的其他事项。</w:t>
      </w:r>
    </w:p>
    <w:p>
      <w:pPr>
        <w:widowControl/>
        <w:spacing w:line="6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二、机构设置</w:t>
      </w:r>
      <w:r>
        <w:rPr>
          <w:rFonts w:hint="eastAsia" w:cs="Times New Roman" w:asciiTheme="minorEastAsia" w:hAnsiTheme="minorEastAsia"/>
          <w:bCs/>
          <w:kern w:val="0"/>
          <w:sz w:val="28"/>
          <w:szCs w:val="28"/>
        </w:rPr>
        <w:t>及决算单位构成</w:t>
      </w:r>
    </w:p>
    <w:p>
      <w:pPr>
        <w:widowControl/>
        <w:spacing w:line="600" w:lineRule="exact"/>
        <w:rPr>
          <w:rFonts w:cs="Times New Roman" w:asciiTheme="minorEastAsia" w:hAnsiTheme="minorEastAsia"/>
          <w:bCs/>
          <w:kern w:val="0"/>
          <w:sz w:val="28"/>
          <w:szCs w:val="28"/>
        </w:rPr>
      </w:pPr>
      <w:r>
        <w:rPr>
          <w:rFonts w:hint="eastAsia" w:cs="Times New Roman" w:asciiTheme="minorEastAsia" w:hAnsiTheme="minorEastAsia"/>
          <w:bCs/>
          <w:kern w:val="0"/>
          <w:sz w:val="28"/>
          <w:szCs w:val="28"/>
        </w:rPr>
        <w:t>（一）内设机构设置。</w:t>
      </w:r>
    </w:p>
    <w:p>
      <w:pPr>
        <w:spacing w:line="480" w:lineRule="exact"/>
        <w:ind w:firstLine="560" w:firstLineChars="200"/>
        <w:rPr>
          <w:rFonts w:cs="仿宋_GB2312" w:asciiTheme="minorEastAsia" w:hAnsiTheme="minorEastAsia"/>
          <w:sz w:val="28"/>
          <w:szCs w:val="28"/>
        </w:rPr>
      </w:pPr>
      <w:r>
        <w:rPr>
          <w:rFonts w:hint="eastAsia" w:cs="仿宋_GB2312" w:asciiTheme="minorEastAsia" w:hAnsiTheme="minorEastAsia"/>
          <w:sz w:val="28"/>
          <w:szCs w:val="28"/>
        </w:rPr>
        <w:t>本单位内设机构包括：鹤城区文体新闻出版局是全额拨款的行政单位，内设7个职能股室：办公室、文化艺术股、文化体育市场管理股、新闻出版版权股、群众体育股、竞赛训练股、财务室。</w:t>
      </w:r>
    </w:p>
    <w:p>
      <w:pPr>
        <w:widowControl/>
        <w:spacing w:line="600" w:lineRule="exact"/>
        <w:rPr>
          <w:rFonts w:cs="Times New Roman" w:asciiTheme="minorEastAsia" w:hAnsiTheme="minorEastAsia"/>
          <w:bCs/>
          <w:kern w:val="0"/>
          <w:sz w:val="28"/>
          <w:szCs w:val="28"/>
        </w:rPr>
      </w:pPr>
      <w:r>
        <w:rPr>
          <w:rFonts w:hint="eastAsia" w:cs="Times New Roman" w:asciiTheme="minorEastAsia" w:hAnsiTheme="minorEastAsia"/>
          <w:bCs/>
          <w:kern w:val="0"/>
          <w:sz w:val="28"/>
          <w:szCs w:val="28"/>
        </w:rPr>
        <w:t>（二）决算单位构成。</w:t>
      </w:r>
    </w:p>
    <w:p>
      <w:pPr>
        <w:widowControl/>
        <w:spacing w:line="600" w:lineRule="exact"/>
        <w:ind w:firstLine="560" w:firstLineChars="200"/>
        <w:rPr>
          <w:rFonts w:cs="仿宋_GB2312" w:asciiTheme="minorEastAsia" w:hAnsiTheme="minorEastAsia"/>
          <w:sz w:val="28"/>
          <w:szCs w:val="28"/>
        </w:rPr>
      </w:pPr>
      <w:r>
        <w:rPr>
          <w:rFonts w:hint="eastAsia" w:cs="Times New Roman" w:asciiTheme="minorEastAsia" w:hAnsiTheme="minorEastAsia"/>
          <w:bCs/>
          <w:kern w:val="0"/>
          <w:sz w:val="28"/>
          <w:szCs w:val="28"/>
        </w:rPr>
        <w:t>本</w:t>
      </w:r>
      <w:r>
        <w:rPr>
          <w:rFonts w:cs="Times New Roman" w:asciiTheme="minorEastAsia" w:hAnsiTheme="minorEastAsia"/>
          <w:bCs/>
          <w:kern w:val="0"/>
          <w:sz w:val="28"/>
          <w:szCs w:val="28"/>
        </w:rPr>
        <w:t>单位</w:t>
      </w:r>
      <w:r>
        <w:rPr>
          <w:rFonts w:hint="eastAsia" w:cs="Times New Roman" w:asciiTheme="minorEastAsia" w:hAnsiTheme="minorEastAsia"/>
          <w:bCs/>
          <w:kern w:val="0"/>
          <w:sz w:val="28"/>
          <w:szCs w:val="28"/>
        </w:rPr>
        <w:t>2018年部门决算汇总公开单位构成包括：怀化市鹤城区文体新闻出版局本级以及</w:t>
      </w:r>
      <w:r>
        <w:rPr>
          <w:rFonts w:hint="eastAsia" w:cs="仿宋_GB2312" w:asciiTheme="minorEastAsia" w:hAnsiTheme="minorEastAsia"/>
          <w:sz w:val="28"/>
          <w:szCs w:val="28"/>
        </w:rPr>
        <w:t>下辖8个二级机构：文物保护管理所、演出管理站、图书馆、少儿图书馆、文化馆、老年体协、体育运动学校、阳戏保护传承中心、街道文化服务中心。</w:t>
      </w:r>
    </w:p>
    <w:p>
      <w:pPr>
        <w:widowControl/>
        <w:spacing w:line="600" w:lineRule="exact"/>
        <w:rPr>
          <w:rFonts w:cs="Times New Roman" w:asciiTheme="minorEastAsia" w:hAnsiTheme="minorEastAsia"/>
          <w:bCs/>
          <w:kern w:val="0"/>
          <w:sz w:val="28"/>
          <w:szCs w:val="28"/>
        </w:rPr>
      </w:pPr>
    </w:p>
    <w:p>
      <w:pPr>
        <w:widowControl/>
        <w:spacing w:line="6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 xml:space="preserve">第二部分  </w:t>
      </w:r>
      <w:r>
        <w:rPr>
          <w:rFonts w:hint="eastAsia" w:cs="Times New Roman" w:asciiTheme="minorEastAsia" w:hAnsiTheme="minorEastAsia"/>
          <w:bCs/>
          <w:kern w:val="0"/>
          <w:sz w:val="28"/>
          <w:szCs w:val="28"/>
        </w:rPr>
        <w:t>怀化市鹤城区文体新闻出版局</w:t>
      </w:r>
      <w:r>
        <w:rPr>
          <w:rFonts w:cs="Times New Roman" w:asciiTheme="minorEastAsia" w:hAnsiTheme="minorEastAsia"/>
          <w:bCs/>
          <w:kern w:val="0"/>
          <w:sz w:val="28"/>
          <w:szCs w:val="28"/>
        </w:rPr>
        <w:t>201</w:t>
      </w:r>
      <w:r>
        <w:rPr>
          <w:rFonts w:hint="eastAsia" w:cs="Times New Roman" w:asciiTheme="minorEastAsia" w:hAnsiTheme="minorEastAsia"/>
          <w:bCs/>
          <w:kern w:val="0"/>
          <w:sz w:val="28"/>
          <w:szCs w:val="28"/>
        </w:rPr>
        <w:t>8</w:t>
      </w:r>
      <w:r>
        <w:rPr>
          <w:rFonts w:cs="Times New Roman" w:asciiTheme="minorEastAsia" w:hAnsiTheme="minorEastAsia"/>
          <w:bCs/>
          <w:kern w:val="0"/>
          <w:sz w:val="28"/>
          <w:szCs w:val="28"/>
        </w:rPr>
        <w:t>年度部门决算表</w:t>
      </w:r>
    </w:p>
    <w:p>
      <w:pPr>
        <w:widowControl/>
        <w:spacing w:line="600" w:lineRule="exact"/>
        <w:rPr>
          <w:rFonts w:cs="Times New Roman" w:asciiTheme="minorEastAsia" w:hAnsiTheme="minorEastAsia"/>
          <w:bCs/>
          <w:kern w:val="0"/>
          <w:sz w:val="28"/>
          <w:szCs w:val="28"/>
        </w:rPr>
      </w:pPr>
    </w:p>
    <w:p>
      <w:pPr>
        <w:widowControl/>
        <w:spacing w:line="600" w:lineRule="exact"/>
        <w:rPr>
          <w:rFonts w:cs="Times New Roman" w:asciiTheme="minorEastAsia" w:hAnsiTheme="minorEastAsia"/>
          <w:bCs/>
          <w:kern w:val="0"/>
          <w:sz w:val="28"/>
          <w:szCs w:val="28"/>
        </w:rPr>
      </w:pPr>
      <w:r>
        <w:rPr>
          <w:rFonts w:hint="eastAsia" w:cs="Times New Roman" w:asciiTheme="minorEastAsia" w:hAnsiTheme="minorEastAsia"/>
          <w:bCs/>
          <w:kern w:val="0"/>
          <w:sz w:val="28"/>
          <w:szCs w:val="28"/>
        </w:rPr>
        <w:t>(公开表格附后)</w:t>
      </w:r>
    </w:p>
    <w:p>
      <w:pPr>
        <w:widowControl/>
        <w:spacing w:line="600" w:lineRule="exact"/>
        <w:rPr>
          <w:rFonts w:cs="Times New Roman" w:asciiTheme="minorEastAsia" w:hAnsiTheme="minorEastAsia"/>
          <w:bCs/>
          <w:kern w:val="0"/>
          <w:sz w:val="28"/>
          <w:szCs w:val="28"/>
        </w:rPr>
      </w:pPr>
    </w:p>
    <w:p>
      <w:pPr>
        <w:widowControl/>
        <w:spacing w:line="600" w:lineRule="exact"/>
        <w:rPr>
          <w:rFonts w:cs="Times New Roman" w:asciiTheme="minorEastAsia" w:hAnsiTheme="minorEastAsia"/>
          <w:bCs/>
          <w:kern w:val="0"/>
          <w:sz w:val="28"/>
          <w:szCs w:val="28"/>
        </w:rPr>
      </w:pPr>
    </w:p>
    <w:p>
      <w:pPr>
        <w:widowControl/>
        <w:spacing w:line="600" w:lineRule="exact"/>
        <w:rPr>
          <w:rFonts w:cs="Times New Roman" w:asciiTheme="minorEastAsia" w:hAnsiTheme="minorEastAsia"/>
          <w:bCs/>
          <w:kern w:val="0"/>
          <w:sz w:val="28"/>
          <w:szCs w:val="28"/>
        </w:rPr>
      </w:pPr>
      <w:r>
        <w:rPr>
          <w:rFonts w:cs="Times New Roman" w:asciiTheme="minorEastAsia" w:hAnsiTheme="minorEastAsia"/>
          <w:bCs/>
          <w:kern w:val="0"/>
          <w:sz w:val="28"/>
          <w:szCs w:val="28"/>
        </w:rPr>
        <w:t xml:space="preserve">第三部分  </w:t>
      </w:r>
      <w:r>
        <w:rPr>
          <w:rFonts w:hint="eastAsia" w:cs="Times New Roman" w:asciiTheme="minorEastAsia" w:hAnsiTheme="minorEastAsia"/>
          <w:bCs/>
          <w:kern w:val="0"/>
          <w:sz w:val="28"/>
          <w:szCs w:val="28"/>
        </w:rPr>
        <w:t>怀化市鹤城区文体新闻出版局</w:t>
      </w:r>
      <w:r>
        <w:rPr>
          <w:rFonts w:cs="Times New Roman" w:asciiTheme="minorEastAsia" w:hAnsiTheme="minorEastAsia"/>
          <w:bCs/>
          <w:kern w:val="0"/>
          <w:sz w:val="28"/>
          <w:szCs w:val="28"/>
        </w:rPr>
        <w:t>201</w:t>
      </w:r>
      <w:r>
        <w:rPr>
          <w:rFonts w:hint="eastAsia" w:cs="Times New Roman" w:asciiTheme="minorEastAsia" w:hAnsiTheme="minorEastAsia"/>
          <w:bCs/>
          <w:kern w:val="0"/>
          <w:sz w:val="28"/>
          <w:szCs w:val="28"/>
        </w:rPr>
        <w:t>8</w:t>
      </w:r>
      <w:r>
        <w:rPr>
          <w:rFonts w:cs="Times New Roman" w:asciiTheme="minorEastAsia" w:hAnsiTheme="minorEastAsia"/>
          <w:bCs/>
          <w:kern w:val="0"/>
          <w:sz w:val="28"/>
          <w:szCs w:val="28"/>
        </w:rPr>
        <w:t>年度部门决算情况说明</w:t>
      </w:r>
    </w:p>
    <w:p>
      <w:pPr>
        <w:widowControl/>
        <w:spacing w:line="600" w:lineRule="exact"/>
        <w:ind w:firstLine="420" w:firstLineChars="150"/>
        <w:rPr>
          <w:rFonts w:cs="Times New Roman" w:asciiTheme="minorEastAsia" w:hAnsiTheme="minorEastAsia"/>
          <w:bCs/>
          <w:kern w:val="0"/>
          <w:sz w:val="28"/>
          <w:szCs w:val="28"/>
        </w:rPr>
      </w:pPr>
      <w:r>
        <w:rPr>
          <w:rFonts w:cs="Times New Roman" w:asciiTheme="minorEastAsia" w:hAnsiTheme="minorEastAsia"/>
          <w:kern w:val="0"/>
          <w:sz w:val="28"/>
          <w:szCs w:val="28"/>
        </w:rPr>
        <w:t>一、收入支出决算总体情况说明</w:t>
      </w:r>
    </w:p>
    <w:p>
      <w:pPr>
        <w:widowControl/>
        <w:spacing w:line="600" w:lineRule="exact"/>
        <w:ind w:firstLine="560" w:firstLineChars="200"/>
        <w:rPr>
          <w:rFonts w:cs="Times New Roman" w:asciiTheme="minorEastAsia" w:hAnsiTheme="minorEastAsia"/>
          <w:kern w:val="0"/>
          <w:sz w:val="28"/>
          <w:szCs w:val="28"/>
        </w:rPr>
      </w:pPr>
      <w:r>
        <w:rPr>
          <w:rFonts w:hint="eastAsia" w:asciiTheme="minorEastAsia" w:hAnsiTheme="minorEastAsia"/>
          <w:sz w:val="28"/>
          <w:szCs w:val="28"/>
        </w:rPr>
        <w:t>2018年填报部门决算收入2025.89万元，其中财政拨款收入1906.56万元，年初结转119.33万元。收入比上年增加了442.02万元，增长27.91%，</w:t>
      </w:r>
      <w:r>
        <w:rPr>
          <w:rFonts w:hint="eastAsia" w:asciiTheme="minorEastAsia" w:hAnsiTheme="minorEastAsia"/>
          <w:kern w:val="0"/>
          <w:sz w:val="28"/>
          <w:szCs w:val="28"/>
        </w:rPr>
        <w:t>主要原因是因情况变动，增加了人员经费退休人员的退休费和公用经费的大型维修（护）费。</w:t>
      </w:r>
    </w:p>
    <w:p>
      <w:pPr>
        <w:widowControl/>
        <w:spacing w:line="600" w:lineRule="exact"/>
        <w:ind w:firstLine="560" w:firstLineChars="200"/>
        <w:rPr>
          <w:rFonts w:cs="Times New Roman" w:asciiTheme="minorEastAsia" w:hAnsiTheme="minorEastAsia"/>
          <w:kern w:val="0"/>
          <w:sz w:val="28"/>
          <w:szCs w:val="28"/>
        </w:rPr>
      </w:pPr>
      <w:r>
        <w:rPr>
          <w:rFonts w:hint="eastAsia" w:asciiTheme="minorEastAsia" w:hAnsiTheme="minorEastAsia"/>
          <w:sz w:val="28"/>
          <w:szCs w:val="28"/>
        </w:rPr>
        <w:t>决算支出2025.89万元，其中本年支出1887.05万元,年末结转和结余138.84万元。支出比上年增加了442.02万元，增长27.91%，</w:t>
      </w:r>
      <w:r>
        <w:rPr>
          <w:rFonts w:hint="eastAsia" w:asciiTheme="minorEastAsia" w:hAnsiTheme="minorEastAsia"/>
          <w:kern w:val="0"/>
          <w:sz w:val="28"/>
          <w:szCs w:val="28"/>
        </w:rPr>
        <w:t>主要原因是因情况变动，增加了人员经费退休人员的退休费和公用经费的大型维修（护）费。</w:t>
      </w:r>
    </w:p>
    <w:p>
      <w:pPr>
        <w:widowControl/>
        <w:numPr>
          <w:ilvl w:val="0"/>
          <w:numId w:val="1"/>
        </w:numPr>
        <w:spacing w:line="600" w:lineRule="exact"/>
        <w:ind w:firstLine="560" w:firstLineChars="200"/>
        <w:rPr>
          <w:rFonts w:cs="Times New Roman" w:asciiTheme="minorEastAsia" w:hAnsiTheme="minorEastAsia"/>
          <w:kern w:val="0"/>
          <w:sz w:val="28"/>
          <w:szCs w:val="28"/>
        </w:rPr>
      </w:pPr>
      <w:r>
        <w:rPr>
          <w:rFonts w:cs="Times New Roman" w:asciiTheme="minorEastAsia" w:hAnsiTheme="minorEastAsia"/>
          <w:kern w:val="0"/>
          <w:sz w:val="28"/>
          <w:szCs w:val="28"/>
        </w:rPr>
        <w:t>收入决算情况说明</w:t>
      </w:r>
    </w:p>
    <w:p>
      <w:pPr>
        <w:snapToGrid w:val="0"/>
        <w:spacing w:line="600" w:lineRule="exact"/>
        <w:ind w:firstLine="560" w:firstLineChars="200"/>
        <w:jc w:val="left"/>
        <w:rPr>
          <w:rFonts w:asciiTheme="minorEastAsia" w:hAnsiTheme="minorEastAsia"/>
          <w:sz w:val="28"/>
          <w:szCs w:val="28"/>
        </w:rPr>
      </w:pPr>
      <w:r>
        <w:rPr>
          <w:rFonts w:hint="eastAsia" w:asciiTheme="minorEastAsia" w:hAnsiTheme="minorEastAsia"/>
          <w:sz w:val="28"/>
          <w:szCs w:val="28"/>
        </w:rPr>
        <w:t>2018年填报部门决算收入1906.56万元，其中财政拨款1906.56万元，占本年收入100%。</w:t>
      </w:r>
    </w:p>
    <w:p>
      <w:pPr>
        <w:widowControl/>
        <w:numPr>
          <w:ilvl w:val="0"/>
          <w:numId w:val="1"/>
        </w:numPr>
        <w:spacing w:line="600" w:lineRule="exact"/>
        <w:ind w:firstLine="560" w:firstLineChars="200"/>
        <w:rPr>
          <w:rFonts w:cs="Times New Roman" w:asciiTheme="minorEastAsia" w:hAnsiTheme="minorEastAsia"/>
          <w:kern w:val="0"/>
          <w:sz w:val="28"/>
          <w:szCs w:val="28"/>
        </w:rPr>
      </w:pPr>
      <w:r>
        <w:rPr>
          <w:rFonts w:cs="Times New Roman" w:asciiTheme="minorEastAsia" w:hAnsiTheme="minorEastAsia"/>
          <w:kern w:val="0"/>
          <w:sz w:val="28"/>
          <w:szCs w:val="28"/>
        </w:rPr>
        <w:t>支出决算情况说明</w:t>
      </w:r>
    </w:p>
    <w:p>
      <w:pPr>
        <w:ind w:firstLine="560" w:firstLineChars="200"/>
        <w:rPr>
          <w:rFonts w:asciiTheme="minorEastAsia" w:hAnsiTheme="minorEastAsia"/>
          <w:sz w:val="28"/>
          <w:szCs w:val="28"/>
        </w:rPr>
      </w:pPr>
      <w:r>
        <w:rPr>
          <w:rFonts w:hint="eastAsia" w:asciiTheme="minorEastAsia" w:hAnsiTheme="minorEastAsia"/>
          <w:sz w:val="28"/>
          <w:szCs w:val="28"/>
        </w:rPr>
        <w:t>2018年填报部门决算支出1887.05万元，其中基本支出1887.05万元，占本年支出100%。</w:t>
      </w:r>
    </w:p>
    <w:p>
      <w:pPr>
        <w:widowControl/>
        <w:numPr>
          <w:ilvl w:val="0"/>
          <w:numId w:val="1"/>
        </w:numPr>
        <w:spacing w:line="600" w:lineRule="exact"/>
        <w:ind w:firstLine="560" w:firstLineChars="200"/>
        <w:rPr>
          <w:rFonts w:cs="Times New Roman" w:asciiTheme="minorEastAsia" w:hAnsiTheme="minorEastAsia"/>
          <w:kern w:val="0"/>
          <w:sz w:val="28"/>
          <w:szCs w:val="28"/>
        </w:rPr>
      </w:pPr>
      <w:r>
        <w:rPr>
          <w:rFonts w:cs="Times New Roman" w:asciiTheme="minorEastAsia" w:hAnsiTheme="minorEastAsia"/>
          <w:kern w:val="0"/>
          <w:sz w:val="28"/>
          <w:szCs w:val="28"/>
        </w:rPr>
        <w:t>财政拨款收入支出决算总体情况说明</w:t>
      </w:r>
    </w:p>
    <w:p>
      <w:pPr>
        <w:pStyle w:val="5"/>
        <w:widowControl/>
        <w:spacing w:line="33" w:lineRule="atLeast"/>
        <w:ind w:firstLine="420"/>
        <w:jc w:val="both"/>
        <w:rPr>
          <w:rFonts w:asciiTheme="minorEastAsia" w:hAnsiTheme="minorEastAsia"/>
          <w:sz w:val="28"/>
          <w:szCs w:val="28"/>
        </w:rPr>
      </w:pPr>
      <w:r>
        <w:rPr>
          <w:rFonts w:hint="eastAsia" w:asciiTheme="minorEastAsia" w:hAnsiTheme="minorEastAsia"/>
          <w:sz w:val="28"/>
          <w:szCs w:val="28"/>
        </w:rPr>
        <w:t>2018年填报部门决算财政拨款收入1906.56万元，比上年增加322.69万元，增长20.37%，主要原因是因情况变动，增加了人员经费退休人员的退休费和公用经费的大型维修（护）费；财政拨款支出1887.05万元，比上年增加422.51万元，增长28.85%，主要原因是因情况变动，增加了人员经费退休人员的退休费和公用经费的大型维修（护）费。</w:t>
      </w:r>
    </w:p>
    <w:p>
      <w:pPr>
        <w:widowControl/>
        <w:spacing w:line="600" w:lineRule="exact"/>
        <w:ind w:firstLine="560" w:firstLineChars="200"/>
        <w:rPr>
          <w:rFonts w:cs="Times New Roman" w:asciiTheme="minorEastAsia" w:hAnsiTheme="minorEastAsia"/>
          <w:b/>
          <w:bCs/>
          <w:kern w:val="0"/>
          <w:sz w:val="28"/>
          <w:szCs w:val="28"/>
        </w:rPr>
      </w:pPr>
      <w:r>
        <w:rPr>
          <w:rFonts w:cs="Times New Roman" w:asciiTheme="minorEastAsia" w:hAnsiTheme="minorEastAsia"/>
          <w:kern w:val="0"/>
          <w:sz w:val="28"/>
          <w:szCs w:val="28"/>
        </w:rPr>
        <w:t>五、一般公共预算财政拨款支出决算情况说明</w:t>
      </w:r>
    </w:p>
    <w:p>
      <w:pPr>
        <w:widowControl/>
        <w:spacing w:line="600" w:lineRule="exact"/>
        <w:ind w:firstLine="560" w:firstLineChars="200"/>
        <w:rPr>
          <w:rFonts w:cs="Times New Roman" w:asciiTheme="minorEastAsia" w:hAnsiTheme="minorEastAsia"/>
          <w:b/>
          <w:bCs/>
          <w:kern w:val="0"/>
          <w:sz w:val="28"/>
          <w:szCs w:val="28"/>
        </w:rPr>
      </w:pPr>
      <w:r>
        <w:rPr>
          <w:rFonts w:cs="Times New Roman" w:asciiTheme="minorEastAsia" w:hAnsiTheme="minorEastAsia"/>
          <w:kern w:val="0"/>
          <w:sz w:val="28"/>
          <w:szCs w:val="28"/>
        </w:rPr>
        <w:t>（一）财政拨款支出决算总体情况。</w:t>
      </w:r>
    </w:p>
    <w:p>
      <w:pPr>
        <w:widowControl/>
        <w:spacing w:line="600" w:lineRule="exact"/>
        <w:ind w:firstLine="548" w:firstLineChars="196"/>
        <w:jc w:val="left"/>
        <w:rPr>
          <w:rFonts w:asciiTheme="minorEastAsia" w:hAnsiTheme="minorEastAsia"/>
          <w:kern w:val="0"/>
          <w:sz w:val="28"/>
          <w:szCs w:val="28"/>
        </w:rPr>
      </w:pPr>
      <w:r>
        <w:rPr>
          <w:rFonts w:hint="eastAsia" w:asciiTheme="minorEastAsia" w:hAnsiTheme="minorEastAsia"/>
          <w:sz w:val="28"/>
          <w:szCs w:val="28"/>
        </w:rPr>
        <w:t>2018年填报部门决算一般公共预算财政拨款支出1866.27万元，比上年增加580.4万元，</w:t>
      </w:r>
      <w:r>
        <w:rPr>
          <w:rFonts w:hint="eastAsia" w:asciiTheme="minorEastAsia" w:hAnsiTheme="minorEastAsia"/>
          <w:kern w:val="0"/>
          <w:sz w:val="28"/>
          <w:szCs w:val="28"/>
        </w:rPr>
        <w:t>主要原因是因情况变动，增加了人员经费退休人员的退休费和公用经费的大型维修（护）费。</w:t>
      </w:r>
    </w:p>
    <w:p>
      <w:pPr>
        <w:widowControl/>
        <w:spacing w:line="600" w:lineRule="exact"/>
        <w:ind w:firstLine="548" w:firstLineChars="196"/>
        <w:jc w:val="left"/>
        <w:rPr>
          <w:rFonts w:cs="Times New Roman" w:asciiTheme="minorEastAsia" w:hAnsiTheme="minorEastAsia"/>
          <w:b/>
          <w:bCs/>
          <w:kern w:val="0"/>
          <w:sz w:val="28"/>
          <w:szCs w:val="28"/>
        </w:rPr>
      </w:pPr>
      <w:r>
        <w:rPr>
          <w:rFonts w:cs="Times New Roman" w:asciiTheme="minorEastAsia" w:hAnsiTheme="minorEastAsia"/>
          <w:kern w:val="0"/>
          <w:sz w:val="28"/>
          <w:szCs w:val="28"/>
        </w:rPr>
        <w:t>（二）财政拨款支出决算结构情况。</w:t>
      </w:r>
    </w:p>
    <w:p>
      <w:pPr>
        <w:widowControl/>
        <w:spacing w:line="600" w:lineRule="exact"/>
        <w:ind w:firstLine="548" w:firstLineChars="196"/>
        <w:jc w:val="left"/>
        <w:rPr>
          <w:rFonts w:asciiTheme="minorEastAsia" w:hAnsiTheme="minorEastAsia"/>
          <w:sz w:val="28"/>
          <w:szCs w:val="28"/>
        </w:rPr>
      </w:pPr>
      <w:r>
        <w:rPr>
          <w:rFonts w:hint="eastAsia" w:asciiTheme="minorEastAsia" w:hAnsiTheme="minorEastAsia"/>
          <w:sz w:val="28"/>
          <w:szCs w:val="28"/>
        </w:rPr>
        <w:t>2018年填报部门决算一般财政公共预算拨款支出1866.27万元，其中基本支出1866.27万元，占本年支出100%。</w:t>
      </w:r>
    </w:p>
    <w:p>
      <w:pPr>
        <w:widowControl/>
        <w:spacing w:line="600" w:lineRule="exact"/>
        <w:ind w:firstLine="560" w:firstLineChars="200"/>
        <w:rPr>
          <w:rFonts w:cs="Times New Roman" w:asciiTheme="minorEastAsia" w:hAnsiTheme="minorEastAsia"/>
          <w:b/>
          <w:bCs/>
          <w:kern w:val="0"/>
          <w:sz w:val="28"/>
          <w:szCs w:val="28"/>
        </w:rPr>
      </w:pPr>
      <w:r>
        <w:rPr>
          <w:rFonts w:cs="Times New Roman" w:asciiTheme="minorEastAsia" w:hAnsiTheme="minorEastAsia"/>
          <w:bCs/>
          <w:kern w:val="0"/>
          <w:sz w:val="28"/>
          <w:szCs w:val="28"/>
        </w:rPr>
        <w:t>（三）财政拨款支出决算具体情况。</w:t>
      </w:r>
    </w:p>
    <w:p>
      <w:pPr>
        <w:widowControl/>
        <w:spacing w:line="600" w:lineRule="exact"/>
        <w:ind w:firstLine="548" w:firstLineChars="196"/>
        <w:jc w:val="left"/>
        <w:rPr>
          <w:rFonts w:hint="eastAsia" w:asciiTheme="minorEastAsia" w:hAnsiTheme="minorEastAsia"/>
          <w:sz w:val="28"/>
          <w:szCs w:val="28"/>
        </w:rPr>
      </w:pPr>
      <w:r>
        <w:rPr>
          <w:rFonts w:hint="eastAsia" w:asciiTheme="minorEastAsia" w:hAnsiTheme="minorEastAsia"/>
          <w:sz w:val="28"/>
          <w:szCs w:val="28"/>
        </w:rPr>
        <w:t>2018年填报部门决算一般财政拨款公共预算拨款支出1866.27万元与年初预算数</w:t>
      </w:r>
      <w:r>
        <w:rPr>
          <w:rFonts w:hint="eastAsia" w:asciiTheme="minorEastAsia" w:hAnsiTheme="minorEastAsia"/>
          <w:sz w:val="28"/>
          <w:szCs w:val="28"/>
          <w:lang w:val="en-US" w:eastAsia="zh-CN"/>
        </w:rPr>
        <w:t>917.43</w:t>
      </w:r>
      <w:r>
        <w:rPr>
          <w:rFonts w:hint="eastAsia" w:asciiTheme="minorEastAsia" w:hAnsiTheme="minorEastAsia"/>
          <w:sz w:val="28"/>
          <w:szCs w:val="28"/>
        </w:rPr>
        <w:t>万元相比较增加了</w:t>
      </w:r>
      <w:r>
        <w:rPr>
          <w:rFonts w:hint="eastAsia" w:asciiTheme="minorEastAsia" w:hAnsiTheme="minorEastAsia"/>
          <w:sz w:val="28"/>
          <w:szCs w:val="28"/>
          <w:lang w:val="en-US" w:eastAsia="zh-CN"/>
        </w:rPr>
        <w:t>948.84</w:t>
      </w:r>
      <w:r>
        <w:rPr>
          <w:rFonts w:hint="eastAsia" w:asciiTheme="minorEastAsia" w:hAnsiTheme="minorEastAsia"/>
          <w:sz w:val="28"/>
          <w:szCs w:val="28"/>
        </w:rPr>
        <w:t>万元，主要原因是因情况变动，增加了人员经费退休人员的退休费和公用经费的大型维修（护）费。</w:t>
      </w:r>
    </w:p>
    <w:p>
      <w:pPr>
        <w:widowControl/>
        <w:spacing w:line="600" w:lineRule="exact"/>
        <w:ind w:firstLine="548" w:firstLineChars="196"/>
        <w:jc w:val="left"/>
        <w:rPr>
          <w:rFonts w:hint="eastAsia"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lang w:val="en-US" w:eastAsia="zh-CN"/>
          <w14:textFill>
            <w14:solidFill>
              <w14:schemeClr w14:val="tx1"/>
            </w14:solidFill>
          </w14:textFill>
        </w:rPr>
        <w:t>1.</w:t>
      </w:r>
      <w:r>
        <w:rPr>
          <w:rFonts w:hint="eastAsia" w:asciiTheme="minorEastAsia" w:hAnsiTheme="minorEastAsia"/>
          <w:color w:val="000000" w:themeColor="text1"/>
          <w:sz w:val="28"/>
          <w:szCs w:val="28"/>
          <w14:textFill>
            <w14:solidFill>
              <w14:schemeClr w14:val="tx1"/>
            </w14:solidFill>
          </w14:textFill>
        </w:rPr>
        <w:t>一般公共服务支出</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val="en-US" w:eastAsia="zh-CN"/>
          <w14:textFill>
            <w14:solidFill>
              <w14:schemeClr w14:val="tx1"/>
            </w14:solidFill>
          </w14:textFill>
        </w:rPr>
        <w:t>（1）</w:t>
      </w:r>
      <w:r>
        <w:rPr>
          <w:rFonts w:hint="eastAsia" w:asciiTheme="minorEastAsia" w:hAnsiTheme="minorEastAsia"/>
          <w:color w:val="000000" w:themeColor="text1"/>
          <w:sz w:val="28"/>
          <w:szCs w:val="28"/>
          <w14:textFill>
            <w14:solidFill>
              <w14:schemeClr w14:val="tx1"/>
            </w14:solidFill>
          </w14:textFill>
        </w:rPr>
        <w:t>其他政府办公厅（室）及相关机构事务支出20</w:t>
      </w:r>
      <w:r>
        <w:rPr>
          <w:rFonts w:hint="eastAsia" w:asciiTheme="minorEastAsia" w:hAnsiTheme="minorEastAsia"/>
          <w:color w:val="000000" w:themeColor="text1"/>
          <w:sz w:val="28"/>
          <w:szCs w:val="28"/>
          <w:lang w:val="en-US" w:eastAsia="zh-CN"/>
          <w14:textFill>
            <w14:solidFill>
              <w14:schemeClr w14:val="tx1"/>
            </w14:solidFill>
          </w14:textFill>
        </w:rPr>
        <w:t>1</w:t>
      </w:r>
      <w:r>
        <w:rPr>
          <w:rFonts w:hint="eastAsia" w:asciiTheme="minorEastAsia" w:hAnsiTheme="minorEastAsia"/>
          <w:color w:val="000000" w:themeColor="text1"/>
          <w:sz w:val="28"/>
          <w:szCs w:val="28"/>
          <w14:textFill>
            <w14:solidFill>
              <w14:schemeClr w14:val="tx1"/>
            </w14:solidFill>
          </w14:textFill>
        </w:rPr>
        <w:t>（类）0</w:t>
      </w:r>
      <w:r>
        <w:rPr>
          <w:rFonts w:hint="eastAsia" w:asciiTheme="minorEastAsia" w:hAnsiTheme="minorEastAsia"/>
          <w:color w:val="000000" w:themeColor="text1"/>
          <w:sz w:val="28"/>
          <w:szCs w:val="28"/>
          <w:lang w:val="en-US" w:eastAsia="zh-CN"/>
          <w14:textFill>
            <w14:solidFill>
              <w14:schemeClr w14:val="tx1"/>
            </w14:solidFill>
          </w14:textFill>
        </w:rPr>
        <w:t>3</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99</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val="en-US" w:eastAsia="zh-CN"/>
          <w14:textFill>
            <w14:solidFill>
              <w14:schemeClr w14:val="tx1"/>
            </w14:solidFill>
          </w14:textFill>
        </w:rPr>
        <w:t>,年初预算为0万元，支出决算为2万元，</w:t>
      </w:r>
      <w:r>
        <w:rPr>
          <w:rFonts w:hint="eastAsia" w:asciiTheme="minorEastAsia" w:hAnsiTheme="minorEastAsia"/>
          <w:color w:val="000000" w:themeColor="text1"/>
          <w:sz w:val="28"/>
          <w:szCs w:val="28"/>
          <w14:textFill>
            <w14:solidFill>
              <w14:schemeClr w14:val="tx1"/>
            </w14:solidFill>
          </w14:textFill>
        </w:rPr>
        <w:t>决算数大于年初预算数的主要原因是：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年中追加相关费用；</w:t>
      </w:r>
    </w:p>
    <w:p>
      <w:pPr>
        <w:widowControl/>
        <w:spacing w:line="600" w:lineRule="exact"/>
        <w:ind w:firstLine="548" w:firstLineChars="196"/>
        <w:jc w:val="left"/>
        <w:rPr>
          <w:rFonts w:hint="default" w:asciiTheme="minorEastAsia" w:hAnsiTheme="minorEastAsia"/>
          <w:color w:val="000000" w:themeColor="text1"/>
          <w:sz w:val="28"/>
          <w:szCs w:val="28"/>
          <w:lang w:val="en-US"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2</w:t>
      </w:r>
      <w:r>
        <w:rPr>
          <w:rFonts w:hint="eastAsia" w:asciiTheme="minorEastAsia" w:hAnsiTheme="minorEastAsia"/>
          <w:color w:val="000000" w:themeColor="text1"/>
          <w:sz w:val="28"/>
          <w:szCs w:val="28"/>
          <w:lang w:eastAsia="zh-CN"/>
          <w14:textFill>
            <w14:solidFill>
              <w14:schemeClr w14:val="tx1"/>
            </w14:solidFill>
          </w14:textFill>
        </w:rPr>
        <w:t>）其他一般公共服务支出</w:t>
      </w:r>
      <w:r>
        <w:rPr>
          <w:rFonts w:hint="eastAsia" w:asciiTheme="minorEastAsia" w:hAnsiTheme="minorEastAsia"/>
          <w:color w:val="000000" w:themeColor="text1"/>
          <w:sz w:val="28"/>
          <w:szCs w:val="28"/>
          <w14:textFill>
            <w14:solidFill>
              <w14:schemeClr w14:val="tx1"/>
            </w14:solidFill>
          </w14:textFill>
        </w:rPr>
        <w:t>20</w:t>
      </w:r>
      <w:r>
        <w:rPr>
          <w:rFonts w:hint="eastAsia" w:asciiTheme="minorEastAsia" w:hAnsiTheme="minorEastAsia"/>
          <w:color w:val="000000" w:themeColor="text1"/>
          <w:sz w:val="28"/>
          <w:szCs w:val="28"/>
          <w:lang w:val="en-US" w:eastAsia="zh-CN"/>
          <w14:textFill>
            <w14:solidFill>
              <w14:schemeClr w14:val="tx1"/>
            </w14:solidFill>
          </w14:textFill>
        </w:rPr>
        <w:t>1</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99</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99</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val="en-US" w:eastAsia="zh-CN"/>
          <w14:textFill>
            <w14:solidFill>
              <w14:schemeClr w14:val="tx1"/>
            </w14:solidFill>
          </w14:textFill>
        </w:rPr>
        <w:t>,年初预算为0万元，支出决算为2万元，</w:t>
      </w:r>
      <w:r>
        <w:rPr>
          <w:rFonts w:hint="eastAsia" w:asciiTheme="minorEastAsia" w:hAnsiTheme="minorEastAsia"/>
          <w:color w:val="000000" w:themeColor="text1"/>
          <w:sz w:val="28"/>
          <w:szCs w:val="28"/>
          <w14:textFill>
            <w14:solidFill>
              <w14:schemeClr w14:val="tx1"/>
            </w14:solidFill>
          </w14:textFill>
        </w:rPr>
        <w:t>决算数大于年初预算数的主要原因是：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年中追加相关费用。</w:t>
      </w:r>
    </w:p>
    <w:p>
      <w:pPr>
        <w:widowControl/>
        <w:spacing w:line="600" w:lineRule="exact"/>
        <w:ind w:firstLine="548" w:firstLineChars="196"/>
        <w:jc w:val="left"/>
        <w:rPr>
          <w:rFonts w:hint="eastAsia"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lang w:val="en-US" w:eastAsia="zh-CN"/>
          <w14:textFill>
            <w14:solidFill>
              <w14:schemeClr w14:val="tx1"/>
            </w14:solidFill>
          </w14:textFill>
        </w:rPr>
        <w:t>2.</w:t>
      </w:r>
      <w:r>
        <w:rPr>
          <w:rFonts w:hint="eastAsia" w:asciiTheme="minorEastAsia" w:hAnsiTheme="minorEastAsia"/>
          <w:color w:val="000000" w:themeColor="text1"/>
          <w:sz w:val="28"/>
          <w:szCs w:val="28"/>
          <w14:textFill>
            <w14:solidFill>
              <w14:schemeClr w14:val="tx1"/>
            </w14:solidFill>
          </w14:textFill>
        </w:rPr>
        <w:t>文化体育与传媒支出</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1</w:t>
      </w: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行政运行207</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01</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01</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195.12万元，支出决算为210.75万元，</w:t>
      </w:r>
      <w:r>
        <w:rPr>
          <w:rFonts w:hint="eastAsia" w:asciiTheme="minorEastAsia" w:hAnsiTheme="minorEastAsia"/>
          <w:color w:val="000000" w:themeColor="text1"/>
          <w:sz w:val="28"/>
          <w:szCs w:val="28"/>
          <w14:textFill>
            <w14:solidFill>
              <w14:schemeClr w14:val="tx1"/>
            </w14:solidFill>
          </w14:textFill>
        </w:rPr>
        <w:t>决算数大于年初预算数的主要原因是：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人员工资调整；</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2</w:t>
      </w:r>
      <w:r>
        <w:rPr>
          <w:rFonts w:hint="eastAsia" w:asciiTheme="minorEastAsia" w:hAnsiTheme="minorEastAsia"/>
          <w:color w:val="000000" w:themeColor="text1"/>
          <w:sz w:val="28"/>
          <w:szCs w:val="28"/>
          <w:lang w:eastAsia="zh-CN"/>
          <w14:textFill>
            <w14:solidFill>
              <w14:schemeClr w14:val="tx1"/>
            </w14:solidFill>
          </w14:textFill>
        </w:rPr>
        <w:t>）机关服务</w:t>
      </w:r>
      <w:r>
        <w:rPr>
          <w:rFonts w:hint="eastAsia" w:asciiTheme="minorEastAsia" w:hAnsiTheme="minorEastAsia"/>
          <w:color w:val="000000" w:themeColor="text1"/>
          <w:sz w:val="28"/>
          <w:szCs w:val="28"/>
          <w:lang w:val="en-US" w:eastAsia="zh-CN"/>
          <w14:textFill>
            <w14:solidFill>
              <w14:schemeClr w14:val="tx1"/>
            </w14:solidFill>
          </w14:textFill>
        </w:rPr>
        <w:t>207</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01</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03</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0万元，支出决算为3.24万元，</w:t>
      </w:r>
      <w:r>
        <w:rPr>
          <w:rFonts w:hint="eastAsia" w:asciiTheme="minorEastAsia" w:hAnsiTheme="minorEastAsia"/>
          <w:color w:val="000000" w:themeColor="text1"/>
          <w:sz w:val="28"/>
          <w:szCs w:val="28"/>
          <w14:textFill>
            <w14:solidFill>
              <w14:schemeClr w14:val="tx1"/>
            </w14:solidFill>
          </w14:textFill>
        </w:rPr>
        <w:t>决算数大于年初预算数的主要原因是：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年中追加相关经费，年初未做入预算；</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3</w:t>
      </w: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图书馆207</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01</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04</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256.37万元，支出决算为255.03万元，</w:t>
      </w:r>
      <w:r>
        <w:rPr>
          <w:rFonts w:hint="eastAsia" w:asciiTheme="minorEastAsia" w:hAnsiTheme="minorEastAsia"/>
          <w:color w:val="000000" w:themeColor="text1"/>
          <w:sz w:val="28"/>
          <w:szCs w:val="28"/>
          <w14:textFill>
            <w14:solidFill>
              <w14:schemeClr w14:val="tx1"/>
            </w14:solidFill>
          </w14:textFill>
        </w:rPr>
        <w:t>决算数</w:t>
      </w:r>
      <w:r>
        <w:rPr>
          <w:rFonts w:hint="eastAsia" w:asciiTheme="minorEastAsia" w:hAnsiTheme="minorEastAsia"/>
          <w:color w:val="000000" w:themeColor="text1"/>
          <w:sz w:val="28"/>
          <w:szCs w:val="28"/>
          <w:lang w:eastAsia="zh-CN"/>
          <w14:textFill>
            <w14:solidFill>
              <w14:schemeClr w14:val="tx1"/>
            </w14:solidFill>
          </w14:textFill>
        </w:rPr>
        <w:t>小于</w:t>
      </w:r>
      <w:r>
        <w:rPr>
          <w:rFonts w:hint="eastAsia" w:asciiTheme="minorEastAsia" w:hAnsiTheme="minorEastAsia"/>
          <w:color w:val="000000" w:themeColor="text1"/>
          <w:sz w:val="28"/>
          <w:szCs w:val="28"/>
          <w14:textFill>
            <w14:solidFill>
              <w14:schemeClr w14:val="tx1"/>
            </w14:solidFill>
          </w14:textFill>
        </w:rPr>
        <w:t>年初预算数的主要原因是：</w:t>
      </w:r>
      <w:r>
        <w:rPr>
          <w:rFonts w:hint="eastAsia" w:asciiTheme="minorEastAsia" w:hAnsiTheme="minorEastAsia"/>
          <w:color w:val="000000" w:themeColor="text1"/>
          <w:sz w:val="28"/>
          <w:szCs w:val="28"/>
          <w:lang w:eastAsia="zh-CN"/>
          <w14:textFill>
            <w14:solidFill>
              <w14:schemeClr w14:val="tx1"/>
            </w14:solidFill>
          </w14:textFill>
        </w:rPr>
        <w:t>人员工资调整；</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4</w:t>
      </w:r>
      <w:r>
        <w:rPr>
          <w:rFonts w:hint="eastAsia" w:asciiTheme="minorEastAsia" w:hAnsiTheme="minorEastAsia"/>
          <w:color w:val="000000" w:themeColor="text1"/>
          <w:sz w:val="28"/>
          <w:szCs w:val="28"/>
          <w:lang w:eastAsia="zh-CN"/>
          <w14:textFill>
            <w14:solidFill>
              <w14:schemeClr w14:val="tx1"/>
            </w14:solidFill>
          </w14:textFill>
        </w:rPr>
        <w:t>）文化活动年初预算</w:t>
      </w:r>
      <w:r>
        <w:rPr>
          <w:rFonts w:hint="eastAsia" w:asciiTheme="minorEastAsia" w:hAnsiTheme="minorEastAsia"/>
          <w:color w:val="000000" w:themeColor="text1"/>
          <w:sz w:val="28"/>
          <w:szCs w:val="28"/>
          <w:lang w:val="en-US" w:eastAsia="zh-CN"/>
          <w14:textFill>
            <w14:solidFill>
              <w14:schemeClr w14:val="tx1"/>
            </w14:solidFill>
          </w14:textFill>
        </w:rPr>
        <w:t>0万元，支出决算为69.68万元，</w:t>
      </w:r>
      <w:r>
        <w:rPr>
          <w:rFonts w:hint="eastAsia" w:asciiTheme="minorEastAsia" w:hAnsiTheme="minorEastAsia"/>
          <w:color w:val="000000" w:themeColor="text1"/>
          <w:sz w:val="28"/>
          <w:szCs w:val="28"/>
          <w14:textFill>
            <w14:solidFill>
              <w14:schemeClr w14:val="tx1"/>
            </w14:solidFill>
          </w14:textFill>
        </w:rPr>
        <w:t>决算数大于年初预算数的主要原因是：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组织开展文化活动，年初未做入预算；部分支出调整支出科目；</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5</w:t>
      </w: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群众文化207</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01</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09</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81.78万元，支出决算为41.69万元，</w:t>
      </w:r>
      <w:r>
        <w:rPr>
          <w:rFonts w:hint="eastAsia" w:asciiTheme="minorEastAsia" w:hAnsiTheme="minorEastAsia"/>
          <w:color w:val="000000" w:themeColor="text1"/>
          <w:sz w:val="28"/>
          <w:szCs w:val="28"/>
          <w14:textFill>
            <w14:solidFill>
              <w14:schemeClr w14:val="tx1"/>
            </w14:solidFill>
          </w14:textFill>
        </w:rPr>
        <w:t>决算数</w:t>
      </w:r>
      <w:r>
        <w:rPr>
          <w:rFonts w:hint="eastAsia" w:asciiTheme="minorEastAsia" w:hAnsiTheme="minorEastAsia"/>
          <w:color w:val="000000" w:themeColor="text1"/>
          <w:sz w:val="28"/>
          <w:szCs w:val="28"/>
          <w:lang w:eastAsia="zh-CN"/>
          <w14:textFill>
            <w14:solidFill>
              <w14:schemeClr w14:val="tx1"/>
            </w14:solidFill>
          </w14:textFill>
        </w:rPr>
        <w:t>小</w:t>
      </w:r>
      <w:r>
        <w:rPr>
          <w:rFonts w:hint="eastAsia" w:asciiTheme="minorEastAsia" w:hAnsiTheme="minorEastAsia"/>
          <w:color w:val="000000" w:themeColor="text1"/>
          <w:sz w:val="28"/>
          <w:szCs w:val="28"/>
          <w14:textFill>
            <w14:solidFill>
              <w14:schemeClr w14:val="tx1"/>
            </w14:solidFill>
          </w14:textFill>
        </w:rPr>
        <w:t>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部分支出调整支出科目；</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6</w:t>
      </w:r>
      <w:r>
        <w:rPr>
          <w:rFonts w:hint="eastAsia" w:asciiTheme="minorEastAsia" w:hAnsiTheme="minorEastAsia"/>
          <w:color w:val="000000" w:themeColor="text1"/>
          <w:sz w:val="28"/>
          <w:szCs w:val="28"/>
          <w:lang w:eastAsia="zh-CN"/>
          <w14:textFill>
            <w14:solidFill>
              <w14:schemeClr w14:val="tx1"/>
            </w14:solidFill>
          </w14:textFill>
        </w:rPr>
        <w:t>）文化交流与合作</w:t>
      </w:r>
      <w:r>
        <w:rPr>
          <w:rFonts w:hint="eastAsia" w:asciiTheme="minorEastAsia" w:hAnsiTheme="minorEastAsia"/>
          <w:color w:val="000000" w:themeColor="text1"/>
          <w:sz w:val="28"/>
          <w:szCs w:val="28"/>
          <w:lang w:val="en-US" w:eastAsia="zh-CN"/>
          <w14:textFill>
            <w14:solidFill>
              <w14:schemeClr w14:val="tx1"/>
            </w14:solidFill>
          </w14:textFill>
        </w:rPr>
        <w:t>207</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01</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10</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0万元，支出决算为6.93万元，</w:t>
      </w:r>
      <w:r>
        <w:rPr>
          <w:rFonts w:hint="eastAsia" w:asciiTheme="minorEastAsia" w:hAnsiTheme="minorEastAsia"/>
          <w:color w:val="000000" w:themeColor="text1"/>
          <w:sz w:val="28"/>
          <w:szCs w:val="28"/>
          <w14:textFill>
            <w14:solidFill>
              <w14:schemeClr w14:val="tx1"/>
            </w14:solidFill>
          </w14:textFill>
        </w:rPr>
        <w:t>决算数大于年初预算数的主要原因是：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增加相关经费；</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7</w:t>
      </w:r>
      <w:r>
        <w:rPr>
          <w:rFonts w:hint="eastAsia" w:asciiTheme="minorEastAsia" w:hAnsiTheme="minorEastAsia"/>
          <w:color w:val="000000" w:themeColor="text1"/>
          <w:sz w:val="28"/>
          <w:szCs w:val="28"/>
          <w:lang w:eastAsia="zh-CN"/>
          <w14:textFill>
            <w14:solidFill>
              <w14:schemeClr w14:val="tx1"/>
            </w14:solidFill>
          </w14:textFill>
        </w:rPr>
        <w:t>）文化创作与保护</w:t>
      </w:r>
      <w:r>
        <w:rPr>
          <w:rFonts w:hint="eastAsia" w:asciiTheme="minorEastAsia" w:hAnsiTheme="minorEastAsia"/>
          <w:color w:val="000000" w:themeColor="text1"/>
          <w:sz w:val="28"/>
          <w:szCs w:val="28"/>
          <w:lang w:val="en-US" w:eastAsia="zh-CN"/>
          <w14:textFill>
            <w14:solidFill>
              <w14:schemeClr w14:val="tx1"/>
            </w14:solidFill>
          </w14:textFill>
        </w:rPr>
        <w:t>207</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01</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11</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0万元，支出决算为4万元，</w:t>
      </w:r>
      <w:r>
        <w:rPr>
          <w:rFonts w:hint="eastAsia" w:asciiTheme="minorEastAsia" w:hAnsiTheme="minorEastAsia"/>
          <w:color w:val="000000" w:themeColor="text1"/>
          <w:sz w:val="28"/>
          <w:szCs w:val="28"/>
          <w14:textFill>
            <w14:solidFill>
              <w14:schemeClr w14:val="tx1"/>
            </w14:solidFill>
          </w14:textFill>
        </w:rPr>
        <w:t>决算数大于年初预算数的主要原因是：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增加相关经费；</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8</w:t>
      </w: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文化市场管理207</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07</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12</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21.44万元，支出决算为14.8万元，</w:t>
      </w:r>
      <w:r>
        <w:rPr>
          <w:rFonts w:hint="eastAsia" w:asciiTheme="minorEastAsia" w:hAnsiTheme="minorEastAsia"/>
          <w:color w:val="000000" w:themeColor="text1"/>
          <w:sz w:val="28"/>
          <w:szCs w:val="28"/>
          <w14:textFill>
            <w14:solidFill>
              <w14:schemeClr w14:val="tx1"/>
            </w14:solidFill>
          </w14:textFill>
        </w:rPr>
        <w:t>决算数大于年初预算数的主要原因是：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部分支出调整支出科目；</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9</w:t>
      </w: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其他文化支出207</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01</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99</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60.8万元，支出决算为158.04万元，</w:t>
      </w:r>
      <w:r>
        <w:rPr>
          <w:rFonts w:hint="eastAsia" w:asciiTheme="minorEastAsia" w:hAnsiTheme="minorEastAsia"/>
          <w:color w:val="000000" w:themeColor="text1"/>
          <w:sz w:val="28"/>
          <w:szCs w:val="28"/>
          <w14:textFill>
            <w14:solidFill>
              <w14:schemeClr w14:val="tx1"/>
            </w14:solidFill>
          </w14:textFill>
        </w:rPr>
        <w:t>决算数大于年初预算数的主要原因是：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增加相关经费；部分支出调整支出科目；</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10</w:t>
      </w:r>
      <w:r>
        <w:rPr>
          <w:rFonts w:hint="eastAsia" w:asciiTheme="minorEastAsia" w:hAnsiTheme="minorEastAsia"/>
          <w:color w:val="000000" w:themeColor="text1"/>
          <w:sz w:val="28"/>
          <w:szCs w:val="28"/>
          <w:lang w:eastAsia="zh-CN"/>
          <w14:textFill>
            <w14:solidFill>
              <w14:schemeClr w14:val="tx1"/>
            </w14:solidFill>
          </w14:textFill>
        </w:rPr>
        <w:t>）机关服务</w:t>
      </w:r>
      <w:r>
        <w:rPr>
          <w:rFonts w:hint="eastAsia" w:asciiTheme="minorEastAsia" w:hAnsiTheme="minorEastAsia"/>
          <w:color w:val="000000" w:themeColor="text1"/>
          <w:sz w:val="28"/>
          <w:szCs w:val="28"/>
          <w:lang w:val="en-US" w:eastAsia="zh-CN"/>
          <w14:textFill>
            <w14:solidFill>
              <w14:schemeClr w14:val="tx1"/>
            </w14:solidFill>
          </w14:textFill>
        </w:rPr>
        <w:t>207</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02</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03</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0万元，支出决算为3.01万元，</w:t>
      </w:r>
      <w:r>
        <w:rPr>
          <w:rFonts w:hint="eastAsia" w:asciiTheme="minorEastAsia" w:hAnsiTheme="minorEastAsia"/>
          <w:color w:val="000000" w:themeColor="text1"/>
          <w:sz w:val="28"/>
          <w:szCs w:val="28"/>
          <w14:textFill>
            <w14:solidFill>
              <w14:schemeClr w14:val="tx1"/>
            </w14:solidFill>
          </w14:textFill>
        </w:rPr>
        <w:t>决算数大于年初预算数的主要原因是：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年中追加相关费用；</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11</w:t>
      </w:r>
      <w:r>
        <w:rPr>
          <w:rFonts w:hint="eastAsia" w:asciiTheme="minorEastAsia" w:hAnsiTheme="minorEastAsia"/>
          <w:color w:val="000000" w:themeColor="text1"/>
          <w:sz w:val="28"/>
          <w:szCs w:val="28"/>
          <w:lang w:eastAsia="zh-CN"/>
          <w14:textFill>
            <w14:solidFill>
              <w14:schemeClr w14:val="tx1"/>
            </w14:solidFill>
          </w14:textFill>
        </w:rPr>
        <w:t>）文物保护</w:t>
      </w:r>
      <w:r>
        <w:rPr>
          <w:rFonts w:hint="eastAsia" w:asciiTheme="minorEastAsia" w:hAnsiTheme="minorEastAsia"/>
          <w:color w:val="000000" w:themeColor="text1"/>
          <w:sz w:val="28"/>
          <w:szCs w:val="28"/>
          <w:lang w:val="en-US" w:eastAsia="zh-CN"/>
          <w14:textFill>
            <w14:solidFill>
              <w14:schemeClr w14:val="tx1"/>
            </w14:solidFill>
          </w14:textFill>
        </w:rPr>
        <w:t>207</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02</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04</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0万元，支出决算为0.61万元，</w:t>
      </w:r>
      <w:r>
        <w:rPr>
          <w:rFonts w:hint="eastAsia" w:asciiTheme="minorEastAsia" w:hAnsiTheme="minorEastAsia"/>
          <w:color w:val="000000" w:themeColor="text1"/>
          <w:sz w:val="28"/>
          <w:szCs w:val="28"/>
          <w14:textFill>
            <w14:solidFill>
              <w14:schemeClr w14:val="tx1"/>
            </w14:solidFill>
          </w14:textFill>
        </w:rPr>
        <w:t>决算数大于年初预算数的主要原因是：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年中追加相关费用；</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12</w:t>
      </w: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运动项目管理207</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03</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04</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109.19万元，支出决算为135.92万元，</w:t>
      </w:r>
      <w:r>
        <w:rPr>
          <w:rFonts w:hint="eastAsia" w:asciiTheme="minorEastAsia" w:hAnsiTheme="minorEastAsia"/>
          <w:color w:val="000000" w:themeColor="text1"/>
          <w:sz w:val="28"/>
          <w:szCs w:val="28"/>
          <w14:textFill>
            <w14:solidFill>
              <w14:schemeClr w14:val="tx1"/>
            </w14:solidFill>
          </w14:textFill>
        </w:rPr>
        <w:t>决算数大于年初预算数的主要原因是：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人员工资调整；</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13</w:t>
      </w:r>
      <w:r>
        <w:rPr>
          <w:rFonts w:hint="eastAsia" w:asciiTheme="minorEastAsia" w:hAnsiTheme="minorEastAsia"/>
          <w:color w:val="000000" w:themeColor="text1"/>
          <w:sz w:val="28"/>
          <w:szCs w:val="28"/>
          <w:lang w:eastAsia="zh-CN"/>
          <w14:textFill>
            <w14:solidFill>
              <w14:schemeClr w14:val="tx1"/>
            </w14:solidFill>
          </w14:textFill>
        </w:rPr>
        <w:t>）体育场馆</w:t>
      </w:r>
      <w:r>
        <w:rPr>
          <w:rFonts w:hint="eastAsia" w:asciiTheme="minorEastAsia" w:hAnsiTheme="minorEastAsia"/>
          <w:color w:val="000000" w:themeColor="text1"/>
          <w:sz w:val="28"/>
          <w:szCs w:val="28"/>
          <w:lang w:val="en-US" w:eastAsia="zh-CN"/>
          <w14:textFill>
            <w14:solidFill>
              <w14:schemeClr w14:val="tx1"/>
            </w14:solidFill>
          </w14:textFill>
        </w:rPr>
        <w:t>207</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03</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07</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0万元，支出决算为2万元，</w:t>
      </w:r>
      <w:r>
        <w:rPr>
          <w:rFonts w:hint="eastAsia" w:asciiTheme="minorEastAsia" w:hAnsiTheme="minorEastAsia"/>
          <w:color w:val="000000" w:themeColor="text1"/>
          <w:sz w:val="28"/>
          <w:szCs w:val="28"/>
          <w14:textFill>
            <w14:solidFill>
              <w14:schemeClr w14:val="tx1"/>
            </w14:solidFill>
          </w14:textFill>
        </w:rPr>
        <w:t>决算数大于年初预算数的主要原因是：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年中追加相关费用，年初并未做入预算；</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14</w:t>
      </w:r>
      <w:r>
        <w:rPr>
          <w:rFonts w:hint="eastAsia" w:asciiTheme="minorEastAsia" w:hAnsiTheme="minorEastAsia"/>
          <w:color w:val="000000" w:themeColor="text1"/>
          <w:sz w:val="28"/>
          <w:szCs w:val="28"/>
          <w:lang w:eastAsia="zh-CN"/>
          <w14:textFill>
            <w14:solidFill>
              <w14:schemeClr w14:val="tx1"/>
            </w14:solidFill>
          </w14:textFill>
        </w:rPr>
        <w:t>）其他体育支出</w:t>
      </w:r>
      <w:r>
        <w:rPr>
          <w:rFonts w:hint="eastAsia" w:asciiTheme="minorEastAsia" w:hAnsiTheme="minorEastAsia"/>
          <w:color w:val="000000" w:themeColor="text1"/>
          <w:sz w:val="28"/>
          <w:szCs w:val="28"/>
          <w:lang w:val="en-US" w:eastAsia="zh-CN"/>
          <w14:textFill>
            <w14:solidFill>
              <w14:schemeClr w14:val="tx1"/>
            </w14:solidFill>
          </w14:textFill>
        </w:rPr>
        <w:t>207</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03</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99</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16.17万元，支出决算为16.17万元，</w:t>
      </w:r>
      <w:r>
        <w:rPr>
          <w:rFonts w:hint="eastAsia" w:asciiTheme="minorEastAsia" w:hAnsiTheme="minorEastAsia"/>
          <w:color w:val="000000" w:themeColor="text1"/>
          <w:sz w:val="28"/>
          <w:szCs w:val="28"/>
          <w:lang w:eastAsia="zh-CN"/>
          <w14:textFill>
            <w14:solidFill>
              <w14:schemeClr w14:val="tx1"/>
            </w14:solidFill>
          </w14:textFill>
        </w:rPr>
        <w:t>决算数与年初预算数一致；</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15</w:t>
      </w:r>
      <w:r>
        <w:rPr>
          <w:rFonts w:hint="eastAsia" w:asciiTheme="minorEastAsia" w:hAnsiTheme="minorEastAsia"/>
          <w:color w:val="000000" w:themeColor="text1"/>
          <w:sz w:val="28"/>
          <w:szCs w:val="28"/>
          <w:lang w:eastAsia="zh-CN"/>
          <w14:textFill>
            <w14:solidFill>
              <w14:schemeClr w14:val="tx1"/>
            </w14:solidFill>
          </w14:textFill>
        </w:rPr>
        <w:t>）广播</w:t>
      </w:r>
      <w:r>
        <w:rPr>
          <w:rFonts w:hint="eastAsia" w:asciiTheme="minorEastAsia" w:hAnsiTheme="minorEastAsia"/>
          <w:color w:val="000000" w:themeColor="text1"/>
          <w:sz w:val="28"/>
          <w:szCs w:val="28"/>
          <w:lang w:val="en-US" w:eastAsia="zh-CN"/>
          <w14:textFill>
            <w14:solidFill>
              <w14:schemeClr w14:val="tx1"/>
            </w14:solidFill>
          </w14:textFill>
        </w:rPr>
        <w:t>207</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04</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04</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0万元，支出决算为1.07万元，</w:t>
      </w:r>
      <w:r>
        <w:rPr>
          <w:rFonts w:hint="eastAsia" w:asciiTheme="minorEastAsia" w:hAnsiTheme="minorEastAsia"/>
          <w:color w:val="000000" w:themeColor="text1"/>
          <w:sz w:val="28"/>
          <w:szCs w:val="28"/>
          <w14:textFill>
            <w14:solidFill>
              <w14:schemeClr w14:val="tx1"/>
            </w14:solidFill>
          </w14:textFill>
        </w:rPr>
        <w:t>决算数大于年初预算数的主要原因是：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年中追加相关费用，年初并未做入预算；</w:t>
      </w:r>
    </w:p>
    <w:p>
      <w:pPr>
        <w:widowControl/>
        <w:spacing w:line="600" w:lineRule="exact"/>
        <w:ind w:firstLine="548" w:firstLineChars="196"/>
        <w:jc w:val="left"/>
        <w:rPr>
          <w:rFonts w:hint="eastAsia" w:asciiTheme="minorEastAsia" w:hAnsiTheme="minorEastAsia"/>
          <w:color w:val="000000" w:themeColor="text1"/>
          <w:sz w:val="28"/>
          <w:szCs w:val="28"/>
          <w:lang w:val="en-US"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16</w:t>
      </w: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其他文化体育与传媒支出207</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99</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99</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97.64万元，支出决算为37.1万元，</w:t>
      </w:r>
      <w:r>
        <w:rPr>
          <w:rFonts w:hint="eastAsia" w:asciiTheme="minorEastAsia" w:hAnsiTheme="minorEastAsia"/>
          <w:color w:val="000000" w:themeColor="text1"/>
          <w:sz w:val="28"/>
          <w:szCs w:val="28"/>
          <w14:textFill>
            <w14:solidFill>
              <w14:schemeClr w14:val="tx1"/>
            </w14:solidFill>
          </w14:textFill>
        </w:rPr>
        <w:t>决算数</w:t>
      </w:r>
      <w:r>
        <w:rPr>
          <w:rFonts w:hint="eastAsia" w:asciiTheme="minorEastAsia" w:hAnsiTheme="minorEastAsia"/>
          <w:color w:val="000000" w:themeColor="text1"/>
          <w:sz w:val="28"/>
          <w:szCs w:val="28"/>
          <w:lang w:eastAsia="zh-CN"/>
          <w14:textFill>
            <w14:solidFill>
              <w14:schemeClr w14:val="tx1"/>
            </w14:solidFill>
          </w14:textFill>
        </w:rPr>
        <w:t>小</w:t>
      </w:r>
      <w:r>
        <w:rPr>
          <w:rFonts w:hint="eastAsia" w:asciiTheme="minorEastAsia" w:hAnsiTheme="minorEastAsia"/>
          <w:color w:val="000000" w:themeColor="text1"/>
          <w:sz w:val="28"/>
          <w:szCs w:val="28"/>
          <w14:textFill>
            <w14:solidFill>
              <w14:schemeClr w14:val="tx1"/>
            </w14:solidFill>
          </w14:textFill>
        </w:rPr>
        <w:t>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决算将部分资金纳入其他科目。</w:t>
      </w:r>
    </w:p>
    <w:p>
      <w:pPr>
        <w:widowControl/>
        <w:spacing w:line="600" w:lineRule="exact"/>
        <w:ind w:firstLine="548" w:firstLineChars="196"/>
        <w:jc w:val="left"/>
        <w:rPr>
          <w:rFonts w:hint="eastAsia" w:asciiTheme="minorEastAsia" w:hAnsiTheme="minorEastAsia"/>
          <w:color w:val="000000" w:themeColor="text1"/>
          <w:sz w:val="28"/>
          <w:szCs w:val="28"/>
          <w:lang w:val="en-US" w:eastAsia="zh-CN"/>
          <w14:textFill>
            <w14:solidFill>
              <w14:schemeClr w14:val="tx1"/>
            </w14:solidFill>
          </w14:textFill>
        </w:rPr>
      </w:pPr>
      <w:r>
        <w:rPr>
          <w:rFonts w:hint="eastAsia" w:asciiTheme="minorEastAsia" w:hAnsiTheme="minorEastAsia"/>
          <w:color w:val="000000" w:themeColor="text1"/>
          <w:sz w:val="28"/>
          <w:szCs w:val="28"/>
          <w:lang w:val="en-US" w:eastAsia="zh-CN"/>
          <w14:textFill>
            <w14:solidFill>
              <w14:schemeClr w14:val="tx1"/>
            </w14:solidFill>
          </w14:textFill>
        </w:rPr>
        <w:t>3.社会保障和就业支出</w:t>
      </w:r>
    </w:p>
    <w:p>
      <w:pPr>
        <w:widowControl/>
        <w:spacing w:line="600" w:lineRule="exact"/>
        <w:ind w:firstLine="548" w:firstLineChars="196"/>
        <w:jc w:val="left"/>
        <w:rPr>
          <w:rFonts w:hint="default" w:asciiTheme="minorEastAsia" w:hAnsiTheme="minorEastAsia"/>
          <w:color w:val="000000" w:themeColor="text1"/>
          <w:sz w:val="28"/>
          <w:szCs w:val="28"/>
          <w:lang w:val="en-US" w:eastAsia="zh-CN"/>
          <w14:textFill>
            <w14:solidFill>
              <w14:schemeClr w14:val="tx1"/>
            </w14:solidFill>
          </w14:textFill>
        </w:rPr>
      </w:pPr>
      <w:r>
        <w:rPr>
          <w:rFonts w:hint="eastAsia" w:asciiTheme="minorEastAsia" w:hAnsiTheme="minorEastAsia"/>
          <w:color w:val="000000" w:themeColor="text1"/>
          <w:sz w:val="28"/>
          <w:szCs w:val="28"/>
          <w:lang w:val="en-US" w:eastAsia="zh-CN"/>
          <w14:textFill>
            <w14:solidFill>
              <w14:schemeClr w14:val="tx1"/>
            </w14:solidFill>
          </w14:textFill>
        </w:rPr>
        <w:t>（1）归口管理的行政单位离退休208</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05</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01</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0.99万元，支出决算为260.44万元，</w:t>
      </w:r>
      <w:r>
        <w:rPr>
          <w:rFonts w:hint="eastAsia" w:asciiTheme="minorEastAsia" w:hAnsiTheme="minorEastAsia"/>
          <w:color w:val="000000" w:themeColor="text1"/>
          <w:sz w:val="28"/>
          <w:szCs w:val="28"/>
          <w14:textFill>
            <w14:solidFill>
              <w14:schemeClr w14:val="tx1"/>
            </w14:solidFill>
          </w14:textFill>
        </w:rPr>
        <w:t>决算数大于年初预算数的主要原因是：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增加了退休人员的退休费；</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val="en-US" w:eastAsia="zh-CN"/>
          <w14:textFill>
            <w14:solidFill>
              <w14:schemeClr w14:val="tx1"/>
            </w14:solidFill>
          </w14:textFill>
        </w:rPr>
        <w:t>（2）事业单位离退休208</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05</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02</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0.96万元，支出决算为514.19万元，</w:t>
      </w:r>
      <w:r>
        <w:rPr>
          <w:rFonts w:hint="eastAsia" w:asciiTheme="minorEastAsia" w:hAnsiTheme="minorEastAsia"/>
          <w:color w:val="000000" w:themeColor="text1"/>
          <w:sz w:val="28"/>
          <w:szCs w:val="28"/>
          <w14:textFill>
            <w14:solidFill>
              <w14:schemeClr w14:val="tx1"/>
            </w14:solidFill>
          </w14:textFill>
        </w:rPr>
        <w:t>决算数大于年初预算数的主要原因是：</w:t>
      </w:r>
      <w:r>
        <w:rPr>
          <w:rFonts w:hint="eastAsia" w:asciiTheme="minorEastAsia" w:hAnsiTheme="minorEastAsia"/>
          <w:color w:val="000000" w:themeColor="text1"/>
          <w:sz w:val="28"/>
          <w:szCs w:val="28"/>
          <w:lang w:eastAsia="zh-CN"/>
          <w14:textFill>
            <w14:solidFill>
              <w14:schemeClr w14:val="tx1"/>
            </w14:solidFill>
          </w14:textFill>
        </w:rPr>
        <w:t>增加了退休人员的退休费；</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3</w:t>
      </w:r>
      <w:r>
        <w:rPr>
          <w:rFonts w:hint="eastAsia" w:asciiTheme="minorEastAsia" w:hAnsiTheme="minorEastAsia"/>
          <w:color w:val="000000" w:themeColor="text1"/>
          <w:sz w:val="28"/>
          <w:szCs w:val="28"/>
          <w:lang w:eastAsia="zh-CN"/>
          <w14:textFill>
            <w14:solidFill>
              <w14:schemeClr w14:val="tx1"/>
            </w14:solidFill>
          </w14:textFill>
        </w:rPr>
        <w:t>）企业关闭破产补助</w:t>
      </w:r>
      <w:r>
        <w:rPr>
          <w:rFonts w:hint="eastAsia" w:asciiTheme="minorEastAsia" w:hAnsiTheme="minorEastAsia"/>
          <w:color w:val="000000" w:themeColor="text1"/>
          <w:sz w:val="28"/>
          <w:szCs w:val="28"/>
          <w:lang w:val="en-US" w:eastAsia="zh-CN"/>
          <w14:textFill>
            <w14:solidFill>
              <w14:schemeClr w14:val="tx1"/>
            </w14:solidFill>
          </w14:textFill>
        </w:rPr>
        <w:t>208</w:t>
      </w:r>
      <w:r>
        <w:rPr>
          <w:rFonts w:hint="eastAsia" w:asciiTheme="minorEastAsia" w:hAnsiTheme="minorEastAsia"/>
          <w:color w:val="000000" w:themeColor="text1"/>
          <w:sz w:val="28"/>
          <w:szCs w:val="28"/>
          <w:lang w:eastAsia="zh-CN"/>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06</w:t>
      </w:r>
      <w:r>
        <w:rPr>
          <w:rFonts w:hint="eastAsia" w:asciiTheme="minorEastAsia" w:hAnsiTheme="minorEastAsia"/>
          <w:color w:val="000000" w:themeColor="text1"/>
          <w:sz w:val="28"/>
          <w:szCs w:val="28"/>
          <w:lang w:eastAsia="zh-CN"/>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01</w:t>
      </w:r>
      <w:r>
        <w:rPr>
          <w:rFonts w:hint="eastAsia" w:asciiTheme="minorEastAsia" w:hAnsiTheme="minorEastAsia"/>
          <w:color w:val="000000" w:themeColor="text1"/>
          <w:sz w:val="28"/>
          <w:szCs w:val="28"/>
          <w:lang w:eastAsia="zh-CN"/>
          <w14:textFill>
            <w14:solidFill>
              <w14:schemeClr w14:val="tx1"/>
            </w14:solidFill>
          </w14:textFill>
        </w:rPr>
        <w:t>（项），年初预算</w:t>
      </w:r>
      <w:r>
        <w:rPr>
          <w:rFonts w:hint="eastAsia" w:asciiTheme="minorEastAsia" w:hAnsiTheme="minorEastAsia"/>
          <w:color w:val="000000" w:themeColor="text1"/>
          <w:sz w:val="28"/>
          <w:szCs w:val="28"/>
          <w:lang w:val="en-US" w:eastAsia="zh-CN"/>
          <w14:textFill>
            <w14:solidFill>
              <w14:schemeClr w14:val="tx1"/>
            </w14:solidFill>
          </w14:textFill>
        </w:rPr>
        <w:t>0万元，支出决算为8.62万元，</w:t>
      </w:r>
      <w:r>
        <w:rPr>
          <w:rFonts w:hint="eastAsia" w:asciiTheme="minorEastAsia" w:hAnsiTheme="minorEastAsia"/>
          <w:color w:val="000000" w:themeColor="text1"/>
          <w:sz w:val="28"/>
          <w:szCs w:val="28"/>
          <w:lang w:eastAsia="zh-CN"/>
          <w14:textFill>
            <w14:solidFill>
              <w14:schemeClr w14:val="tx1"/>
            </w14:solidFill>
          </w14:textFill>
        </w:rPr>
        <w:t>决算数大于年初预算数的主要原因是：增加了改制企业留守人员工资等；</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4</w:t>
      </w:r>
      <w:r>
        <w:rPr>
          <w:rFonts w:hint="eastAsia" w:asciiTheme="minorEastAsia" w:hAnsiTheme="minorEastAsia"/>
          <w:color w:val="000000" w:themeColor="text1"/>
          <w:sz w:val="28"/>
          <w:szCs w:val="28"/>
          <w:lang w:eastAsia="zh-CN"/>
          <w14:textFill>
            <w14:solidFill>
              <w14:schemeClr w14:val="tx1"/>
            </w14:solidFill>
          </w14:textFill>
        </w:rPr>
        <w:t>）其他就业补助支出</w:t>
      </w:r>
      <w:r>
        <w:rPr>
          <w:rFonts w:hint="eastAsia" w:asciiTheme="minorEastAsia" w:hAnsiTheme="minorEastAsia"/>
          <w:color w:val="000000" w:themeColor="text1"/>
          <w:sz w:val="28"/>
          <w:szCs w:val="28"/>
          <w:lang w:val="en-US" w:eastAsia="zh-CN"/>
          <w14:textFill>
            <w14:solidFill>
              <w14:schemeClr w14:val="tx1"/>
            </w14:solidFill>
          </w14:textFill>
        </w:rPr>
        <w:t>208</w:t>
      </w:r>
      <w:r>
        <w:rPr>
          <w:rFonts w:hint="eastAsia" w:asciiTheme="minorEastAsia" w:hAnsiTheme="minorEastAsia"/>
          <w:color w:val="000000" w:themeColor="text1"/>
          <w:sz w:val="28"/>
          <w:szCs w:val="28"/>
          <w:lang w:eastAsia="zh-CN"/>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07</w:t>
      </w:r>
      <w:r>
        <w:rPr>
          <w:rFonts w:hint="eastAsia" w:asciiTheme="minorEastAsia" w:hAnsiTheme="minorEastAsia"/>
          <w:color w:val="000000" w:themeColor="text1"/>
          <w:sz w:val="28"/>
          <w:szCs w:val="28"/>
          <w:lang w:eastAsia="zh-CN"/>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99</w:t>
      </w:r>
      <w:r>
        <w:rPr>
          <w:rFonts w:hint="eastAsia" w:asciiTheme="minorEastAsia" w:hAnsiTheme="minorEastAsia"/>
          <w:color w:val="000000" w:themeColor="text1"/>
          <w:sz w:val="28"/>
          <w:szCs w:val="28"/>
          <w:lang w:eastAsia="zh-CN"/>
          <w14:textFill>
            <w14:solidFill>
              <w14:schemeClr w14:val="tx1"/>
            </w14:solidFill>
          </w14:textFill>
        </w:rPr>
        <w:t>（项），年初预算</w:t>
      </w:r>
      <w:r>
        <w:rPr>
          <w:rFonts w:hint="eastAsia" w:asciiTheme="minorEastAsia" w:hAnsiTheme="minorEastAsia"/>
          <w:color w:val="000000" w:themeColor="text1"/>
          <w:sz w:val="28"/>
          <w:szCs w:val="28"/>
          <w:lang w:val="en-US" w:eastAsia="zh-CN"/>
          <w14:textFill>
            <w14:solidFill>
              <w14:schemeClr w14:val="tx1"/>
            </w14:solidFill>
          </w14:textFill>
        </w:rPr>
        <w:t>0万元，支出决算为1万元，</w:t>
      </w:r>
      <w:r>
        <w:rPr>
          <w:rFonts w:hint="eastAsia" w:asciiTheme="minorEastAsia" w:hAnsiTheme="minorEastAsia"/>
          <w:color w:val="000000" w:themeColor="text1"/>
          <w:sz w:val="28"/>
          <w:szCs w:val="28"/>
          <w:lang w:eastAsia="zh-CN"/>
          <w14:textFill>
            <w14:solidFill>
              <w14:schemeClr w14:val="tx1"/>
            </w14:solidFill>
          </w14:textFill>
        </w:rPr>
        <w:t>决算数大于年初预算数的主要原因是：增加了破产企业两节解困金；</w:t>
      </w:r>
    </w:p>
    <w:p>
      <w:pPr>
        <w:widowControl/>
        <w:spacing w:line="600" w:lineRule="exact"/>
        <w:ind w:firstLine="548" w:firstLineChars="196"/>
        <w:jc w:val="left"/>
        <w:rPr>
          <w:rFonts w:hint="default" w:asciiTheme="minorEastAsia" w:hAnsiTheme="minorEastAsia"/>
          <w:color w:val="000000" w:themeColor="text1"/>
          <w:sz w:val="28"/>
          <w:szCs w:val="28"/>
          <w:lang w:val="en-US" w:eastAsia="zh-CN"/>
          <w14:textFill>
            <w14:solidFill>
              <w14:schemeClr w14:val="tx1"/>
            </w14:solidFill>
          </w14:textFill>
        </w:rPr>
      </w:pPr>
      <w:r>
        <w:rPr>
          <w:rFonts w:hint="eastAsia" w:asciiTheme="minorEastAsia" w:hAnsiTheme="minorEastAsia"/>
          <w:color w:val="000000" w:themeColor="text1"/>
          <w:sz w:val="28"/>
          <w:szCs w:val="28"/>
          <w:lang w:val="en-US" w:eastAsia="zh-CN"/>
          <w14:textFill>
            <w14:solidFill>
              <w14:schemeClr w14:val="tx1"/>
            </w14:solidFill>
          </w14:textFill>
        </w:rPr>
        <w:t>4.医疗卫生与计划生育支出</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val="en-US" w:eastAsia="zh-CN"/>
          <w14:textFill>
            <w14:solidFill>
              <w14:schemeClr w14:val="tx1"/>
            </w14:solidFill>
          </w14:textFill>
        </w:rPr>
        <w:t>（1）行政单位医疗210</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11</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01</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9.08万元，支出决算为9.08万元，</w:t>
      </w:r>
      <w:r>
        <w:rPr>
          <w:rFonts w:hint="eastAsia" w:asciiTheme="minorEastAsia" w:hAnsiTheme="minorEastAsia"/>
          <w:color w:val="000000" w:themeColor="text1"/>
          <w:sz w:val="28"/>
          <w:szCs w:val="28"/>
          <w:lang w:eastAsia="zh-CN"/>
          <w14:textFill>
            <w14:solidFill>
              <w14:schemeClr w14:val="tx1"/>
            </w14:solidFill>
          </w14:textFill>
        </w:rPr>
        <w:t>决算数与年初预算数一致；</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2</w:t>
      </w: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事业单位医疗210</w:t>
      </w:r>
      <w:r>
        <w:rPr>
          <w:rFonts w:hint="eastAsia" w:asciiTheme="minorEastAsia" w:hAnsiTheme="minorEastAsia"/>
          <w:color w:val="000000" w:themeColor="text1"/>
          <w:sz w:val="28"/>
          <w:szCs w:val="28"/>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11</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02</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21.71万元，支出决算为21.71万元，</w:t>
      </w:r>
      <w:r>
        <w:rPr>
          <w:rFonts w:hint="eastAsia" w:asciiTheme="minorEastAsia" w:hAnsiTheme="minorEastAsia"/>
          <w:color w:val="000000" w:themeColor="text1"/>
          <w:sz w:val="28"/>
          <w:szCs w:val="28"/>
          <w:lang w:eastAsia="zh-CN"/>
          <w14:textFill>
            <w14:solidFill>
              <w14:schemeClr w14:val="tx1"/>
            </w14:solidFill>
          </w14:textFill>
        </w:rPr>
        <w:t>决算数与年初预算数一致。</w:t>
      </w:r>
    </w:p>
    <w:p>
      <w:pPr>
        <w:widowControl/>
        <w:spacing w:line="600" w:lineRule="exact"/>
        <w:ind w:firstLine="548" w:firstLineChars="196"/>
        <w:jc w:val="left"/>
        <w:rPr>
          <w:rFonts w:hint="default" w:asciiTheme="minorEastAsia" w:hAnsiTheme="minorEastAsia"/>
          <w:color w:val="000000" w:themeColor="text1"/>
          <w:sz w:val="28"/>
          <w:szCs w:val="28"/>
          <w:lang w:val="en-US" w:eastAsia="zh-CN"/>
          <w14:textFill>
            <w14:solidFill>
              <w14:schemeClr w14:val="tx1"/>
            </w14:solidFill>
          </w14:textFill>
        </w:rPr>
      </w:pPr>
      <w:r>
        <w:rPr>
          <w:rFonts w:hint="eastAsia" w:asciiTheme="minorEastAsia" w:hAnsiTheme="minorEastAsia"/>
          <w:color w:val="000000" w:themeColor="text1"/>
          <w:sz w:val="28"/>
          <w:szCs w:val="28"/>
          <w:lang w:val="en-US" w:eastAsia="zh-CN"/>
          <w14:textFill>
            <w14:solidFill>
              <w14:schemeClr w14:val="tx1"/>
            </w14:solidFill>
          </w14:textFill>
        </w:rPr>
        <w:t>5.</w:t>
      </w:r>
      <w:r>
        <w:rPr>
          <w:rFonts w:hint="default" w:asciiTheme="minorEastAsia" w:hAnsiTheme="minorEastAsia"/>
          <w:color w:val="000000" w:themeColor="text1"/>
          <w:sz w:val="28"/>
          <w:szCs w:val="28"/>
          <w:lang w:val="en-US" w:eastAsia="zh-CN"/>
          <w14:textFill>
            <w14:solidFill>
              <w14:schemeClr w14:val="tx1"/>
            </w14:solidFill>
          </w14:textFill>
        </w:rPr>
        <w:t>农林水支出</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1</w:t>
      </w:r>
      <w:r>
        <w:rPr>
          <w:rFonts w:hint="eastAsia" w:asciiTheme="minorEastAsia" w:hAnsiTheme="minorEastAsia"/>
          <w:color w:val="000000" w:themeColor="text1"/>
          <w:sz w:val="28"/>
          <w:szCs w:val="28"/>
          <w:lang w:eastAsia="zh-CN"/>
          <w14:textFill>
            <w14:solidFill>
              <w14:schemeClr w14:val="tx1"/>
            </w14:solidFill>
          </w14:textFill>
        </w:rPr>
        <w:t>）其他扶贫支出</w:t>
      </w:r>
      <w:r>
        <w:rPr>
          <w:rFonts w:hint="eastAsia" w:asciiTheme="minorEastAsia" w:hAnsiTheme="minorEastAsia"/>
          <w:color w:val="000000" w:themeColor="text1"/>
          <w:sz w:val="28"/>
          <w:szCs w:val="28"/>
          <w:lang w:val="en-US" w:eastAsia="zh-CN"/>
          <w14:textFill>
            <w14:solidFill>
              <w14:schemeClr w14:val="tx1"/>
            </w14:solidFill>
          </w14:textFill>
        </w:rPr>
        <w:t>213</w:t>
      </w:r>
      <w:r>
        <w:rPr>
          <w:rFonts w:hint="eastAsia" w:asciiTheme="minorEastAsia" w:hAnsiTheme="minorEastAsia"/>
          <w:color w:val="000000" w:themeColor="text1"/>
          <w:sz w:val="28"/>
          <w:szCs w:val="28"/>
          <w:lang w:eastAsia="zh-CN"/>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05</w:t>
      </w:r>
      <w:r>
        <w:rPr>
          <w:rFonts w:hint="eastAsia" w:asciiTheme="minorEastAsia" w:hAnsiTheme="minorEastAsia"/>
          <w:color w:val="000000" w:themeColor="text1"/>
          <w:sz w:val="28"/>
          <w:szCs w:val="28"/>
          <w:lang w:eastAsia="zh-CN"/>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99</w:t>
      </w:r>
      <w:r>
        <w:rPr>
          <w:rFonts w:hint="eastAsia" w:asciiTheme="minorEastAsia" w:hAnsiTheme="minorEastAsia"/>
          <w:color w:val="000000" w:themeColor="text1"/>
          <w:sz w:val="28"/>
          <w:szCs w:val="28"/>
          <w:lang w:eastAsia="zh-CN"/>
          <w14:textFill>
            <w14:solidFill>
              <w14:schemeClr w14:val="tx1"/>
            </w14:solidFill>
          </w14:textFill>
        </w:rPr>
        <w:t>（项），年初预算</w:t>
      </w:r>
      <w:r>
        <w:rPr>
          <w:rFonts w:hint="eastAsia" w:asciiTheme="minorEastAsia" w:hAnsiTheme="minorEastAsia"/>
          <w:color w:val="000000" w:themeColor="text1"/>
          <w:sz w:val="28"/>
          <w:szCs w:val="28"/>
          <w:lang w:val="en-US" w:eastAsia="zh-CN"/>
          <w14:textFill>
            <w14:solidFill>
              <w14:schemeClr w14:val="tx1"/>
            </w14:solidFill>
          </w14:textFill>
        </w:rPr>
        <w:t>0万元，支出决算为10万元，</w:t>
      </w:r>
      <w:r>
        <w:rPr>
          <w:rFonts w:hint="eastAsia" w:asciiTheme="minorEastAsia" w:hAnsiTheme="minorEastAsia"/>
          <w:color w:val="000000" w:themeColor="text1"/>
          <w:sz w:val="28"/>
          <w:szCs w:val="28"/>
          <w:lang w:eastAsia="zh-CN"/>
          <w14:textFill>
            <w14:solidFill>
              <w14:schemeClr w14:val="tx1"/>
            </w14:solidFill>
          </w14:textFill>
        </w:rPr>
        <w:t>决算数大于年初预算数的主要原因是：增加了扶贫开支等；</w:t>
      </w:r>
    </w:p>
    <w:p>
      <w:pPr>
        <w:widowControl/>
        <w:spacing w:line="600" w:lineRule="exact"/>
        <w:ind w:firstLine="548" w:firstLineChars="196"/>
        <w:jc w:val="left"/>
        <w:rPr>
          <w:rFonts w:hint="eastAsia" w:asciiTheme="minorEastAsia" w:hAnsiTheme="minorEastAsia"/>
          <w:color w:val="000000" w:themeColor="text1"/>
          <w:sz w:val="28"/>
          <w:szCs w:val="28"/>
          <w:lang w:eastAsia="zh-CN"/>
          <w14:textFill>
            <w14:solidFill>
              <w14:schemeClr w14:val="tx1"/>
            </w14:solidFill>
          </w14:textFill>
        </w:rPr>
      </w:pP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2</w:t>
      </w:r>
      <w:r>
        <w:rPr>
          <w:rFonts w:hint="eastAsia" w:asciiTheme="minorEastAsia" w:hAnsiTheme="minorEastAsia"/>
          <w:color w:val="000000" w:themeColor="text1"/>
          <w:sz w:val="28"/>
          <w:szCs w:val="28"/>
          <w:lang w:eastAsia="zh-CN"/>
          <w14:textFill>
            <w14:solidFill>
              <w14:schemeClr w14:val="tx1"/>
            </w14:solidFill>
          </w14:textFill>
        </w:rPr>
        <w:t>）其他农林水支出</w:t>
      </w:r>
      <w:r>
        <w:rPr>
          <w:rFonts w:hint="eastAsia" w:asciiTheme="minorEastAsia" w:hAnsiTheme="minorEastAsia"/>
          <w:color w:val="000000" w:themeColor="text1"/>
          <w:sz w:val="28"/>
          <w:szCs w:val="28"/>
          <w:lang w:val="en-US" w:eastAsia="zh-CN"/>
          <w14:textFill>
            <w14:solidFill>
              <w14:schemeClr w14:val="tx1"/>
            </w14:solidFill>
          </w14:textFill>
        </w:rPr>
        <w:t>213</w:t>
      </w:r>
      <w:r>
        <w:rPr>
          <w:rFonts w:hint="eastAsia" w:asciiTheme="minorEastAsia" w:hAnsiTheme="minorEastAsia"/>
          <w:color w:val="000000" w:themeColor="text1"/>
          <w:sz w:val="28"/>
          <w:szCs w:val="28"/>
          <w:lang w:eastAsia="zh-CN"/>
          <w14:textFill>
            <w14:solidFill>
              <w14:schemeClr w14:val="tx1"/>
            </w14:solidFill>
          </w14:textFill>
        </w:rPr>
        <w:t>（类）</w:t>
      </w:r>
      <w:r>
        <w:rPr>
          <w:rFonts w:hint="eastAsia" w:asciiTheme="minorEastAsia" w:hAnsiTheme="minorEastAsia"/>
          <w:color w:val="000000" w:themeColor="text1"/>
          <w:sz w:val="28"/>
          <w:szCs w:val="28"/>
          <w:lang w:val="en-US" w:eastAsia="zh-CN"/>
          <w14:textFill>
            <w14:solidFill>
              <w14:schemeClr w14:val="tx1"/>
            </w14:solidFill>
          </w14:textFill>
        </w:rPr>
        <w:t>99</w:t>
      </w:r>
      <w:r>
        <w:rPr>
          <w:rFonts w:hint="eastAsia" w:asciiTheme="minorEastAsia" w:hAnsiTheme="minorEastAsia"/>
          <w:color w:val="000000" w:themeColor="text1"/>
          <w:sz w:val="28"/>
          <w:szCs w:val="28"/>
          <w:lang w:eastAsia="zh-CN"/>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99</w:t>
      </w:r>
      <w:r>
        <w:rPr>
          <w:rFonts w:hint="eastAsia" w:asciiTheme="minorEastAsia" w:hAnsiTheme="minorEastAsia"/>
          <w:color w:val="000000" w:themeColor="text1"/>
          <w:sz w:val="28"/>
          <w:szCs w:val="28"/>
          <w:lang w:eastAsia="zh-CN"/>
          <w14:textFill>
            <w14:solidFill>
              <w14:schemeClr w14:val="tx1"/>
            </w14:solidFill>
          </w14:textFill>
        </w:rPr>
        <w:t>（项），年初预算</w:t>
      </w:r>
      <w:r>
        <w:rPr>
          <w:rFonts w:hint="eastAsia" w:asciiTheme="minorEastAsia" w:hAnsiTheme="minorEastAsia"/>
          <w:color w:val="000000" w:themeColor="text1"/>
          <w:sz w:val="28"/>
          <w:szCs w:val="28"/>
          <w:lang w:val="en-US" w:eastAsia="zh-CN"/>
          <w14:textFill>
            <w14:solidFill>
              <w14:schemeClr w14:val="tx1"/>
            </w14:solidFill>
          </w14:textFill>
        </w:rPr>
        <w:t>0万元，支出决算为26.86万元，</w:t>
      </w:r>
      <w:r>
        <w:rPr>
          <w:rFonts w:hint="eastAsia" w:asciiTheme="minorEastAsia" w:hAnsiTheme="minorEastAsia"/>
          <w:color w:val="000000" w:themeColor="text1"/>
          <w:sz w:val="28"/>
          <w:szCs w:val="28"/>
          <w:lang w:eastAsia="zh-CN"/>
          <w14:textFill>
            <w14:solidFill>
              <w14:schemeClr w14:val="tx1"/>
            </w14:solidFill>
          </w14:textFill>
        </w:rPr>
        <w:t>决算数大于年初预算数的主要原因是：增加了相关经费。</w:t>
      </w:r>
    </w:p>
    <w:p>
      <w:pPr>
        <w:widowControl/>
        <w:spacing w:line="600" w:lineRule="exact"/>
        <w:ind w:firstLine="548" w:firstLineChars="196"/>
        <w:jc w:val="left"/>
        <w:rPr>
          <w:rFonts w:hint="eastAsia" w:asciiTheme="minorEastAsia" w:hAnsiTheme="minorEastAsia"/>
          <w:color w:val="000000" w:themeColor="text1"/>
          <w:sz w:val="28"/>
          <w:szCs w:val="28"/>
          <w:lang w:val="en-US" w:eastAsia="zh-CN"/>
          <w14:textFill>
            <w14:solidFill>
              <w14:schemeClr w14:val="tx1"/>
            </w14:solidFill>
          </w14:textFill>
        </w:rPr>
      </w:pPr>
      <w:r>
        <w:rPr>
          <w:rFonts w:hint="eastAsia" w:asciiTheme="minorEastAsia" w:hAnsiTheme="minorEastAsia"/>
          <w:color w:val="000000" w:themeColor="text1"/>
          <w:sz w:val="28"/>
          <w:szCs w:val="28"/>
          <w:lang w:val="en-US" w:eastAsia="zh-CN"/>
          <w14:textFill>
            <w14:solidFill>
              <w14:schemeClr w14:val="tx1"/>
            </w14:solidFill>
          </w14:textFill>
        </w:rPr>
        <w:t>6.住房保障支出</w:t>
      </w:r>
    </w:p>
    <w:p>
      <w:pPr>
        <w:widowControl/>
        <w:spacing w:line="600" w:lineRule="exact"/>
        <w:ind w:firstLine="548" w:firstLineChars="196"/>
        <w:jc w:val="left"/>
        <w:rPr>
          <w:rFonts w:hint="default" w:asciiTheme="minorEastAsia" w:hAnsiTheme="minorEastAsia"/>
          <w:color w:val="000000" w:themeColor="text1"/>
          <w:sz w:val="28"/>
          <w:szCs w:val="28"/>
          <w:lang w:val="en-US" w:eastAsia="zh-CN"/>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住房公积金2</w:t>
      </w:r>
      <w:r>
        <w:rPr>
          <w:rFonts w:hint="eastAsia" w:asciiTheme="minorEastAsia" w:hAnsiTheme="minorEastAsia"/>
          <w:color w:val="000000" w:themeColor="text1"/>
          <w:sz w:val="28"/>
          <w:szCs w:val="28"/>
          <w:lang w:val="en-US" w:eastAsia="zh-CN"/>
          <w14:textFill>
            <w14:solidFill>
              <w14:schemeClr w14:val="tx1"/>
            </w14:solidFill>
          </w14:textFill>
        </w:rPr>
        <w:t>21</w:t>
      </w:r>
      <w:r>
        <w:rPr>
          <w:rFonts w:hint="eastAsia" w:asciiTheme="minorEastAsia" w:hAnsiTheme="minorEastAsia"/>
          <w:color w:val="000000" w:themeColor="text1"/>
          <w:sz w:val="28"/>
          <w:szCs w:val="28"/>
          <w14:textFill>
            <w14:solidFill>
              <w14:schemeClr w14:val="tx1"/>
            </w14:solidFill>
          </w14:textFill>
        </w:rPr>
        <w:t>（类）0</w:t>
      </w:r>
      <w:r>
        <w:rPr>
          <w:rFonts w:hint="eastAsia" w:asciiTheme="minorEastAsia" w:hAnsiTheme="minorEastAsia"/>
          <w:color w:val="000000" w:themeColor="text1"/>
          <w:sz w:val="28"/>
          <w:szCs w:val="28"/>
          <w:lang w:val="en-US" w:eastAsia="zh-CN"/>
          <w14:textFill>
            <w14:solidFill>
              <w14:schemeClr w14:val="tx1"/>
            </w14:solidFill>
          </w14:textFill>
        </w:rPr>
        <w:t>2</w:t>
      </w:r>
      <w:r>
        <w:rPr>
          <w:rFonts w:hint="eastAsia" w:asciiTheme="minorEastAsia" w:hAnsiTheme="minorEastAsia"/>
          <w:color w:val="000000" w:themeColor="text1"/>
          <w:sz w:val="28"/>
          <w:szCs w:val="28"/>
          <w14:textFill>
            <w14:solidFill>
              <w14:schemeClr w14:val="tx1"/>
            </w14:solidFill>
          </w14:textFill>
        </w:rPr>
        <w:t>（款）</w:t>
      </w:r>
      <w:r>
        <w:rPr>
          <w:rFonts w:hint="eastAsia" w:asciiTheme="minorEastAsia" w:hAnsiTheme="minorEastAsia"/>
          <w:color w:val="000000" w:themeColor="text1"/>
          <w:sz w:val="28"/>
          <w:szCs w:val="28"/>
          <w:lang w:val="en-US" w:eastAsia="zh-CN"/>
          <w14:textFill>
            <w14:solidFill>
              <w14:schemeClr w14:val="tx1"/>
            </w14:solidFill>
          </w14:textFill>
        </w:rPr>
        <w:t>01</w:t>
      </w:r>
      <w:r>
        <w:rPr>
          <w:rFonts w:hint="eastAsia" w:asciiTheme="minorEastAsia" w:hAnsiTheme="minorEastAsia"/>
          <w:color w:val="000000" w:themeColor="text1"/>
          <w:sz w:val="28"/>
          <w:szCs w:val="28"/>
          <w14:textFill>
            <w14:solidFill>
              <w14:schemeClr w14:val="tx1"/>
            </w14:solidFill>
          </w14:textFill>
        </w:rPr>
        <w:t>（项）</w:t>
      </w:r>
      <w:r>
        <w:rPr>
          <w:rFonts w:hint="eastAsia" w:asciiTheme="minorEastAsia" w:hAnsiTheme="minorEastAsia"/>
          <w:color w:val="000000" w:themeColor="text1"/>
          <w:sz w:val="28"/>
          <w:szCs w:val="28"/>
          <w:lang w:eastAsia="zh-CN"/>
          <w14:textFill>
            <w14:solidFill>
              <w14:schemeClr w14:val="tx1"/>
            </w14:solidFill>
          </w14:textFill>
        </w:rPr>
        <w:t>，年初预算</w:t>
      </w:r>
      <w:r>
        <w:rPr>
          <w:rFonts w:hint="eastAsia" w:asciiTheme="minorEastAsia" w:hAnsiTheme="minorEastAsia"/>
          <w:color w:val="000000" w:themeColor="text1"/>
          <w:sz w:val="28"/>
          <w:szCs w:val="28"/>
          <w:lang w:val="en-US" w:eastAsia="zh-CN"/>
          <w14:textFill>
            <w14:solidFill>
              <w14:schemeClr w14:val="tx1"/>
            </w14:solidFill>
          </w14:textFill>
        </w:rPr>
        <w:t>46.18万元，支出决算为46.18万元，</w:t>
      </w:r>
      <w:r>
        <w:rPr>
          <w:rFonts w:hint="eastAsia" w:asciiTheme="minorEastAsia" w:hAnsiTheme="minorEastAsia"/>
          <w:color w:val="000000" w:themeColor="text1"/>
          <w:sz w:val="28"/>
          <w:szCs w:val="28"/>
          <w:lang w:eastAsia="zh-CN"/>
          <w14:textFill>
            <w14:solidFill>
              <w14:schemeClr w14:val="tx1"/>
            </w14:solidFill>
          </w14:textFill>
        </w:rPr>
        <w:t>决算数与年初预算数一致。</w:t>
      </w:r>
    </w:p>
    <w:p>
      <w:pPr>
        <w:widowControl/>
        <w:spacing w:line="600" w:lineRule="exact"/>
        <w:ind w:firstLine="560" w:firstLineChars="200"/>
        <w:rPr>
          <w:rFonts w:cs="Times New Roman" w:asciiTheme="minorEastAsia" w:hAnsiTheme="minorEastAsia"/>
          <w:bCs/>
          <w:color w:val="000000" w:themeColor="text1"/>
          <w:kern w:val="0"/>
          <w:sz w:val="28"/>
          <w:szCs w:val="28"/>
          <w14:textFill>
            <w14:solidFill>
              <w14:schemeClr w14:val="tx1"/>
            </w14:solidFill>
          </w14:textFill>
        </w:rPr>
      </w:pPr>
      <w:r>
        <w:rPr>
          <w:rFonts w:cs="Times New Roman" w:asciiTheme="minorEastAsia" w:hAnsiTheme="minorEastAsia"/>
          <w:bCs/>
          <w:color w:val="000000" w:themeColor="text1"/>
          <w:kern w:val="0"/>
          <w:sz w:val="28"/>
          <w:szCs w:val="28"/>
          <w14:textFill>
            <w14:solidFill>
              <w14:schemeClr w14:val="tx1"/>
            </w14:solidFill>
          </w14:textFill>
        </w:rPr>
        <w:t>六、一般公共预算财政拨款基本支出决算情况说明</w:t>
      </w:r>
    </w:p>
    <w:p>
      <w:pPr>
        <w:widowControl/>
        <w:spacing w:line="600" w:lineRule="exact"/>
        <w:ind w:firstLine="560" w:firstLineChars="200"/>
        <w:rPr>
          <w:rFonts w:cs="Times New Roman" w:asciiTheme="minorEastAsia" w:hAnsiTheme="minorEastAsia"/>
          <w:bCs/>
          <w:color w:val="000000" w:themeColor="text1"/>
          <w:kern w:val="0"/>
          <w:sz w:val="28"/>
          <w:szCs w:val="28"/>
          <w14:textFill>
            <w14:solidFill>
              <w14:schemeClr w14:val="tx1"/>
            </w14:solidFill>
          </w14:textFill>
        </w:rPr>
      </w:pPr>
      <w:r>
        <w:rPr>
          <w:rFonts w:hint="eastAsia" w:asciiTheme="minorEastAsia" w:hAnsiTheme="minorEastAsia"/>
          <w:bCs/>
          <w:color w:val="000000" w:themeColor="text1"/>
          <w:kern w:val="0"/>
          <w:sz w:val="28"/>
          <w:szCs w:val="28"/>
          <w14:textFill>
            <w14:solidFill>
              <w14:schemeClr w14:val="tx1"/>
            </w14:solidFill>
          </w14:textFill>
        </w:rPr>
        <w:t>2018年填报部门决算一般公共预算财政拨款基本支出1866.27万元，其中人员经费1462.56万元，占本年一般公共预算财政拨款基本支出的78%；公用经费403.7万元，占本年一般公共预算财政拨款基本支出的22%。</w:t>
      </w:r>
    </w:p>
    <w:p>
      <w:pPr>
        <w:widowControl/>
        <w:spacing w:line="600" w:lineRule="exact"/>
        <w:ind w:firstLine="560" w:firstLineChars="200"/>
        <w:rPr>
          <w:rFonts w:cs="Times New Roman" w:asciiTheme="minorEastAsia" w:hAnsiTheme="minorEastAsia"/>
          <w:bCs/>
          <w:color w:val="000000" w:themeColor="text1"/>
          <w:kern w:val="0"/>
          <w:sz w:val="28"/>
          <w:szCs w:val="28"/>
          <w14:textFill>
            <w14:solidFill>
              <w14:schemeClr w14:val="tx1"/>
            </w14:solidFill>
          </w14:textFill>
        </w:rPr>
      </w:pPr>
      <w:r>
        <w:rPr>
          <w:rFonts w:cs="Times New Roman" w:asciiTheme="minorEastAsia" w:hAnsiTheme="minorEastAsia"/>
          <w:bCs/>
          <w:color w:val="000000" w:themeColor="text1"/>
          <w:kern w:val="0"/>
          <w:sz w:val="28"/>
          <w:szCs w:val="28"/>
          <w14:textFill>
            <w14:solidFill>
              <w14:schemeClr w14:val="tx1"/>
            </w14:solidFill>
          </w14:textFill>
        </w:rPr>
        <w:t>七、一般公共预算财政拨款“三公”经费支出决算情况说明</w:t>
      </w:r>
    </w:p>
    <w:p>
      <w:pPr>
        <w:widowControl/>
        <w:spacing w:line="600" w:lineRule="exact"/>
        <w:ind w:firstLine="560" w:firstLineChars="200"/>
        <w:rPr>
          <w:rFonts w:cs="Times New Roman" w:asciiTheme="minorEastAsia" w:hAnsiTheme="minorEastAsia"/>
          <w:bCs/>
          <w:color w:val="000000" w:themeColor="text1"/>
          <w:kern w:val="0"/>
          <w:sz w:val="28"/>
          <w:szCs w:val="28"/>
          <w14:textFill>
            <w14:solidFill>
              <w14:schemeClr w14:val="tx1"/>
            </w14:solidFill>
          </w14:textFill>
        </w:rPr>
      </w:pPr>
      <w:r>
        <w:rPr>
          <w:rFonts w:cs="Times New Roman" w:asciiTheme="minorEastAsia" w:hAnsiTheme="minorEastAsia"/>
          <w:bCs/>
          <w:color w:val="000000" w:themeColor="text1"/>
          <w:kern w:val="0"/>
          <w:sz w:val="28"/>
          <w:szCs w:val="28"/>
          <w14:textFill>
            <w14:solidFill>
              <w14:schemeClr w14:val="tx1"/>
            </w14:solidFill>
          </w14:textFill>
        </w:rPr>
        <w:t>（一）“三公”经费财政拨款支出决算总体情况说明。</w:t>
      </w:r>
    </w:p>
    <w:p>
      <w:pPr>
        <w:ind w:firstLine="640"/>
        <w:rPr>
          <w:rFonts w:cs="仿宋_GB2312" w:asciiTheme="minorEastAsia" w:hAnsiTheme="minorEastAsia"/>
          <w:color w:val="000000" w:themeColor="text1"/>
          <w:sz w:val="28"/>
          <w:szCs w:val="28"/>
          <w14:textFill>
            <w14:solidFill>
              <w14:schemeClr w14:val="tx1"/>
            </w14:solidFill>
          </w14:textFill>
        </w:rPr>
      </w:pPr>
      <w:r>
        <w:rPr>
          <w:rFonts w:hint="eastAsia" w:cs="仿宋_GB2312" w:asciiTheme="minorEastAsia" w:hAnsiTheme="minorEastAsia"/>
          <w:color w:val="000000" w:themeColor="text1"/>
          <w:sz w:val="28"/>
          <w:szCs w:val="28"/>
          <w14:textFill>
            <w14:solidFill>
              <w14:schemeClr w14:val="tx1"/>
            </w14:solidFill>
          </w14:textFill>
        </w:rPr>
        <w:t>1、</w:t>
      </w:r>
      <w:r>
        <w:rPr>
          <w:rFonts w:cs="仿宋_GB2312" w:asciiTheme="minorEastAsia" w:hAnsiTheme="minorEastAsia"/>
          <w:color w:val="000000" w:themeColor="text1"/>
          <w:sz w:val="28"/>
          <w:szCs w:val="28"/>
          <w14:textFill>
            <w14:solidFill>
              <w14:schemeClr w14:val="tx1"/>
            </w14:solidFill>
          </w14:textFill>
        </w:rPr>
        <w:t>201</w:t>
      </w:r>
      <w:r>
        <w:rPr>
          <w:rFonts w:hint="eastAsia" w:cs="仿宋_GB2312" w:asciiTheme="minorEastAsia" w:hAnsiTheme="minorEastAsia"/>
          <w:color w:val="000000" w:themeColor="text1"/>
          <w:sz w:val="28"/>
          <w:szCs w:val="28"/>
          <w14:textFill>
            <w14:solidFill>
              <w14:schemeClr w14:val="tx1"/>
            </w14:solidFill>
          </w14:textFill>
        </w:rPr>
        <w:t>8年“三公”经费决算数共计6.29万元，预算数13.91万元，减少了7.62万元。具体明细为因公出国（境）费用0万元；公务接待费6.29万元，比2018年初预算数10.91万元减少了4.62万元；公务用车购置及运行维护费0万元，比2018年年初预算数3万元减少了3万元。主要原因根据《中央八项规定》及《党政机关厉行节约反对浪费条例》的要求减少了经费支出。</w:t>
      </w:r>
    </w:p>
    <w:p>
      <w:pPr>
        <w:widowControl/>
        <w:spacing w:line="600" w:lineRule="exact"/>
        <w:ind w:firstLine="980" w:firstLineChars="350"/>
        <w:rPr>
          <w:rFonts w:cs="Times New Roman" w:asciiTheme="minorEastAsia" w:hAnsiTheme="minorEastAsia"/>
          <w:color w:val="000000" w:themeColor="text1"/>
          <w:kern w:val="0"/>
          <w:sz w:val="28"/>
          <w:szCs w:val="28"/>
          <w14:textFill>
            <w14:solidFill>
              <w14:schemeClr w14:val="tx1"/>
            </w14:solidFill>
          </w14:textFill>
        </w:rPr>
      </w:pPr>
      <w:r>
        <w:rPr>
          <w:rFonts w:hint="eastAsia" w:cs="仿宋_GB2312" w:asciiTheme="minorEastAsia" w:hAnsiTheme="minorEastAsia"/>
          <w:color w:val="000000" w:themeColor="text1"/>
          <w:sz w:val="28"/>
          <w:szCs w:val="28"/>
          <w14:textFill>
            <w14:solidFill>
              <w14:schemeClr w14:val="tx1"/>
            </w14:solidFill>
          </w14:textFill>
        </w:rPr>
        <w:t>2、</w:t>
      </w:r>
      <w:r>
        <w:rPr>
          <w:rFonts w:cs="仿宋_GB2312" w:asciiTheme="minorEastAsia" w:hAnsiTheme="minorEastAsia"/>
          <w:color w:val="000000" w:themeColor="text1"/>
          <w:sz w:val="28"/>
          <w:szCs w:val="28"/>
          <w14:textFill>
            <w14:solidFill>
              <w14:schemeClr w14:val="tx1"/>
            </w14:solidFill>
          </w14:textFill>
        </w:rPr>
        <w:t>201</w:t>
      </w:r>
      <w:r>
        <w:rPr>
          <w:rFonts w:hint="eastAsia" w:cs="仿宋_GB2312" w:asciiTheme="minorEastAsia" w:hAnsiTheme="minorEastAsia"/>
          <w:color w:val="000000" w:themeColor="text1"/>
          <w:sz w:val="28"/>
          <w:szCs w:val="28"/>
          <w14:textFill>
            <w14:solidFill>
              <w14:schemeClr w14:val="tx1"/>
            </w14:solidFill>
          </w14:textFill>
        </w:rPr>
        <w:t>8年“三公”经费决算数共计6.29万元，比</w:t>
      </w:r>
      <w:r>
        <w:rPr>
          <w:rFonts w:cs="仿宋_GB2312" w:asciiTheme="minorEastAsia" w:hAnsiTheme="minorEastAsia"/>
          <w:color w:val="000000" w:themeColor="text1"/>
          <w:sz w:val="28"/>
          <w:szCs w:val="28"/>
          <w14:textFill>
            <w14:solidFill>
              <w14:schemeClr w14:val="tx1"/>
            </w14:solidFill>
          </w14:textFill>
        </w:rPr>
        <w:t>201</w:t>
      </w:r>
      <w:r>
        <w:rPr>
          <w:rFonts w:hint="eastAsia" w:cs="仿宋_GB2312" w:asciiTheme="minorEastAsia" w:hAnsiTheme="minorEastAsia"/>
          <w:color w:val="000000" w:themeColor="text1"/>
          <w:sz w:val="28"/>
          <w:szCs w:val="28"/>
          <w14:textFill>
            <w14:solidFill>
              <w14:schemeClr w14:val="tx1"/>
            </w14:solidFill>
          </w14:textFill>
        </w:rPr>
        <w:t>7年“三公”经费减少了1.18万元。具体明细为：因公出国（境）费用0万元，与2017年持平；公务接待费6.29万元，比2017年增加1.15万元，主要原因是业务活动增加，公务接待增加；公务用车购置及运行费0万元，比2017年减少2.33万元，主要原因是节约公车开支。</w:t>
      </w:r>
    </w:p>
    <w:p>
      <w:pPr>
        <w:widowControl/>
        <w:spacing w:line="600" w:lineRule="exact"/>
        <w:ind w:firstLine="700" w:firstLineChars="250"/>
        <w:rPr>
          <w:rFonts w:cs="Times New Roman" w:asciiTheme="minorEastAsia" w:hAnsiTheme="minorEastAsia"/>
          <w:bCs/>
          <w:color w:val="000000" w:themeColor="text1"/>
          <w:kern w:val="0"/>
          <w:sz w:val="28"/>
          <w:szCs w:val="28"/>
          <w14:textFill>
            <w14:solidFill>
              <w14:schemeClr w14:val="tx1"/>
            </w14:solidFill>
          </w14:textFill>
        </w:rPr>
      </w:pPr>
      <w:r>
        <w:rPr>
          <w:rFonts w:cs="Times New Roman" w:asciiTheme="minorEastAsia" w:hAnsiTheme="minorEastAsia"/>
          <w:bCs/>
          <w:color w:val="000000" w:themeColor="text1"/>
          <w:kern w:val="0"/>
          <w:sz w:val="28"/>
          <w:szCs w:val="28"/>
          <w14:textFill>
            <w14:solidFill>
              <w14:schemeClr w14:val="tx1"/>
            </w14:solidFill>
          </w14:textFill>
        </w:rPr>
        <w:t>（二）“三公”经费财政拨款支出决算具体情况说明。</w:t>
      </w:r>
    </w:p>
    <w:p>
      <w:pPr>
        <w:widowControl/>
        <w:spacing w:line="600" w:lineRule="exact"/>
        <w:ind w:firstLine="840" w:firstLineChars="300"/>
        <w:rPr>
          <w:rFonts w:cs="仿宋_GB2312" w:asciiTheme="minorEastAsia" w:hAnsiTheme="minorEastAsia"/>
          <w:color w:val="000000" w:themeColor="text1"/>
          <w:sz w:val="28"/>
          <w:szCs w:val="28"/>
          <w14:textFill>
            <w14:solidFill>
              <w14:schemeClr w14:val="tx1"/>
            </w14:solidFill>
          </w14:textFill>
        </w:rPr>
      </w:pPr>
      <w:r>
        <w:rPr>
          <w:rFonts w:hint="eastAsia" w:cs="仿宋_GB2312" w:asciiTheme="minorEastAsia" w:hAnsiTheme="minorEastAsia"/>
          <w:color w:val="000000" w:themeColor="text1"/>
          <w:sz w:val="28"/>
          <w:szCs w:val="28"/>
          <w14:textFill>
            <w14:solidFill>
              <w14:schemeClr w14:val="tx1"/>
            </w14:solidFill>
          </w14:textFill>
        </w:rPr>
        <w:t>因公出国（境）费支出为0万元，</w:t>
      </w:r>
      <w:r>
        <w:rPr>
          <w:rFonts w:hint="eastAsia" w:asciiTheme="minorEastAsia" w:hAnsiTheme="minorEastAsia"/>
          <w:color w:val="000000" w:themeColor="text1"/>
          <w:sz w:val="28"/>
          <w:szCs w:val="28"/>
          <w14:textFill>
            <w14:solidFill>
              <w14:schemeClr w14:val="tx1"/>
            </w14:solidFill>
          </w14:textFill>
        </w:rPr>
        <w:t>全年安排因公出国（境）团组0个，累计0人次</w:t>
      </w:r>
      <w:r>
        <w:rPr>
          <w:rFonts w:hint="eastAsia" w:cs="仿宋_GB2312" w:asciiTheme="minorEastAsia" w:hAnsiTheme="minorEastAsia"/>
          <w:color w:val="000000" w:themeColor="text1"/>
          <w:sz w:val="28"/>
          <w:szCs w:val="28"/>
          <w14:textFill>
            <w14:solidFill>
              <w14:schemeClr w14:val="tx1"/>
            </w14:solidFill>
          </w14:textFill>
        </w:rPr>
        <w:t>。</w:t>
      </w:r>
    </w:p>
    <w:p>
      <w:pPr>
        <w:widowControl/>
        <w:spacing w:line="600" w:lineRule="exact"/>
        <w:ind w:firstLine="840" w:firstLineChars="300"/>
        <w:rPr>
          <w:rFonts w:cs="仿宋_GB2312" w:asciiTheme="minorEastAsia" w:hAnsiTheme="minorEastAsia"/>
          <w:color w:val="000000" w:themeColor="text1"/>
          <w:sz w:val="28"/>
          <w:szCs w:val="28"/>
          <w14:textFill>
            <w14:solidFill>
              <w14:schemeClr w14:val="tx1"/>
            </w14:solidFill>
          </w14:textFill>
        </w:rPr>
      </w:pPr>
      <w:r>
        <w:rPr>
          <w:rFonts w:hint="eastAsia" w:cs="仿宋_GB2312" w:asciiTheme="minorEastAsia" w:hAnsiTheme="minorEastAsia"/>
          <w:color w:val="000000" w:themeColor="text1"/>
          <w:sz w:val="28"/>
          <w:szCs w:val="28"/>
          <w14:textFill>
            <w14:solidFill>
              <w14:schemeClr w14:val="tx1"/>
            </w14:solidFill>
          </w14:textFill>
        </w:rPr>
        <w:t>公务用车购置及运行费0万元，其中，公务用车购置费0万元，公务用车运行费为0万元。</w:t>
      </w:r>
    </w:p>
    <w:p>
      <w:pPr>
        <w:widowControl/>
        <w:spacing w:line="600" w:lineRule="exact"/>
        <w:ind w:firstLine="840" w:firstLineChars="300"/>
        <w:rPr>
          <w:rFonts w:cs="Times New Roman" w:asciiTheme="minorEastAsia" w:hAnsiTheme="minorEastAsia"/>
          <w:color w:val="000000" w:themeColor="text1"/>
          <w:kern w:val="0"/>
          <w:sz w:val="28"/>
          <w:szCs w:val="28"/>
          <w14:textFill>
            <w14:solidFill>
              <w14:schemeClr w14:val="tx1"/>
            </w14:solidFill>
          </w14:textFill>
        </w:rPr>
      </w:pPr>
      <w:r>
        <w:rPr>
          <w:rFonts w:hint="eastAsia" w:cs="仿宋_GB2312" w:asciiTheme="minorEastAsia" w:hAnsiTheme="minorEastAsia"/>
          <w:color w:val="000000" w:themeColor="text1"/>
          <w:sz w:val="28"/>
          <w:szCs w:val="28"/>
          <w14:textFill>
            <w14:solidFill>
              <w14:schemeClr w14:val="tx1"/>
            </w14:solidFill>
          </w14:textFill>
        </w:rPr>
        <w:t>公务接待费6.29万元，接待批次为68余次，接待人次412余人。截至2</w:t>
      </w:r>
      <w:r>
        <w:rPr>
          <w:rFonts w:cs="仿宋_GB2312" w:asciiTheme="minorEastAsia" w:hAnsiTheme="minorEastAsia"/>
          <w:color w:val="000000" w:themeColor="text1"/>
          <w:sz w:val="28"/>
          <w:szCs w:val="28"/>
          <w14:textFill>
            <w14:solidFill>
              <w14:schemeClr w14:val="tx1"/>
            </w14:solidFill>
          </w14:textFill>
        </w:rPr>
        <w:t>018</w:t>
      </w:r>
      <w:r>
        <w:rPr>
          <w:rFonts w:hint="eastAsia" w:cs="仿宋_GB2312" w:asciiTheme="minorEastAsia" w:hAnsiTheme="minorEastAsia"/>
          <w:color w:val="000000" w:themeColor="text1"/>
          <w:sz w:val="28"/>
          <w:szCs w:val="28"/>
          <w14:textFill>
            <w14:solidFill>
              <w14:schemeClr w14:val="tx1"/>
            </w14:solidFill>
          </w14:textFill>
        </w:rPr>
        <w:t>年1</w:t>
      </w:r>
      <w:r>
        <w:rPr>
          <w:rFonts w:cs="仿宋_GB2312" w:asciiTheme="minorEastAsia" w:hAnsiTheme="minorEastAsia"/>
          <w:color w:val="000000" w:themeColor="text1"/>
          <w:sz w:val="28"/>
          <w:szCs w:val="28"/>
          <w14:textFill>
            <w14:solidFill>
              <w14:schemeClr w14:val="tx1"/>
            </w14:solidFill>
          </w14:textFill>
        </w:rPr>
        <w:t>2</w:t>
      </w:r>
      <w:r>
        <w:rPr>
          <w:rFonts w:hint="eastAsia" w:cs="仿宋_GB2312" w:asciiTheme="minorEastAsia" w:hAnsiTheme="minorEastAsia"/>
          <w:color w:val="000000" w:themeColor="text1"/>
          <w:sz w:val="28"/>
          <w:szCs w:val="28"/>
          <w14:textFill>
            <w14:solidFill>
              <w14:schemeClr w14:val="tx1"/>
            </w14:solidFill>
          </w14:textFill>
        </w:rPr>
        <w:t>月3</w:t>
      </w:r>
      <w:r>
        <w:rPr>
          <w:rFonts w:cs="仿宋_GB2312" w:asciiTheme="minorEastAsia" w:hAnsiTheme="minorEastAsia"/>
          <w:color w:val="000000" w:themeColor="text1"/>
          <w:sz w:val="28"/>
          <w:szCs w:val="28"/>
          <w14:textFill>
            <w14:solidFill>
              <w14:schemeClr w14:val="tx1"/>
            </w14:solidFill>
          </w14:textFill>
        </w:rPr>
        <w:t>1</w:t>
      </w:r>
      <w:r>
        <w:rPr>
          <w:rFonts w:hint="eastAsia" w:cs="仿宋_GB2312" w:asciiTheme="minorEastAsia" w:hAnsiTheme="minorEastAsia"/>
          <w:color w:val="000000" w:themeColor="text1"/>
          <w:sz w:val="28"/>
          <w:szCs w:val="28"/>
          <w14:textFill>
            <w14:solidFill>
              <w14:schemeClr w14:val="tx1"/>
            </w14:solidFill>
          </w14:textFill>
        </w:rPr>
        <w:t>日，本单位公务车保有量1辆。</w:t>
      </w:r>
    </w:p>
    <w:p>
      <w:pPr>
        <w:widowControl/>
        <w:spacing w:line="600" w:lineRule="exact"/>
        <w:ind w:firstLine="560" w:firstLineChars="200"/>
        <w:rPr>
          <w:rFonts w:cs="Times New Roman" w:asciiTheme="minorEastAsia" w:hAnsiTheme="minorEastAsia"/>
          <w:bCs/>
          <w:color w:val="000000" w:themeColor="text1"/>
          <w:kern w:val="0"/>
          <w:sz w:val="28"/>
          <w:szCs w:val="28"/>
          <w14:textFill>
            <w14:solidFill>
              <w14:schemeClr w14:val="tx1"/>
            </w14:solidFill>
          </w14:textFill>
        </w:rPr>
      </w:pPr>
      <w:r>
        <w:rPr>
          <w:rFonts w:cs="Times New Roman" w:asciiTheme="minorEastAsia" w:hAnsiTheme="minorEastAsia"/>
          <w:bCs/>
          <w:color w:val="000000" w:themeColor="text1"/>
          <w:kern w:val="0"/>
          <w:sz w:val="28"/>
          <w:szCs w:val="28"/>
          <w14:textFill>
            <w14:solidFill>
              <w14:schemeClr w14:val="tx1"/>
            </w14:solidFill>
          </w14:textFill>
        </w:rPr>
        <w:t>八、政府性基金预算收入支出决算情况</w:t>
      </w:r>
    </w:p>
    <w:p>
      <w:pPr>
        <w:widowControl/>
        <w:spacing w:line="600" w:lineRule="exact"/>
        <w:ind w:firstLine="560" w:firstLineChars="200"/>
        <w:rPr>
          <w:rFonts w:asciiTheme="minorEastAsia" w:hAnsiTheme="minorEastAsia"/>
          <w:color w:val="000000" w:themeColor="text1"/>
          <w:kern w:val="0"/>
          <w:sz w:val="28"/>
          <w:szCs w:val="28"/>
          <w14:textFill>
            <w14:solidFill>
              <w14:schemeClr w14:val="tx1"/>
            </w14:solidFill>
          </w14:textFill>
        </w:rPr>
      </w:pPr>
      <w:r>
        <w:rPr>
          <w:rFonts w:hint="eastAsia" w:asciiTheme="minorEastAsia" w:hAnsiTheme="minorEastAsia"/>
          <w:color w:val="000000" w:themeColor="text1"/>
          <w:kern w:val="0"/>
          <w:sz w:val="28"/>
          <w:szCs w:val="28"/>
          <w14:textFill>
            <w14:solidFill>
              <w14:schemeClr w14:val="tx1"/>
            </w14:solidFill>
          </w14:textFill>
        </w:rPr>
        <w:t>2</w:t>
      </w:r>
      <w:r>
        <w:rPr>
          <w:rFonts w:asciiTheme="minorEastAsia" w:hAnsiTheme="minorEastAsia"/>
          <w:color w:val="000000" w:themeColor="text1"/>
          <w:kern w:val="0"/>
          <w:sz w:val="28"/>
          <w:szCs w:val="28"/>
          <w14:textFill>
            <w14:solidFill>
              <w14:schemeClr w14:val="tx1"/>
            </w14:solidFill>
          </w14:textFill>
        </w:rPr>
        <w:t>01</w:t>
      </w:r>
      <w:r>
        <w:rPr>
          <w:rFonts w:hint="eastAsia" w:asciiTheme="minorEastAsia" w:hAnsiTheme="minorEastAsia"/>
          <w:color w:val="000000" w:themeColor="text1"/>
          <w:kern w:val="0"/>
          <w:sz w:val="28"/>
          <w:szCs w:val="28"/>
          <w14:textFill>
            <w14:solidFill>
              <w14:schemeClr w14:val="tx1"/>
            </w14:solidFill>
          </w14:textFill>
        </w:rPr>
        <w:t>8年政府性基金收入70万元，支出20.78万元（未含上年结余：14.34万元），年末结余63.56万元。</w:t>
      </w:r>
    </w:p>
    <w:p>
      <w:pPr>
        <w:widowControl/>
        <w:spacing w:line="600" w:lineRule="exact"/>
        <w:ind w:firstLine="560" w:firstLineChars="200"/>
        <w:rPr>
          <w:rFonts w:cs="Times New Roman" w:asciiTheme="minorEastAsia" w:hAnsiTheme="minorEastAsia"/>
          <w:color w:val="000000" w:themeColor="text1"/>
          <w:kern w:val="0"/>
          <w:sz w:val="28"/>
          <w:szCs w:val="28"/>
          <w14:textFill>
            <w14:solidFill>
              <w14:schemeClr w14:val="tx1"/>
            </w14:solidFill>
          </w14:textFill>
        </w:rPr>
      </w:pPr>
      <w:r>
        <w:rPr>
          <w:rFonts w:cs="Times New Roman" w:asciiTheme="minorEastAsia" w:hAnsiTheme="minorEastAsia"/>
          <w:color w:val="000000" w:themeColor="text1"/>
          <w:kern w:val="0"/>
          <w:sz w:val="28"/>
          <w:szCs w:val="28"/>
          <w14:textFill>
            <w14:solidFill>
              <w14:schemeClr w14:val="tx1"/>
            </w14:solidFill>
          </w14:textFill>
        </w:rPr>
        <w:t>九、关于201</w:t>
      </w:r>
      <w:r>
        <w:rPr>
          <w:rFonts w:hint="eastAsia" w:cs="Times New Roman" w:asciiTheme="minorEastAsia" w:hAnsiTheme="minorEastAsia"/>
          <w:color w:val="000000" w:themeColor="text1"/>
          <w:kern w:val="0"/>
          <w:sz w:val="28"/>
          <w:szCs w:val="28"/>
          <w14:textFill>
            <w14:solidFill>
              <w14:schemeClr w14:val="tx1"/>
            </w14:solidFill>
          </w14:textFill>
        </w:rPr>
        <w:t>8</w:t>
      </w:r>
      <w:r>
        <w:rPr>
          <w:rFonts w:cs="Times New Roman" w:asciiTheme="minorEastAsia" w:hAnsiTheme="minorEastAsia"/>
          <w:color w:val="000000" w:themeColor="text1"/>
          <w:kern w:val="0"/>
          <w:sz w:val="28"/>
          <w:szCs w:val="28"/>
          <w14:textFill>
            <w14:solidFill>
              <w14:schemeClr w14:val="tx1"/>
            </w14:solidFill>
          </w14:textFill>
        </w:rPr>
        <w:t>年度预算绩效情况说明</w:t>
      </w:r>
    </w:p>
    <w:p>
      <w:pPr>
        <w:widowControl/>
        <w:spacing w:line="600" w:lineRule="exact"/>
        <w:ind w:firstLine="560" w:firstLineChars="200"/>
        <w:rPr>
          <w:rFonts w:cs="Times New Roman" w:asciiTheme="minorEastAsia" w:hAnsiTheme="minorEastAsia"/>
          <w:kern w:val="0"/>
          <w:sz w:val="28"/>
          <w:szCs w:val="28"/>
        </w:rPr>
      </w:pPr>
      <w:r>
        <w:rPr>
          <w:rFonts w:hint="eastAsia" w:asciiTheme="minorEastAsia" w:hAnsiTheme="minorEastAsia"/>
          <w:color w:val="000000" w:themeColor="text1"/>
          <w:kern w:val="0"/>
          <w:sz w:val="28"/>
          <w:szCs w:val="28"/>
          <w14:textFill>
            <w14:solidFill>
              <w14:schemeClr w14:val="tx1"/>
            </w14:solidFill>
          </w14:textFill>
        </w:rPr>
        <w:t>按照上级要求，狠抓落实，严格按照相关规定使用、拨付各项业务类专项经费。我局配合市、区两级政府大力推进文化惠民工程，广</w:t>
      </w:r>
      <w:bookmarkStart w:id="0" w:name="_GoBack"/>
      <w:bookmarkEnd w:id="0"/>
      <w:r>
        <w:rPr>
          <w:rFonts w:hint="eastAsia" w:asciiTheme="minorEastAsia" w:hAnsiTheme="minorEastAsia"/>
          <w:color w:val="000000" w:themeColor="text1"/>
          <w:kern w:val="0"/>
          <w:sz w:val="28"/>
          <w:szCs w:val="28"/>
          <w14:textFill>
            <w14:solidFill>
              <w14:schemeClr w14:val="tx1"/>
            </w14:solidFill>
          </w14:textFill>
        </w:rPr>
        <w:t>泛送戏、送图书下乡、进社区活动，举办全民健身等各项体育赛事，参加全国、全省举办的各项体育赛事等。每年配备购书费、文化共享工程、红读活动、扫黄打非、农村公益电影放映经费等。全年资金拨付到位，举办了欢乐潇湘、社区艺术节、广场舞比赛、“书香鹤城”等文化艺术活动；参加国内、省内射击、游泳、</w:t>
      </w:r>
      <w:r>
        <w:rPr>
          <w:rFonts w:hint="eastAsia" w:asciiTheme="minorEastAsia" w:hAnsiTheme="minorEastAsia"/>
          <w:kern w:val="0"/>
          <w:sz w:val="28"/>
          <w:szCs w:val="28"/>
        </w:rPr>
        <w:t>乒乓球等各项赛事。</w:t>
      </w:r>
    </w:p>
    <w:p>
      <w:pPr>
        <w:widowControl/>
        <w:spacing w:line="600" w:lineRule="exact"/>
        <w:ind w:firstLine="560" w:firstLineChars="200"/>
        <w:rPr>
          <w:rFonts w:cs="Times New Roman" w:asciiTheme="minorEastAsia" w:hAnsiTheme="minorEastAsia"/>
          <w:kern w:val="0"/>
          <w:sz w:val="28"/>
          <w:szCs w:val="28"/>
        </w:rPr>
      </w:pPr>
      <w:r>
        <w:rPr>
          <w:rFonts w:cs="Times New Roman" w:asciiTheme="minorEastAsia" w:hAnsiTheme="minorEastAsia"/>
          <w:kern w:val="0"/>
          <w:sz w:val="28"/>
          <w:szCs w:val="28"/>
        </w:rPr>
        <w:t>十、其他重要事项</w:t>
      </w:r>
    </w:p>
    <w:p>
      <w:pPr>
        <w:autoSpaceDE w:val="0"/>
        <w:autoSpaceDN w:val="0"/>
        <w:adjustRightInd w:val="0"/>
        <w:spacing w:line="600" w:lineRule="exact"/>
        <w:ind w:firstLine="560" w:firstLineChars="200"/>
        <w:rPr>
          <w:rFonts w:cs="Times New Roman" w:asciiTheme="minorEastAsia" w:hAnsiTheme="minorEastAsia"/>
          <w:kern w:val="0"/>
          <w:sz w:val="28"/>
          <w:szCs w:val="28"/>
        </w:rPr>
      </w:pPr>
      <w:r>
        <w:rPr>
          <w:rFonts w:cs="Times New Roman" w:asciiTheme="minorEastAsia" w:hAnsiTheme="minorEastAsia"/>
          <w:kern w:val="0"/>
          <w:sz w:val="28"/>
          <w:szCs w:val="28"/>
        </w:rPr>
        <w:t>（一）机关运行经费支出情况。</w:t>
      </w:r>
    </w:p>
    <w:p>
      <w:pPr>
        <w:widowControl/>
        <w:ind w:firstLine="560" w:firstLineChars="200"/>
        <w:rPr>
          <w:rFonts w:cs="仿宋_GB2312" w:asciiTheme="minorEastAsia" w:hAnsiTheme="minorEastAsia"/>
          <w:sz w:val="28"/>
          <w:szCs w:val="28"/>
        </w:rPr>
      </w:pPr>
      <w:r>
        <w:rPr>
          <w:rFonts w:hint="eastAsia" w:asciiTheme="minorEastAsia" w:hAnsiTheme="minorEastAsia"/>
          <w:kern w:val="0"/>
          <w:sz w:val="28"/>
          <w:szCs w:val="28"/>
        </w:rPr>
        <w:t>本部门2018年度机关运行经费支出403.7万元，比2017年增加200.41万元，增长了50%。主要原因：增加大型维修（护）费。</w:t>
      </w:r>
    </w:p>
    <w:p>
      <w:pPr>
        <w:autoSpaceDE w:val="0"/>
        <w:autoSpaceDN w:val="0"/>
        <w:adjustRightInd w:val="0"/>
        <w:ind w:firstLine="560" w:firstLineChars="200"/>
        <w:jc w:val="left"/>
        <w:rPr>
          <w:rFonts w:asciiTheme="minorEastAsia" w:hAnsiTheme="minorEastAsia"/>
          <w:kern w:val="0"/>
          <w:sz w:val="28"/>
          <w:szCs w:val="28"/>
        </w:rPr>
      </w:pPr>
      <w:r>
        <w:rPr>
          <w:rFonts w:hint="eastAsia" w:asciiTheme="minorEastAsia" w:hAnsiTheme="minorEastAsia"/>
          <w:kern w:val="0"/>
          <w:sz w:val="28"/>
          <w:szCs w:val="28"/>
        </w:rPr>
        <w:t>（二）政府采购支出情况。</w:t>
      </w:r>
      <w:r>
        <w:rPr>
          <w:rFonts w:hint="eastAsia" w:cs="仿宋" w:asciiTheme="minorEastAsia" w:hAnsiTheme="minorEastAsia"/>
          <w:kern w:val="0"/>
          <w:sz w:val="28"/>
          <w:szCs w:val="28"/>
        </w:rPr>
        <w:t>本部门2018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autoSpaceDE w:val="0"/>
        <w:autoSpaceDN w:val="0"/>
        <w:adjustRightInd w:val="0"/>
        <w:ind w:firstLine="560" w:firstLineChars="200"/>
        <w:jc w:val="left"/>
        <w:rPr>
          <w:rFonts w:asciiTheme="minorEastAsia" w:hAnsiTheme="minorEastAsia"/>
          <w:kern w:val="0"/>
          <w:sz w:val="28"/>
          <w:szCs w:val="28"/>
        </w:rPr>
      </w:pPr>
      <w:r>
        <w:rPr>
          <w:rFonts w:hint="eastAsia" w:asciiTheme="minorEastAsia" w:hAnsiTheme="minorEastAsia"/>
          <w:kern w:val="0"/>
          <w:sz w:val="28"/>
          <w:szCs w:val="28"/>
        </w:rPr>
        <w:t>（三）国有资产占用情况。截至2018年12月31日，本部门共有车辆1辆，其中部级领导干部用车0辆、一般公务用车1辆、一般执法执勤用车0辆，特种专业技术用车0辆、其他用车1辆；单位价值50万元以上通用设备0台（套），单价100万元以上专用设备0台（套）。</w:t>
      </w:r>
    </w:p>
    <w:p>
      <w:pPr>
        <w:autoSpaceDE w:val="0"/>
        <w:autoSpaceDN w:val="0"/>
        <w:adjustRightInd w:val="0"/>
        <w:spacing w:line="600" w:lineRule="exact"/>
        <w:ind w:firstLine="560" w:firstLineChars="200"/>
        <w:rPr>
          <w:rFonts w:cs="Times New Roman" w:asciiTheme="minorEastAsia" w:hAnsiTheme="minorEastAsia"/>
          <w:kern w:val="0"/>
          <w:sz w:val="28"/>
          <w:szCs w:val="28"/>
        </w:rPr>
      </w:pPr>
      <w:r>
        <w:rPr>
          <w:rFonts w:hint="eastAsia" w:asciiTheme="minorEastAsia" w:hAnsiTheme="minorEastAsia"/>
          <w:sz w:val="28"/>
          <w:szCs w:val="28"/>
        </w:rPr>
        <w:t>备注：机关运行经费指本部门的运行经费，公开口径为一般公共预算基本支出中的商品和服务支出情况。</w:t>
      </w:r>
    </w:p>
    <w:p>
      <w:pPr>
        <w:widowControl/>
        <w:spacing w:line="600" w:lineRule="exact"/>
        <w:rPr>
          <w:rFonts w:cs="Times New Roman" w:asciiTheme="minorEastAsia" w:hAnsiTheme="minorEastAsia"/>
          <w:bCs/>
          <w:kern w:val="0"/>
          <w:sz w:val="28"/>
          <w:szCs w:val="28"/>
        </w:rPr>
      </w:pPr>
    </w:p>
    <w:p>
      <w:pPr>
        <w:widowControl/>
        <w:spacing w:line="600" w:lineRule="exact"/>
        <w:rPr>
          <w:rFonts w:cs="Times New Roman" w:asciiTheme="minorEastAsia" w:hAnsiTheme="minorEastAsia"/>
          <w:bCs/>
          <w:kern w:val="0"/>
          <w:sz w:val="28"/>
          <w:szCs w:val="28"/>
        </w:rPr>
      </w:pPr>
      <w:r>
        <w:rPr>
          <w:rFonts w:hint="eastAsia" w:cs="Times New Roman" w:asciiTheme="minorEastAsia" w:hAnsiTheme="minorEastAsia"/>
          <w:bCs/>
          <w:kern w:val="0"/>
          <w:sz w:val="28"/>
          <w:szCs w:val="28"/>
        </w:rPr>
        <w:t>第四部分  名词解释</w:t>
      </w:r>
    </w:p>
    <w:p>
      <w:pPr>
        <w:ind w:firstLine="560" w:firstLineChars="200"/>
        <w:rPr>
          <w:rFonts w:asciiTheme="minorEastAsia" w:hAnsiTheme="minorEastAsia"/>
          <w:sz w:val="28"/>
          <w:szCs w:val="28"/>
        </w:rPr>
      </w:pPr>
      <w:r>
        <w:rPr>
          <w:rFonts w:hint="eastAsia" w:asciiTheme="minorEastAsia" w:hAnsiTheme="minorEastAsia"/>
          <w:sz w:val="28"/>
          <w:szCs w:val="28"/>
        </w:rPr>
        <w:t>1、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w:t>
      </w:r>
    </w:p>
    <w:p>
      <w:pPr>
        <w:adjustRightInd w:val="0"/>
        <w:ind w:firstLine="560" w:firstLineChars="200"/>
        <w:rPr>
          <w:rFonts w:asciiTheme="minorEastAsia" w:hAnsiTheme="minorEastAsia"/>
          <w:sz w:val="28"/>
          <w:szCs w:val="28"/>
        </w:rPr>
      </w:pPr>
      <w:r>
        <w:rPr>
          <w:rFonts w:hint="eastAsia" w:asciiTheme="minorEastAsia" w:hAnsiTheme="minorEastAsia"/>
          <w:sz w:val="28"/>
          <w:szCs w:val="28"/>
        </w:rPr>
        <w:t>2．“三公”经费：纳入财政预算管理的“三公“经费， 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公务出国(境)的国际旅费、国外城市间交通费、食宿费等支出。</w:t>
      </w:r>
    </w:p>
    <w:p>
      <w:pPr>
        <w:adjustRightInd w:val="0"/>
        <w:ind w:firstLine="560" w:firstLineChars="200"/>
        <w:rPr>
          <w:rFonts w:asciiTheme="minorEastAsia" w:hAnsiTheme="minorEastAsia"/>
          <w:sz w:val="28"/>
          <w:szCs w:val="28"/>
        </w:rPr>
      </w:pPr>
    </w:p>
    <w:p>
      <w:pPr>
        <w:adjustRightInd w:val="0"/>
        <w:rPr>
          <w:rFonts w:asciiTheme="minorEastAsia" w:hAnsiTheme="minorEastAsia"/>
          <w:sz w:val="28"/>
          <w:szCs w:val="28"/>
        </w:rPr>
      </w:pPr>
      <w:r>
        <w:rPr>
          <w:rFonts w:hint="eastAsia" w:asciiTheme="minorEastAsia" w:hAnsiTheme="minorEastAsia"/>
          <w:sz w:val="28"/>
          <w:szCs w:val="28"/>
        </w:rPr>
        <w:t>第五部分 公开附件</w:t>
      </w:r>
    </w:p>
    <w:p>
      <w:pPr>
        <w:spacing w:line="600" w:lineRule="exact"/>
        <w:rPr>
          <w:rFonts w:cs="Times New Roman" w:asciiTheme="minorEastAsia" w:hAnsiTheme="minorEastAsia"/>
          <w:sz w:val="28"/>
          <w:szCs w:val="28"/>
        </w:rPr>
      </w:pPr>
    </w:p>
    <w:p>
      <w:pPr>
        <w:spacing w:line="600" w:lineRule="exact"/>
        <w:rPr>
          <w:rFonts w:cs="Times New Roman" w:asciiTheme="minorEastAsia" w:hAnsiTheme="minorEastAsia"/>
          <w:sz w:val="28"/>
          <w:szCs w:val="28"/>
        </w:rPr>
      </w:pPr>
    </w:p>
    <w:p>
      <w:pPr>
        <w:rPr>
          <w:rFonts w:asciiTheme="minorEastAsia" w:hAnsiTheme="minorEastAsia"/>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 xml:space="preserve">PAGE</w:instrText>
    </w:r>
    <w:r>
      <w:rPr>
        <w:rFonts w:ascii="Arial" w:hAnsi="Arial" w:cs="Arial"/>
        <w:b/>
        <w:sz w:val="21"/>
        <w:szCs w:val="21"/>
      </w:rPr>
      <w:fldChar w:fldCharType="separate"/>
    </w:r>
    <w:r>
      <w:rPr>
        <w:rFonts w:ascii="Arial" w:hAnsi="Arial" w:cs="Arial"/>
        <w:b/>
        <w:sz w:val="21"/>
        <w:szCs w:val="21"/>
      </w:rPr>
      <w:t>7</w:t>
    </w:r>
    <w:r>
      <w:rPr>
        <w:rFonts w:ascii="Arial" w:hAnsi="Arial" w:cs="Arial"/>
        <w:b/>
        <w:sz w:val="21"/>
        <w:szCs w:val="21"/>
      </w:rPr>
      <w:fldChar w:fldCharType="end"/>
    </w:r>
    <w:r>
      <w:rPr>
        <w:rFonts w:hint="eastAsia"/>
        <w:b/>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778129"/>
    <w:multiLevelType w:val="singleLevel"/>
    <w:tmpl w:val="C577812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A8E"/>
    <w:rsid w:val="0000396C"/>
    <w:rsid w:val="00014F8D"/>
    <w:rsid w:val="0002580F"/>
    <w:rsid w:val="00045381"/>
    <w:rsid w:val="00053B5E"/>
    <w:rsid w:val="00063E5A"/>
    <w:rsid w:val="00067E96"/>
    <w:rsid w:val="00071237"/>
    <w:rsid w:val="000722E1"/>
    <w:rsid w:val="00074F76"/>
    <w:rsid w:val="00093555"/>
    <w:rsid w:val="000B0A22"/>
    <w:rsid w:val="000D6264"/>
    <w:rsid w:val="000D67F9"/>
    <w:rsid w:val="000D734F"/>
    <w:rsid w:val="000E0EFD"/>
    <w:rsid w:val="0010547A"/>
    <w:rsid w:val="001126DE"/>
    <w:rsid w:val="00121BEB"/>
    <w:rsid w:val="00121CF7"/>
    <w:rsid w:val="001313C1"/>
    <w:rsid w:val="001313E1"/>
    <w:rsid w:val="0013198D"/>
    <w:rsid w:val="001374CC"/>
    <w:rsid w:val="0014319B"/>
    <w:rsid w:val="0016239A"/>
    <w:rsid w:val="00165309"/>
    <w:rsid w:val="001738C6"/>
    <w:rsid w:val="00196737"/>
    <w:rsid w:val="001B2D55"/>
    <w:rsid w:val="001B405B"/>
    <w:rsid w:val="001C55ED"/>
    <w:rsid w:val="001C76D8"/>
    <w:rsid w:val="001C7DF1"/>
    <w:rsid w:val="001D0B9C"/>
    <w:rsid w:val="001F2ECD"/>
    <w:rsid w:val="001F6302"/>
    <w:rsid w:val="00221C69"/>
    <w:rsid w:val="0022273F"/>
    <w:rsid w:val="00223992"/>
    <w:rsid w:val="00241CAD"/>
    <w:rsid w:val="00277FC9"/>
    <w:rsid w:val="00280052"/>
    <w:rsid w:val="002831E7"/>
    <w:rsid w:val="00287575"/>
    <w:rsid w:val="002E53F4"/>
    <w:rsid w:val="002F06C2"/>
    <w:rsid w:val="002F3363"/>
    <w:rsid w:val="002F7152"/>
    <w:rsid w:val="00302072"/>
    <w:rsid w:val="00312528"/>
    <w:rsid w:val="0032659A"/>
    <w:rsid w:val="00331212"/>
    <w:rsid w:val="003368E2"/>
    <w:rsid w:val="00342ACE"/>
    <w:rsid w:val="0034481E"/>
    <w:rsid w:val="00366933"/>
    <w:rsid w:val="003946BD"/>
    <w:rsid w:val="003A7F5F"/>
    <w:rsid w:val="003B595F"/>
    <w:rsid w:val="003B62C4"/>
    <w:rsid w:val="003C0E07"/>
    <w:rsid w:val="003C55FC"/>
    <w:rsid w:val="003D12D8"/>
    <w:rsid w:val="003D6D54"/>
    <w:rsid w:val="003E6AD9"/>
    <w:rsid w:val="003F0B3B"/>
    <w:rsid w:val="00404E19"/>
    <w:rsid w:val="0042466C"/>
    <w:rsid w:val="00427E6F"/>
    <w:rsid w:val="004428B6"/>
    <w:rsid w:val="00443EB8"/>
    <w:rsid w:val="00445114"/>
    <w:rsid w:val="00446B1E"/>
    <w:rsid w:val="00456DB2"/>
    <w:rsid w:val="004623FB"/>
    <w:rsid w:val="004663EB"/>
    <w:rsid w:val="00474309"/>
    <w:rsid w:val="004860AE"/>
    <w:rsid w:val="0048772B"/>
    <w:rsid w:val="004908FF"/>
    <w:rsid w:val="00490C44"/>
    <w:rsid w:val="00490D3D"/>
    <w:rsid w:val="004A03D3"/>
    <w:rsid w:val="004A5F66"/>
    <w:rsid w:val="004C0935"/>
    <w:rsid w:val="004C441C"/>
    <w:rsid w:val="004C668D"/>
    <w:rsid w:val="004E085F"/>
    <w:rsid w:val="004E3160"/>
    <w:rsid w:val="004E6C9F"/>
    <w:rsid w:val="004F2857"/>
    <w:rsid w:val="00512960"/>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500DF"/>
    <w:rsid w:val="00655CE1"/>
    <w:rsid w:val="00655FC1"/>
    <w:rsid w:val="00674220"/>
    <w:rsid w:val="00675927"/>
    <w:rsid w:val="006915FE"/>
    <w:rsid w:val="006B43A0"/>
    <w:rsid w:val="006B668D"/>
    <w:rsid w:val="006C4007"/>
    <w:rsid w:val="006E4423"/>
    <w:rsid w:val="007009FC"/>
    <w:rsid w:val="007022E9"/>
    <w:rsid w:val="00713E89"/>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60953"/>
    <w:rsid w:val="0086119D"/>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55403"/>
    <w:rsid w:val="00965253"/>
    <w:rsid w:val="009664AF"/>
    <w:rsid w:val="00980BD5"/>
    <w:rsid w:val="009829F6"/>
    <w:rsid w:val="009A04E1"/>
    <w:rsid w:val="009D4755"/>
    <w:rsid w:val="009E33DB"/>
    <w:rsid w:val="009E412D"/>
    <w:rsid w:val="009F0E87"/>
    <w:rsid w:val="009F280A"/>
    <w:rsid w:val="009F4F41"/>
    <w:rsid w:val="00A0516B"/>
    <w:rsid w:val="00A141F0"/>
    <w:rsid w:val="00A16602"/>
    <w:rsid w:val="00A175D1"/>
    <w:rsid w:val="00A245FF"/>
    <w:rsid w:val="00A26AFC"/>
    <w:rsid w:val="00A32DC8"/>
    <w:rsid w:val="00A3341D"/>
    <w:rsid w:val="00A374E2"/>
    <w:rsid w:val="00A45175"/>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2552F"/>
    <w:rsid w:val="00B355BF"/>
    <w:rsid w:val="00B50B06"/>
    <w:rsid w:val="00B6150D"/>
    <w:rsid w:val="00B65C92"/>
    <w:rsid w:val="00B8368D"/>
    <w:rsid w:val="00B83ABC"/>
    <w:rsid w:val="00BA02F4"/>
    <w:rsid w:val="00BA1FA2"/>
    <w:rsid w:val="00BB7F44"/>
    <w:rsid w:val="00BC22FC"/>
    <w:rsid w:val="00BC297B"/>
    <w:rsid w:val="00BC4C4B"/>
    <w:rsid w:val="00BD1569"/>
    <w:rsid w:val="00BF1F0B"/>
    <w:rsid w:val="00C049CB"/>
    <w:rsid w:val="00C101E7"/>
    <w:rsid w:val="00C1573F"/>
    <w:rsid w:val="00C16682"/>
    <w:rsid w:val="00C17609"/>
    <w:rsid w:val="00C22C25"/>
    <w:rsid w:val="00C268CE"/>
    <w:rsid w:val="00C359CB"/>
    <w:rsid w:val="00C82E51"/>
    <w:rsid w:val="00CA71E9"/>
    <w:rsid w:val="00CC196A"/>
    <w:rsid w:val="00CD61FA"/>
    <w:rsid w:val="00CE4DDF"/>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39EA"/>
    <w:rsid w:val="00DA7CF2"/>
    <w:rsid w:val="00DD1392"/>
    <w:rsid w:val="00DF2D9F"/>
    <w:rsid w:val="00DF4BBF"/>
    <w:rsid w:val="00E1743B"/>
    <w:rsid w:val="00E3306E"/>
    <w:rsid w:val="00E53BC4"/>
    <w:rsid w:val="00E60FB5"/>
    <w:rsid w:val="00E843F6"/>
    <w:rsid w:val="00E91D5F"/>
    <w:rsid w:val="00E96CD5"/>
    <w:rsid w:val="00EA7A53"/>
    <w:rsid w:val="00EB4CDE"/>
    <w:rsid w:val="00EC22E6"/>
    <w:rsid w:val="00EF0B41"/>
    <w:rsid w:val="00F0012A"/>
    <w:rsid w:val="00F006CE"/>
    <w:rsid w:val="00F075F4"/>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01F64F7B"/>
    <w:rsid w:val="064F1EB8"/>
    <w:rsid w:val="06EC1497"/>
    <w:rsid w:val="0AEE108F"/>
    <w:rsid w:val="0FC70323"/>
    <w:rsid w:val="134C1BEC"/>
    <w:rsid w:val="1F35525D"/>
    <w:rsid w:val="22BC6569"/>
    <w:rsid w:val="2F685A9D"/>
    <w:rsid w:val="336E454C"/>
    <w:rsid w:val="409D050B"/>
    <w:rsid w:val="4320776D"/>
    <w:rsid w:val="510C005D"/>
    <w:rsid w:val="51474A8C"/>
    <w:rsid w:val="5BFB2C72"/>
    <w:rsid w:val="5D827FA1"/>
    <w:rsid w:val="5E67172A"/>
    <w:rsid w:val="5F184920"/>
    <w:rsid w:val="68556513"/>
    <w:rsid w:val="6F67078E"/>
    <w:rsid w:val="7ADD0BC7"/>
    <w:rsid w:val="7B2878B0"/>
    <w:rsid w:val="7C63469C"/>
    <w:rsid w:val="7EF71E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jc w:val="left"/>
    </w:pPr>
    <w:rPr>
      <w:rFonts w:cs="Times New Roman"/>
      <w:kern w:val="0"/>
      <w:sz w:val="24"/>
    </w:rPr>
  </w:style>
  <w:style w:type="character" w:styleId="8">
    <w:name w:val="FollowedHyperlink"/>
    <w:basedOn w:val="7"/>
    <w:semiHidden/>
    <w:unhideWhenUsed/>
    <w:qFormat/>
    <w:uiPriority w:val="99"/>
    <w:rPr>
      <w:color w:val="333333"/>
      <w:u w:val="none"/>
    </w:rPr>
  </w:style>
  <w:style w:type="character" w:styleId="9">
    <w:name w:val="Emphasis"/>
    <w:basedOn w:val="7"/>
    <w:qFormat/>
    <w:uiPriority w:val="20"/>
  </w:style>
  <w:style w:type="character" w:styleId="10">
    <w:name w:val="Hyperlink"/>
    <w:basedOn w:val="7"/>
    <w:semiHidden/>
    <w:unhideWhenUsed/>
    <w:qFormat/>
    <w:uiPriority w:val="99"/>
    <w:rPr>
      <w:color w:val="333333"/>
      <w:u w:val="none"/>
    </w:rPr>
  </w:style>
  <w:style w:type="character" w:customStyle="1" w:styleId="11">
    <w:name w:val="页眉 字符"/>
    <w:basedOn w:val="7"/>
    <w:link w:val="4"/>
    <w:qFormat/>
    <w:uiPriority w:val="99"/>
    <w:rPr>
      <w:sz w:val="18"/>
      <w:szCs w:val="18"/>
    </w:rPr>
  </w:style>
  <w:style w:type="character" w:customStyle="1" w:styleId="12">
    <w:name w:val="页脚 字符"/>
    <w:basedOn w:val="7"/>
    <w:link w:val="3"/>
    <w:qFormat/>
    <w:uiPriority w:val="99"/>
    <w:rPr>
      <w:sz w:val="18"/>
      <w:szCs w:val="18"/>
    </w:rPr>
  </w:style>
  <w:style w:type="character" w:customStyle="1" w:styleId="13">
    <w:name w:val="批注框文本 字符"/>
    <w:basedOn w:val="7"/>
    <w:link w:val="2"/>
    <w:semiHidden/>
    <w:qFormat/>
    <w:uiPriority w:val="99"/>
    <w:rPr>
      <w:sz w:val="18"/>
      <w:szCs w:val="18"/>
    </w:rPr>
  </w:style>
  <w:style w:type="character" w:customStyle="1" w:styleId="14">
    <w:name w:val="hover5"/>
    <w:basedOn w:val="7"/>
    <w:qFormat/>
    <w:uiPriority w:val="0"/>
    <w:rPr>
      <w:color w:val="000000"/>
      <w:shd w:val="clear" w:color="auto" w:fill="FFFFFF"/>
    </w:rPr>
  </w:style>
  <w:style w:type="character" w:customStyle="1" w:styleId="15">
    <w:name w:val="wx-space"/>
    <w:basedOn w:val="7"/>
    <w:qFormat/>
    <w:uiPriority w:val="0"/>
  </w:style>
  <w:style w:type="character" w:customStyle="1" w:styleId="16">
    <w:name w:val="wx-space1"/>
    <w:basedOn w:val="7"/>
    <w:qFormat/>
    <w:uiPriority w:val="0"/>
  </w:style>
  <w:style w:type="character" w:customStyle="1" w:styleId="17">
    <w:name w:val="hover3"/>
    <w:basedOn w:val="7"/>
    <w:qFormat/>
    <w:uiPriority w:val="0"/>
    <w:rPr>
      <w:color w:val="000000"/>
      <w:shd w:val="clear" w:color="auto" w:fill="FFFFFF"/>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672</Words>
  <Characters>3837</Characters>
  <Lines>31</Lines>
  <Paragraphs>8</Paragraphs>
  <TotalTime>3</TotalTime>
  <ScaleCrop>false</ScaleCrop>
  <LinksUpToDate>false</LinksUpToDate>
  <CharactersWithSpaces>4501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2021-06-05T01:00:00Z</dcterms:created>
  <dc:creator>周亮辉 10.104.93.85</dc:creator>
  <cp:lastModifiedBy>xsxls</cp:lastModifiedBy>
  <dcterms:modified xsi:type="dcterms:W3CDTF">2021-06-06T14:01:59Z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0DFE0A5BFEC14CDA868062F5C73B7EE5</vt:lpwstr>
  </property>
</Properties>
</file>