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8E18D7">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鹤城区森林公安</w:t>
      </w:r>
      <w:r>
        <w:rPr>
          <w:rFonts w:ascii="Times New Roman" w:eastAsia="方正小标宋_GBK" w:hAnsi="Times New Roman" w:cs="Times New Roman"/>
          <w:bCs/>
          <w:kern w:val="0"/>
          <w:sz w:val="72"/>
          <w:szCs w:val="72"/>
        </w:rPr>
        <w:t>分局</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w:t>
      </w:r>
    </w:p>
    <w:p w:rsidR="00524F98" w:rsidRDefault="008E18D7">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部门决算</w:t>
      </w:r>
    </w:p>
    <w:p w:rsidR="00524F98" w:rsidRDefault="00524F98">
      <w:pPr>
        <w:widowControl/>
        <w:jc w:val="center"/>
        <w:rPr>
          <w:rFonts w:ascii="Times New Roman" w:eastAsia="楷体_GB2312" w:hAnsi="Times New Roman" w:cs="Times New Roman"/>
          <w:bCs/>
          <w:kern w:val="0"/>
          <w:sz w:val="32"/>
          <w:szCs w:val="32"/>
        </w:rPr>
      </w:pPr>
    </w:p>
    <w:p w:rsidR="00524F98" w:rsidRDefault="00524F98">
      <w:pPr>
        <w:widowControl/>
        <w:jc w:val="center"/>
        <w:rPr>
          <w:rFonts w:ascii="Times New Roman" w:eastAsia="楷体_GB2312" w:hAnsi="Times New Roman" w:cs="Times New Roman"/>
          <w:bCs/>
          <w:kern w:val="0"/>
          <w:sz w:val="32"/>
          <w:szCs w:val="32"/>
        </w:rPr>
      </w:pPr>
    </w:p>
    <w:p w:rsidR="00524F98" w:rsidRDefault="00524F98">
      <w:pPr>
        <w:widowControl/>
        <w:jc w:val="center"/>
        <w:rPr>
          <w:rFonts w:ascii="Times New Roman" w:eastAsia="楷体_GB2312" w:hAnsi="Times New Roman" w:cs="Times New Roman"/>
          <w:bCs/>
          <w:kern w:val="0"/>
          <w:sz w:val="32"/>
          <w:szCs w:val="32"/>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524F98">
      <w:pPr>
        <w:widowControl/>
        <w:jc w:val="center"/>
        <w:rPr>
          <w:rFonts w:ascii="Times New Roman" w:eastAsia="宋体" w:hAnsi="Times New Roman" w:cs="Times New Roman"/>
          <w:b/>
          <w:bCs/>
          <w:kern w:val="0"/>
          <w:sz w:val="44"/>
          <w:szCs w:val="44"/>
        </w:rPr>
      </w:pPr>
    </w:p>
    <w:p w:rsidR="00524F98" w:rsidRDefault="008E18D7">
      <w:pPr>
        <w:widowControl/>
        <w:jc w:val="center"/>
        <w:rPr>
          <w:rFonts w:ascii="Times New Roman" w:eastAsia="方正小标宋_GBK" w:hAnsi="Times New Roman"/>
          <w:bCs/>
          <w:kern w:val="0"/>
          <w:sz w:val="44"/>
          <w:szCs w:val="44"/>
        </w:rPr>
      </w:pPr>
      <w:r>
        <w:rPr>
          <w:rFonts w:ascii="Times New Roman" w:eastAsia="方正小标宋_GBK" w:hAnsi="Times New Roman" w:hint="eastAsia"/>
          <w:bCs/>
          <w:kern w:val="0"/>
          <w:sz w:val="44"/>
          <w:szCs w:val="44"/>
        </w:rPr>
        <w:t>目录</w:t>
      </w:r>
    </w:p>
    <w:p w:rsidR="00524F98" w:rsidRDefault="00524F98">
      <w:pPr>
        <w:widowControl/>
        <w:rPr>
          <w:rFonts w:ascii="仿宋_GB2312" w:eastAsia="仿宋_GB2312" w:hAnsi="Times New Roman"/>
          <w:b/>
          <w:bCs/>
          <w:kern w:val="0"/>
          <w:sz w:val="32"/>
          <w:szCs w:val="32"/>
        </w:rPr>
      </w:pPr>
    </w:p>
    <w:p w:rsidR="00524F98" w:rsidRDefault="008E18D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第一部分单位概况</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一、部门职责</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二、机构设置</w:t>
      </w:r>
    </w:p>
    <w:p w:rsidR="00524F98" w:rsidRDefault="008E18D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第二部分单位</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年度部门决算表</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一、收入支出决算总表</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二、收入决算表</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三、支出决算表</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四、财政拨款收入支出决算总表</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五、一般公共预算财政拨款支出决算表</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六、一般公共预算财政拨款基本支出决算表</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经费支出决算表</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八、政府性基金预算财政拨款收入支出决算表</w:t>
      </w:r>
    </w:p>
    <w:p w:rsidR="00524F98" w:rsidRDefault="008E18D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第三部分单位</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年度部门决算情况说明</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一、收入支出决算总体情况说明</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二、收入决算情况说明</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三、支出决算情况说明</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四、财政拨款收入支出决算总体情况说明</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五、一般公共预算财政拨款支出决算情况说明</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lastRenderedPageBreak/>
        <w:t>六、一般公共预算财政拨款基本支出决算情况说明</w:t>
      </w:r>
    </w:p>
    <w:p w:rsidR="00524F98" w:rsidRDefault="008E18D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经费支出情况决算情况说明</w:t>
      </w:r>
    </w:p>
    <w:p w:rsidR="002C0D89" w:rsidRDefault="002C0D89">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八、基金收支情况</w:t>
      </w:r>
    </w:p>
    <w:p w:rsidR="00524F98" w:rsidRDefault="002C0D89">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九</w:t>
      </w:r>
      <w:r w:rsidR="008E18D7">
        <w:rPr>
          <w:rFonts w:ascii="Times New Roman" w:eastAsia="仿宋_GB2312" w:hAnsi="Times New Roman" w:hint="eastAsia"/>
          <w:bCs/>
          <w:kern w:val="0"/>
          <w:sz w:val="32"/>
          <w:szCs w:val="32"/>
        </w:rPr>
        <w:t>、预算绩效情况说明</w:t>
      </w:r>
    </w:p>
    <w:p w:rsidR="00524F98" w:rsidRDefault="002C0D89">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十</w:t>
      </w:r>
      <w:r w:rsidR="008E18D7">
        <w:rPr>
          <w:rFonts w:ascii="Times New Roman" w:eastAsia="仿宋_GB2312" w:hAnsi="Times New Roman" w:hint="eastAsia"/>
          <w:bCs/>
          <w:kern w:val="0"/>
          <w:sz w:val="32"/>
          <w:szCs w:val="32"/>
        </w:rPr>
        <w:t>、其他重要事项的情况说明</w:t>
      </w:r>
    </w:p>
    <w:p w:rsidR="00524F98" w:rsidRDefault="008E18D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第四部分名称解释</w:t>
      </w: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b/>
          <w:bCs/>
          <w:kern w:val="0"/>
          <w:sz w:val="32"/>
          <w:szCs w:val="32"/>
        </w:rPr>
      </w:pPr>
    </w:p>
    <w:p w:rsidR="00524F98" w:rsidRDefault="00524F98">
      <w:pPr>
        <w:widowControl/>
        <w:spacing w:line="600" w:lineRule="exact"/>
        <w:rPr>
          <w:rFonts w:ascii="Times New Roman" w:eastAsia="仿宋_GB2312" w:hAnsi="Times New Roman" w:cs="Times New Roman"/>
          <w:kern w:val="0"/>
          <w:sz w:val="32"/>
          <w:szCs w:val="32"/>
        </w:rPr>
      </w:pPr>
    </w:p>
    <w:p w:rsidR="00524F98" w:rsidRDefault="008E18D7">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第一部分鹤城区森林公安</w:t>
      </w:r>
      <w:r>
        <w:rPr>
          <w:rFonts w:ascii="Times New Roman" w:eastAsia="黑体" w:hAnsi="Times New Roman" w:cs="Times New Roman"/>
          <w:bCs/>
          <w:kern w:val="0"/>
          <w:sz w:val="32"/>
          <w:szCs w:val="32"/>
        </w:rPr>
        <w:t>分局</w:t>
      </w:r>
      <w:r>
        <w:rPr>
          <w:rFonts w:ascii="Times New Roman" w:eastAsia="黑体" w:hAnsi="Times New Roman" w:cs="Times New Roman" w:hint="eastAsia"/>
          <w:bCs/>
          <w:kern w:val="0"/>
          <w:sz w:val="32"/>
          <w:szCs w:val="32"/>
        </w:rPr>
        <w:t>单位概况</w:t>
      </w:r>
    </w:p>
    <w:p w:rsidR="00524F98" w:rsidRDefault="008E18D7">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524F98" w:rsidRDefault="008E18D7">
      <w:pPr>
        <w:ind w:rightChars="188" w:right="395" w:firstLineChars="189" w:firstLine="529"/>
        <w:rPr>
          <w:rFonts w:ascii="仿宋_GB2312" w:eastAsia="仿宋_GB2312"/>
          <w:sz w:val="28"/>
          <w:szCs w:val="28"/>
        </w:rPr>
      </w:pPr>
      <w:r>
        <w:rPr>
          <w:rFonts w:ascii="仿宋_GB2312" w:eastAsia="仿宋_GB2312" w:hint="eastAsia"/>
          <w:sz w:val="28"/>
          <w:szCs w:val="28"/>
        </w:rPr>
        <w:t>负责全区森林公安工作、管理森林公安队伍、协调和督促查处森林刑事案件及国家和省重点保护点的野生动植重大案件。</w:t>
      </w:r>
    </w:p>
    <w:p w:rsidR="00524F98" w:rsidRDefault="008E18D7">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524F98" w:rsidRDefault="008E18D7" w:rsidP="002C0D89">
      <w:pPr>
        <w:ind w:rightChars="188" w:right="395" w:firstLineChars="239" w:firstLine="765"/>
        <w:rPr>
          <w:rFonts w:ascii="仿宋_GB2312" w:eastAsia="仿宋_GB2312"/>
          <w:sz w:val="28"/>
          <w:szCs w:val="28"/>
        </w:rPr>
      </w:pPr>
      <w:r>
        <w:rPr>
          <w:rFonts w:ascii="Times New Roman" w:eastAsia="仿宋_GB2312" w:hAnsi="Times New Roman" w:cs="Times New Roman" w:hint="eastAsia"/>
          <w:bCs/>
          <w:kern w:val="0"/>
          <w:sz w:val="32"/>
          <w:szCs w:val="32"/>
        </w:rPr>
        <w:t>（一）</w:t>
      </w:r>
      <w:r>
        <w:rPr>
          <w:rFonts w:ascii="仿宋_GB2312" w:eastAsia="仿宋_GB2312" w:hint="eastAsia"/>
          <w:sz w:val="28"/>
          <w:szCs w:val="28"/>
        </w:rPr>
        <w:t>鹤城区森林公安分局是全额拔款行政单位，纳入</w:t>
      </w:r>
      <w:r>
        <w:rPr>
          <w:rFonts w:ascii="仿宋_GB2312" w:eastAsia="仿宋_GB2312"/>
          <w:sz w:val="28"/>
          <w:szCs w:val="28"/>
        </w:rPr>
        <w:t>2018</w:t>
      </w:r>
      <w:r>
        <w:rPr>
          <w:rFonts w:ascii="仿宋_GB2312" w:eastAsia="仿宋_GB2312" w:hint="eastAsia"/>
          <w:sz w:val="28"/>
          <w:szCs w:val="28"/>
        </w:rPr>
        <w:t>年部门预算单位，内设</w:t>
      </w:r>
      <w:r>
        <w:rPr>
          <w:rFonts w:ascii="仿宋_GB2312" w:eastAsia="仿宋_GB2312"/>
          <w:sz w:val="28"/>
          <w:szCs w:val="28"/>
        </w:rPr>
        <w:t>4</w:t>
      </w:r>
      <w:r>
        <w:rPr>
          <w:rFonts w:ascii="仿宋_GB2312" w:eastAsia="仿宋_GB2312" w:hint="eastAsia"/>
          <w:sz w:val="28"/>
          <w:szCs w:val="28"/>
        </w:rPr>
        <w:t>个职能股室，分别为办公室、政工室、法制股、刑侦治安股。</w:t>
      </w:r>
    </w:p>
    <w:p w:rsidR="00524F98" w:rsidRDefault="008E18D7">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（二）决算单位构成。</w:t>
      </w:r>
      <w:r>
        <w:rPr>
          <w:rFonts w:ascii="仿宋_GB2312" w:eastAsia="仿宋_GB2312" w:hint="eastAsia"/>
          <w:sz w:val="28"/>
          <w:szCs w:val="28"/>
        </w:rPr>
        <w:t>鹤城区森林公安分局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w:t>
      </w:r>
      <w:r>
        <w:rPr>
          <w:rFonts w:ascii="仿宋_GB2312" w:eastAsia="仿宋_GB2312" w:hint="eastAsia"/>
          <w:sz w:val="28"/>
          <w:szCs w:val="28"/>
        </w:rPr>
        <w:t>鹤城区森林公安分局</w:t>
      </w:r>
      <w:r>
        <w:rPr>
          <w:rFonts w:ascii="Times New Roman" w:eastAsia="仿宋_GB2312" w:hAnsi="Times New Roman" w:cs="Times New Roman" w:hint="eastAsia"/>
          <w:bCs/>
          <w:kern w:val="0"/>
          <w:sz w:val="32"/>
          <w:szCs w:val="32"/>
        </w:rPr>
        <w:t>本级。</w:t>
      </w:r>
    </w:p>
    <w:p w:rsidR="00524F98" w:rsidRDefault="008E18D7">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hint="eastAsia"/>
          <w:bCs/>
          <w:kern w:val="0"/>
          <w:sz w:val="32"/>
          <w:szCs w:val="32"/>
        </w:rPr>
        <w:t>鹤城区森林公安</w:t>
      </w:r>
      <w:r>
        <w:rPr>
          <w:rFonts w:ascii="Times New Roman" w:eastAsia="黑体" w:hAnsi="Times New Roman" w:cs="Times New Roman"/>
          <w:bCs/>
          <w:kern w:val="0"/>
          <w:sz w:val="32"/>
          <w:szCs w:val="32"/>
        </w:rPr>
        <w:t>分局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524F98" w:rsidRDefault="008E18D7">
      <w:pPr>
        <w:widowControl/>
        <w:spacing w:line="600" w:lineRule="exact"/>
        <w:ind w:firstLineChars="200" w:firstLine="640"/>
        <w:rPr>
          <w:rFonts w:ascii="Times New Roman" w:eastAsia="黑体" w:hAnsi="Times New Roman" w:cs="Times New Roman"/>
          <w:bCs/>
          <w:kern w:val="0"/>
          <w:sz w:val="32"/>
          <w:szCs w:val="32"/>
        </w:rPr>
      </w:pPr>
      <w:r>
        <w:rPr>
          <w:rFonts w:ascii="Times New Roman" w:eastAsia="仿宋_GB2312" w:hAnsi="Times New Roman" w:cs="Times New Roman" w:hint="eastAsia"/>
          <w:bCs/>
          <w:kern w:val="0"/>
          <w:sz w:val="32"/>
          <w:szCs w:val="32"/>
        </w:rPr>
        <w:t>本次公开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年度部门决算汇总表共</w:t>
      </w:r>
      <w:r>
        <w:rPr>
          <w:rFonts w:ascii="Times New Roman" w:eastAsia="仿宋_GB2312" w:hAnsi="Times New Roman" w:cs="Times New Roman" w:hint="eastAsia"/>
          <w:bCs/>
          <w:kern w:val="0"/>
          <w:sz w:val="32"/>
          <w:szCs w:val="32"/>
        </w:rPr>
        <w:t>8</w:t>
      </w:r>
      <w:r>
        <w:rPr>
          <w:rFonts w:ascii="Times New Roman" w:eastAsia="仿宋_GB2312" w:hAnsi="Times New Roman" w:cs="Times New Roman" w:hint="eastAsia"/>
          <w:bCs/>
          <w:kern w:val="0"/>
          <w:sz w:val="32"/>
          <w:szCs w:val="32"/>
        </w:rPr>
        <w:t>张，分别是《收入支出决算总表》、《收入决算表》、《支出决算表》、《财政拨款收入支出决算表》、《一般公共预算财政拨款收入支出决算表》、《一般公共预算财政拨款基本支出决算表》、《一般公共预算财政拨款“三公”经费支出决算表》和《政府性基金预算财政拨款收入支出决算表》公开表格及详细数据附后。</w:t>
      </w:r>
      <w:r>
        <w:rPr>
          <w:rFonts w:ascii="Times New Roman" w:eastAsia="仿宋_GB2312" w:hAnsi="Times New Roman" w:cs="Times New Roman" w:hint="eastAsia"/>
          <w:bCs/>
          <w:kern w:val="0"/>
          <w:sz w:val="32"/>
          <w:szCs w:val="32"/>
        </w:rPr>
        <w:t>(</w:t>
      </w:r>
      <w:r>
        <w:rPr>
          <w:rFonts w:ascii="Times New Roman" w:eastAsia="仿宋_GB2312" w:hAnsi="Times New Roman" w:cs="Times New Roman" w:hint="eastAsia"/>
          <w:bCs/>
          <w:kern w:val="0"/>
          <w:sz w:val="32"/>
          <w:szCs w:val="32"/>
        </w:rPr>
        <w:t>公开表格附后</w:t>
      </w:r>
      <w:r>
        <w:rPr>
          <w:rFonts w:ascii="Times New Roman" w:eastAsia="仿宋_GB2312" w:hAnsi="Times New Roman" w:cs="Times New Roman" w:hint="eastAsia"/>
          <w:bCs/>
          <w:kern w:val="0"/>
          <w:sz w:val="32"/>
          <w:szCs w:val="32"/>
        </w:rPr>
        <w:t>)</w:t>
      </w:r>
    </w:p>
    <w:p w:rsidR="00524F98" w:rsidRDefault="008E18D7">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hint="eastAsia"/>
          <w:bCs/>
          <w:kern w:val="0"/>
          <w:sz w:val="32"/>
          <w:szCs w:val="32"/>
        </w:rPr>
        <w:t>鹤城区森林公安</w:t>
      </w:r>
      <w:r>
        <w:rPr>
          <w:rFonts w:ascii="Times New Roman" w:eastAsia="黑体" w:hAnsi="Times New Roman" w:cs="Times New Roman"/>
          <w:bCs/>
          <w:kern w:val="0"/>
          <w:sz w:val="32"/>
          <w:szCs w:val="32"/>
        </w:rPr>
        <w:t>分局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524F98" w:rsidRDefault="008E18D7">
      <w:pPr>
        <w:pStyle w:val="a6"/>
        <w:widowControl/>
        <w:numPr>
          <w:ilvl w:val="0"/>
          <w:numId w:val="1"/>
        </w:numPr>
        <w:spacing w:line="600" w:lineRule="exact"/>
        <w:ind w:firstLineChars="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收入支出决算总体情况说明</w:t>
      </w:r>
    </w:p>
    <w:p w:rsidR="00524F98" w:rsidRDefault="008E18D7">
      <w:pPr>
        <w:ind w:left="142" w:firstLineChars="100" w:firstLine="280"/>
        <w:rPr>
          <w:rFonts w:ascii="仿宋_GB2312" w:eastAsia="仿宋_GB2312" w:hAnsi="仿宋_GB2312"/>
          <w:sz w:val="28"/>
          <w:szCs w:val="28"/>
        </w:rPr>
      </w:pPr>
      <w:r>
        <w:rPr>
          <w:rFonts w:ascii="仿宋_GB2312" w:eastAsia="仿宋_GB2312" w:hAnsi="仿宋_GB2312"/>
          <w:sz w:val="28"/>
          <w:szCs w:val="32"/>
        </w:rPr>
        <w:t>2018</w:t>
      </w:r>
      <w:r>
        <w:rPr>
          <w:rFonts w:ascii="仿宋_GB2312" w:eastAsia="仿宋_GB2312" w:hAnsi="仿宋_GB2312" w:hint="eastAsia"/>
          <w:sz w:val="28"/>
          <w:szCs w:val="32"/>
        </w:rPr>
        <w:t>年填报部门决算收入</w:t>
      </w:r>
      <w:r w:rsidRPr="000F607F">
        <w:rPr>
          <w:rFonts w:ascii="仿宋_GB2312" w:eastAsia="仿宋_GB2312" w:hAnsi="仿宋_GB2312"/>
          <w:sz w:val="28"/>
          <w:szCs w:val="32"/>
        </w:rPr>
        <w:t>319.95</w:t>
      </w:r>
      <w:r w:rsidRPr="000F607F">
        <w:rPr>
          <w:rFonts w:ascii="仿宋_GB2312" w:eastAsia="仿宋_GB2312" w:hAnsi="仿宋_GB2312" w:hint="eastAsia"/>
          <w:sz w:val="28"/>
          <w:szCs w:val="32"/>
        </w:rPr>
        <w:t>万</w:t>
      </w:r>
      <w:r>
        <w:rPr>
          <w:rFonts w:ascii="仿宋_GB2312" w:eastAsia="仿宋_GB2312" w:hAnsi="仿宋_GB2312" w:hint="eastAsia"/>
          <w:sz w:val="28"/>
          <w:szCs w:val="32"/>
        </w:rPr>
        <w:t>元，与2017年相比减少86.6</w:t>
      </w:r>
      <w:r>
        <w:rPr>
          <w:rFonts w:ascii="仿宋_GB2312" w:eastAsia="仿宋_GB2312" w:hAnsi="仿宋_GB2312" w:hint="eastAsia"/>
          <w:sz w:val="28"/>
          <w:szCs w:val="32"/>
        </w:rPr>
        <w:lastRenderedPageBreak/>
        <w:t>万元，主要原因是</w:t>
      </w:r>
      <w:r>
        <w:rPr>
          <w:rFonts w:ascii="仿宋_GB2312" w:eastAsia="仿宋_GB2312" w:hAnsi="仿宋_GB2312"/>
          <w:sz w:val="28"/>
          <w:szCs w:val="32"/>
        </w:rPr>
        <w:t>2018</w:t>
      </w:r>
      <w:r>
        <w:rPr>
          <w:rFonts w:ascii="仿宋_GB2312" w:eastAsia="仿宋_GB2312" w:hAnsi="仿宋_GB2312" w:hint="eastAsia"/>
          <w:sz w:val="28"/>
          <w:szCs w:val="32"/>
        </w:rPr>
        <w:t>年</w:t>
      </w:r>
      <w:r>
        <w:rPr>
          <w:rFonts w:ascii="仿宋_GB2312" w:eastAsia="仿宋_GB2312" w:hAnsi="仿宋_GB2312" w:hint="eastAsia"/>
          <w:sz w:val="28"/>
          <w:szCs w:val="28"/>
        </w:rPr>
        <w:t>根据需要，相关经费减少。</w:t>
      </w:r>
    </w:p>
    <w:p w:rsidR="00524F98" w:rsidRDefault="008E18D7">
      <w:pPr>
        <w:ind w:left="142" w:firstLineChars="250" w:firstLine="700"/>
        <w:rPr>
          <w:rFonts w:ascii="仿宋" w:eastAsia="仿宋" w:hAnsi="仿宋" w:hint="eastAsia"/>
          <w:sz w:val="28"/>
          <w:szCs w:val="28"/>
        </w:rPr>
      </w:pPr>
      <w:r>
        <w:rPr>
          <w:rFonts w:ascii="仿宋_GB2312" w:eastAsia="仿宋_GB2312" w:hAnsi="仿宋_GB2312" w:hint="eastAsia"/>
          <w:sz w:val="28"/>
          <w:szCs w:val="32"/>
        </w:rPr>
        <w:t>支出为</w:t>
      </w:r>
      <w:r w:rsidRPr="000F607F">
        <w:rPr>
          <w:rFonts w:ascii="仿宋_GB2312" w:eastAsia="仿宋_GB2312" w:hAnsi="仿宋_GB2312"/>
          <w:sz w:val="28"/>
          <w:szCs w:val="32"/>
        </w:rPr>
        <w:t>348.88</w:t>
      </w:r>
      <w:r w:rsidRPr="000F607F">
        <w:rPr>
          <w:rFonts w:ascii="仿宋_GB2312" w:eastAsia="仿宋_GB2312" w:hAnsi="仿宋_GB2312" w:hint="eastAsia"/>
          <w:sz w:val="28"/>
          <w:szCs w:val="32"/>
        </w:rPr>
        <w:t>万</w:t>
      </w:r>
      <w:r>
        <w:rPr>
          <w:rFonts w:ascii="仿宋_GB2312" w:eastAsia="仿宋_GB2312" w:hAnsi="仿宋_GB2312" w:hint="eastAsia"/>
          <w:sz w:val="28"/>
          <w:szCs w:val="32"/>
        </w:rPr>
        <w:t>元，与2017年相比</w:t>
      </w:r>
      <w:r>
        <w:rPr>
          <w:rFonts w:ascii="仿宋" w:eastAsia="仿宋" w:hAnsi="仿宋" w:cs="Times New Roman" w:hint="eastAsia"/>
          <w:sz w:val="28"/>
          <w:szCs w:val="28"/>
        </w:rPr>
        <w:t>增加</w:t>
      </w:r>
      <w:r>
        <w:rPr>
          <w:rFonts w:ascii="仿宋" w:eastAsia="仿宋" w:hAnsi="仿宋" w:cs="Times New Roman"/>
          <w:sz w:val="28"/>
          <w:szCs w:val="28"/>
        </w:rPr>
        <w:t>34</w:t>
      </w:r>
      <w:r>
        <w:rPr>
          <w:rFonts w:ascii="仿宋" w:eastAsia="仿宋" w:hAnsi="仿宋" w:cs="Times New Roman" w:hint="eastAsia"/>
          <w:sz w:val="28"/>
          <w:szCs w:val="28"/>
        </w:rPr>
        <w:t>万元，</w:t>
      </w:r>
      <w:r>
        <w:rPr>
          <w:rFonts w:ascii="仿宋" w:eastAsia="仿宋" w:hAnsi="仿宋" w:hint="eastAsia"/>
          <w:sz w:val="28"/>
          <w:szCs w:val="28"/>
        </w:rPr>
        <w:t>主要原因是本年业务</w:t>
      </w:r>
      <w:r>
        <w:rPr>
          <w:rFonts w:ascii="仿宋" w:eastAsia="仿宋" w:hAnsi="仿宋"/>
          <w:sz w:val="28"/>
          <w:szCs w:val="28"/>
        </w:rPr>
        <w:t>增加</w:t>
      </w:r>
      <w:r>
        <w:rPr>
          <w:rFonts w:ascii="仿宋" w:eastAsia="仿宋" w:hAnsi="仿宋" w:hint="eastAsia"/>
          <w:sz w:val="28"/>
          <w:szCs w:val="28"/>
        </w:rPr>
        <w:t xml:space="preserve">。 </w:t>
      </w:r>
    </w:p>
    <w:p w:rsidR="000F607F" w:rsidRDefault="000F607F" w:rsidP="000F607F">
      <w:pPr>
        <w:ind w:left="142" w:firstLineChars="250" w:firstLine="700"/>
        <w:rPr>
          <w:rFonts w:ascii="Times New Roman" w:eastAsia="仿宋_GB2312" w:hAnsi="Times New Roman" w:cs="Times New Roman"/>
          <w:bCs/>
          <w:kern w:val="0"/>
          <w:sz w:val="32"/>
          <w:szCs w:val="32"/>
        </w:rPr>
      </w:pPr>
      <w:r>
        <w:rPr>
          <w:rFonts w:ascii="仿宋" w:eastAsia="仿宋" w:hAnsi="仿宋" w:hint="eastAsia"/>
          <w:sz w:val="28"/>
          <w:szCs w:val="28"/>
        </w:rPr>
        <w:t>年初结转结余34.99万元，年末结转结余6.07万元。</w:t>
      </w:r>
    </w:p>
    <w:p w:rsidR="00524F98" w:rsidRDefault="008E18D7">
      <w:pPr>
        <w:pStyle w:val="a6"/>
        <w:widowControl/>
        <w:numPr>
          <w:ilvl w:val="0"/>
          <w:numId w:val="1"/>
        </w:numPr>
        <w:spacing w:line="600" w:lineRule="exact"/>
        <w:ind w:firstLineChars="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收入决算情况说明</w:t>
      </w:r>
    </w:p>
    <w:p w:rsidR="00524F98" w:rsidRDefault="008E18D7">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2018年填报部门决算收入</w:t>
      </w:r>
      <w:r>
        <w:rPr>
          <w:rFonts w:ascii="仿宋" w:eastAsia="仿宋" w:hAnsi="仿宋"/>
          <w:sz w:val="32"/>
          <w:szCs w:val="32"/>
        </w:rPr>
        <w:t>319.95</w:t>
      </w:r>
      <w:r>
        <w:rPr>
          <w:rFonts w:ascii="仿宋" w:eastAsia="仿宋" w:hAnsi="仿宋" w:hint="eastAsia"/>
          <w:sz w:val="32"/>
          <w:szCs w:val="32"/>
        </w:rPr>
        <w:t>万元，其中财政拨款</w:t>
      </w:r>
      <w:r>
        <w:rPr>
          <w:rFonts w:ascii="仿宋" w:eastAsia="仿宋" w:hAnsi="仿宋"/>
          <w:sz w:val="32"/>
          <w:szCs w:val="32"/>
        </w:rPr>
        <w:t>319.95</w:t>
      </w:r>
      <w:r>
        <w:rPr>
          <w:rFonts w:ascii="仿宋" w:eastAsia="仿宋" w:hAnsi="仿宋" w:hint="eastAsia"/>
          <w:sz w:val="32"/>
          <w:szCs w:val="32"/>
        </w:rPr>
        <w:t>万元，上级补助收入0万元，事业收入0万元，其他收入0万元。财政拨款占</w:t>
      </w:r>
      <w:r>
        <w:rPr>
          <w:rFonts w:ascii="仿宋" w:eastAsia="仿宋" w:hAnsi="仿宋"/>
          <w:sz w:val="32"/>
          <w:szCs w:val="32"/>
        </w:rPr>
        <w:t>100%</w:t>
      </w:r>
      <w:r>
        <w:rPr>
          <w:rFonts w:ascii="仿宋" w:eastAsia="仿宋" w:hAnsi="仿宋" w:hint="eastAsia"/>
          <w:sz w:val="32"/>
          <w:szCs w:val="32"/>
        </w:rPr>
        <w:t>。</w:t>
      </w:r>
    </w:p>
    <w:p w:rsidR="00524F98" w:rsidRDefault="00524F98">
      <w:pPr>
        <w:snapToGrid w:val="0"/>
        <w:spacing w:line="600" w:lineRule="exact"/>
        <w:ind w:firstLineChars="200" w:firstLine="640"/>
        <w:jc w:val="left"/>
        <w:rPr>
          <w:rFonts w:ascii="仿宋" w:eastAsia="仿宋" w:hAnsi="仿宋"/>
          <w:sz w:val="32"/>
          <w:szCs w:val="32"/>
        </w:rPr>
      </w:pPr>
    </w:p>
    <w:p w:rsidR="00524F98" w:rsidRDefault="008E18D7">
      <w:pPr>
        <w:pStyle w:val="a6"/>
        <w:widowControl/>
        <w:numPr>
          <w:ilvl w:val="0"/>
          <w:numId w:val="1"/>
        </w:numPr>
        <w:spacing w:line="600" w:lineRule="exact"/>
        <w:ind w:firstLineChars="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支出决算情况说明</w:t>
      </w:r>
    </w:p>
    <w:p w:rsidR="00524F98" w:rsidRDefault="008E18D7">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2018年填报部门决算支出</w:t>
      </w:r>
      <w:r>
        <w:rPr>
          <w:rFonts w:ascii="仿宋" w:eastAsia="仿宋" w:hAnsi="仿宋"/>
          <w:sz w:val="32"/>
          <w:szCs w:val="32"/>
        </w:rPr>
        <w:t>348.88</w:t>
      </w:r>
      <w:r>
        <w:rPr>
          <w:rFonts w:ascii="仿宋" w:eastAsia="仿宋" w:hAnsi="仿宋" w:hint="eastAsia"/>
          <w:sz w:val="32"/>
          <w:szCs w:val="32"/>
        </w:rPr>
        <w:t>万元，其中基本支出</w:t>
      </w:r>
      <w:r>
        <w:rPr>
          <w:rFonts w:ascii="仿宋" w:eastAsia="仿宋" w:hAnsi="仿宋"/>
          <w:sz w:val="32"/>
          <w:szCs w:val="32"/>
        </w:rPr>
        <w:t>348.88</w:t>
      </w:r>
      <w:r>
        <w:rPr>
          <w:rFonts w:ascii="仿宋" w:eastAsia="仿宋" w:hAnsi="仿宋" w:hint="eastAsia"/>
          <w:sz w:val="32"/>
          <w:szCs w:val="32"/>
        </w:rPr>
        <w:t>万元。</w:t>
      </w:r>
    </w:p>
    <w:p w:rsidR="00524F98" w:rsidRDefault="008E18D7">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四、</w:t>
      </w:r>
      <w:r>
        <w:rPr>
          <w:rFonts w:ascii="Times New Roman" w:eastAsia="仿宋_GB2312" w:hAnsi="Times New Roman" w:cs="Times New Roman"/>
          <w:kern w:val="0"/>
          <w:sz w:val="32"/>
          <w:szCs w:val="32"/>
        </w:rPr>
        <w:t>财政拨款收入支出决算总体情况说明</w:t>
      </w:r>
    </w:p>
    <w:p w:rsidR="002C0D89" w:rsidRDefault="002C0D89" w:rsidP="002C0D89">
      <w:pPr>
        <w:ind w:left="142" w:firstLineChars="100" w:firstLine="280"/>
        <w:rPr>
          <w:rFonts w:ascii="仿宋_GB2312" w:eastAsia="仿宋_GB2312" w:hAnsi="仿宋_GB2312"/>
          <w:sz w:val="28"/>
          <w:szCs w:val="28"/>
        </w:rPr>
      </w:pPr>
      <w:r>
        <w:rPr>
          <w:rFonts w:ascii="仿宋_GB2312" w:eastAsia="仿宋_GB2312" w:hAnsi="仿宋_GB2312"/>
          <w:sz w:val="28"/>
          <w:szCs w:val="32"/>
        </w:rPr>
        <w:t>2018</w:t>
      </w:r>
      <w:r>
        <w:rPr>
          <w:rFonts w:ascii="仿宋_GB2312" w:eastAsia="仿宋_GB2312" w:hAnsi="仿宋_GB2312" w:hint="eastAsia"/>
          <w:sz w:val="28"/>
          <w:szCs w:val="32"/>
        </w:rPr>
        <w:t>年填报部门财政拨款决算收入</w:t>
      </w:r>
      <w:r>
        <w:rPr>
          <w:rFonts w:ascii="仿宋_GB2312" w:eastAsia="仿宋_GB2312" w:hAnsi="仿宋_GB2312"/>
          <w:sz w:val="28"/>
          <w:szCs w:val="32"/>
        </w:rPr>
        <w:t>319.95</w:t>
      </w:r>
      <w:r>
        <w:rPr>
          <w:rFonts w:ascii="仿宋_GB2312" w:eastAsia="仿宋_GB2312" w:hAnsi="仿宋_GB2312" w:hint="eastAsia"/>
          <w:sz w:val="28"/>
          <w:szCs w:val="32"/>
        </w:rPr>
        <w:t>万元，与2017年相比减少86.6万元，主要原因是</w:t>
      </w:r>
      <w:r>
        <w:rPr>
          <w:rFonts w:ascii="仿宋_GB2312" w:eastAsia="仿宋_GB2312" w:hAnsi="仿宋_GB2312"/>
          <w:sz w:val="28"/>
          <w:szCs w:val="32"/>
        </w:rPr>
        <w:t>2018</w:t>
      </w:r>
      <w:r>
        <w:rPr>
          <w:rFonts w:ascii="仿宋_GB2312" w:eastAsia="仿宋_GB2312" w:hAnsi="仿宋_GB2312" w:hint="eastAsia"/>
          <w:sz w:val="28"/>
          <w:szCs w:val="32"/>
        </w:rPr>
        <w:t>年</w:t>
      </w:r>
      <w:r>
        <w:rPr>
          <w:rFonts w:ascii="仿宋_GB2312" w:eastAsia="仿宋_GB2312" w:hAnsi="仿宋_GB2312" w:hint="eastAsia"/>
          <w:sz w:val="28"/>
          <w:szCs w:val="28"/>
        </w:rPr>
        <w:t>根据需要，相关经费减少。</w:t>
      </w:r>
    </w:p>
    <w:p w:rsidR="002C0D89" w:rsidRDefault="002C0D89" w:rsidP="002C0D89">
      <w:pPr>
        <w:ind w:left="142" w:firstLineChars="250" w:firstLine="700"/>
        <w:rPr>
          <w:rFonts w:ascii="Times New Roman" w:eastAsia="仿宋_GB2312" w:hAnsi="Times New Roman" w:cs="Times New Roman"/>
          <w:bCs/>
          <w:kern w:val="0"/>
          <w:sz w:val="32"/>
          <w:szCs w:val="32"/>
        </w:rPr>
      </w:pPr>
      <w:r>
        <w:rPr>
          <w:rFonts w:ascii="仿宋_GB2312" w:eastAsia="仿宋_GB2312" w:hAnsi="仿宋_GB2312" w:hint="eastAsia"/>
          <w:sz w:val="28"/>
          <w:szCs w:val="32"/>
        </w:rPr>
        <w:t>支出为</w:t>
      </w:r>
      <w:r>
        <w:rPr>
          <w:rFonts w:ascii="仿宋_GB2312" w:eastAsia="仿宋_GB2312" w:hAnsi="仿宋_GB2312"/>
          <w:sz w:val="28"/>
          <w:szCs w:val="32"/>
        </w:rPr>
        <w:t>348.88</w:t>
      </w:r>
      <w:r>
        <w:rPr>
          <w:rFonts w:ascii="仿宋_GB2312" w:eastAsia="仿宋_GB2312" w:hAnsi="仿宋_GB2312" w:hint="eastAsia"/>
          <w:sz w:val="28"/>
          <w:szCs w:val="32"/>
        </w:rPr>
        <w:t>万元，与2017年相比</w:t>
      </w:r>
      <w:r>
        <w:rPr>
          <w:rFonts w:ascii="仿宋" w:eastAsia="仿宋" w:hAnsi="仿宋" w:cs="Times New Roman" w:hint="eastAsia"/>
          <w:sz w:val="28"/>
          <w:szCs w:val="28"/>
        </w:rPr>
        <w:t>增加</w:t>
      </w:r>
      <w:r>
        <w:rPr>
          <w:rFonts w:ascii="仿宋" w:eastAsia="仿宋" w:hAnsi="仿宋" w:cs="Times New Roman"/>
          <w:sz w:val="28"/>
          <w:szCs w:val="28"/>
        </w:rPr>
        <w:t>34</w:t>
      </w:r>
      <w:r>
        <w:rPr>
          <w:rFonts w:ascii="仿宋" w:eastAsia="仿宋" w:hAnsi="仿宋" w:cs="Times New Roman" w:hint="eastAsia"/>
          <w:sz w:val="28"/>
          <w:szCs w:val="28"/>
        </w:rPr>
        <w:t>万元，</w:t>
      </w:r>
      <w:r>
        <w:rPr>
          <w:rFonts w:ascii="仿宋" w:eastAsia="仿宋" w:hAnsi="仿宋" w:hint="eastAsia"/>
          <w:sz w:val="28"/>
          <w:szCs w:val="28"/>
        </w:rPr>
        <w:t>主要原因是本年业务</w:t>
      </w:r>
      <w:r>
        <w:rPr>
          <w:rFonts w:ascii="仿宋" w:eastAsia="仿宋" w:hAnsi="仿宋"/>
          <w:sz w:val="28"/>
          <w:szCs w:val="28"/>
        </w:rPr>
        <w:t>增加</w:t>
      </w:r>
      <w:r>
        <w:rPr>
          <w:rFonts w:ascii="仿宋" w:eastAsia="仿宋" w:hAnsi="仿宋" w:hint="eastAsia"/>
          <w:sz w:val="28"/>
          <w:szCs w:val="28"/>
        </w:rPr>
        <w:t xml:space="preserve">。 </w:t>
      </w:r>
    </w:p>
    <w:p w:rsidR="00524F98" w:rsidRDefault="008E18D7">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524F98" w:rsidRDefault="008E18D7">
      <w:pPr>
        <w:widowControl/>
        <w:spacing w:line="6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（一）财政拨款支出决算总体情况。</w:t>
      </w:r>
    </w:p>
    <w:p w:rsidR="00524F98" w:rsidRDefault="008E18D7">
      <w:pPr>
        <w:widowControl/>
        <w:spacing w:line="600" w:lineRule="exact"/>
        <w:ind w:firstLineChars="196" w:firstLine="627"/>
        <w:jc w:val="left"/>
        <w:rPr>
          <w:rFonts w:ascii="仿宋" w:eastAsia="仿宋" w:hAnsi="仿宋" w:cs="Times New Roman"/>
          <w:sz w:val="32"/>
          <w:szCs w:val="32"/>
        </w:rPr>
      </w:pPr>
      <w:r>
        <w:rPr>
          <w:rFonts w:ascii="仿宋" w:eastAsia="仿宋" w:hAnsi="仿宋" w:cs="Times New Roman" w:hint="eastAsia"/>
          <w:sz w:val="32"/>
          <w:szCs w:val="32"/>
        </w:rPr>
        <w:t>2018年财政拨款支出</w:t>
      </w:r>
      <w:r>
        <w:rPr>
          <w:rFonts w:ascii="仿宋" w:eastAsia="仿宋" w:hAnsi="仿宋"/>
          <w:sz w:val="32"/>
          <w:szCs w:val="32"/>
        </w:rPr>
        <w:t>348.88</w:t>
      </w:r>
      <w:r>
        <w:rPr>
          <w:rFonts w:ascii="仿宋" w:eastAsia="仿宋" w:hAnsi="仿宋" w:cs="Times New Roman" w:hint="eastAsia"/>
          <w:sz w:val="32"/>
          <w:szCs w:val="32"/>
        </w:rPr>
        <w:t>万元，占本年支出的100%，比上年增加</w:t>
      </w:r>
      <w:r>
        <w:rPr>
          <w:rFonts w:ascii="仿宋" w:eastAsia="仿宋" w:hAnsi="仿宋" w:cs="Times New Roman"/>
          <w:sz w:val="32"/>
          <w:szCs w:val="32"/>
        </w:rPr>
        <w:t>34</w:t>
      </w:r>
      <w:r>
        <w:rPr>
          <w:rFonts w:ascii="仿宋" w:eastAsia="仿宋" w:hAnsi="仿宋" w:cs="Times New Roman" w:hint="eastAsia"/>
          <w:sz w:val="32"/>
          <w:szCs w:val="32"/>
        </w:rPr>
        <w:t>万元，主要原因是一般公共服务支出增加。</w:t>
      </w:r>
    </w:p>
    <w:p w:rsidR="00524F98" w:rsidRDefault="008E18D7">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rsidR="00524F98" w:rsidRDefault="008E18D7">
      <w:pPr>
        <w:widowControl/>
        <w:spacing w:line="600" w:lineRule="exact"/>
        <w:ind w:firstLineChars="196" w:firstLine="627"/>
        <w:jc w:val="left"/>
        <w:rPr>
          <w:rFonts w:ascii="Times New Roman" w:eastAsia="仿宋_GB2312" w:hAnsi="Times New Roman"/>
          <w:kern w:val="0"/>
          <w:sz w:val="32"/>
          <w:szCs w:val="32"/>
        </w:rPr>
      </w:pPr>
      <w:r>
        <w:rPr>
          <w:rFonts w:ascii="Times New Roman" w:eastAsia="仿宋_GB2312" w:hAnsi="Times New Roman"/>
          <w:kern w:val="0"/>
          <w:sz w:val="32"/>
          <w:szCs w:val="32"/>
        </w:rPr>
        <w:lastRenderedPageBreak/>
        <w:t>2018</w:t>
      </w:r>
      <w:r>
        <w:rPr>
          <w:rFonts w:ascii="Times New Roman" w:eastAsia="仿宋_GB2312" w:hAnsi="Times New Roman" w:hint="eastAsia"/>
          <w:kern w:val="0"/>
          <w:sz w:val="32"/>
          <w:szCs w:val="32"/>
        </w:rPr>
        <w:t>年填报部门决算一般公共预算财政拨款基本支出</w:t>
      </w:r>
      <w:r>
        <w:rPr>
          <w:rFonts w:ascii="仿宋" w:eastAsia="仿宋" w:hAnsi="仿宋"/>
          <w:sz w:val="32"/>
          <w:szCs w:val="32"/>
        </w:rPr>
        <w:t>348.88</w:t>
      </w:r>
      <w:r>
        <w:rPr>
          <w:rFonts w:ascii="Times New Roman" w:eastAsia="仿宋_GB2312" w:hAnsi="Times New Roman" w:hint="eastAsia"/>
          <w:kern w:val="0"/>
          <w:sz w:val="32"/>
          <w:szCs w:val="32"/>
        </w:rPr>
        <w:t>万元占总支出的</w:t>
      </w:r>
      <w:r>
        <w:rPr>
          <w:rFonts w:ascii="Times New Roman" w:eastAsia="仿宋_GB2312" w:hAnsi="Times New Roman"/>
          <w:kern w:val="0"/>
          <w:sz w:val="32"/>
          <w:szCs w:val="32"/>
        </w:rPr>
        <w:t>100%</w:t>
      </w:r>
      <w:r>
        <w:rPr>
          <w:rFonts w:ascii="Times New Roman" w:eastAsia="仿宋_GB2312" w:hAnsi="Times New Roman" w:hint="eastAsia"/>
          <w:kern w:val="0"/>
          <w:sz w:val="32"/>
          <w:szCs w:val="32"/>
        </w:rPr>
        <w:t>，比上年增加</w:t>
      </w:r>
      <w:r>
        <w:rPr>
          <w:rFonts w:ascii="仿宋" w:eastAsia="仿宋" w:hAnsi="仿宋" w:cs="Times New Roman"/>
          <w:sz w:val="32"/>
          <w:szCs w:val="32"/>
        </w:rPr>
        <w:t>34</w:t>
      </w:r>
      <w:r>
        <w:rPr>
          <w:rFonts w:ascii="Times New Roman" w:eastAsia="仿宋_GB2312" w:hAnsi="Times New Roman" w:hint="eastAsia"/>
          <w:kern w:val="0"/>
          <w:sz w:val="32"/>
          <w:szCs w:val="32"/>
        </w:rPr>
        <w:t>万元，主要原因是日常公用经费、工资福利经费支出增加。</w:t>
      </w:r>
    </w:p>
    <w:p w:rsidR="00524F98" w:rsidRDefault="008E18D7">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（三）财政拨款支出决算具体情况。</w:t>
      </w:r>
    </w:p>
    <w:p w:rsidR="00524F98" w:rsidRDefault="008E18D7">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bCs/>
          <w:kern w:val="0"/>
          <w:sz w:val="32"/>
          <w:szCs w:val="32"/>
        </w:rPr>
        <w:t>2018</w:t>
      </w:r>
      <w:r>
        <w:rPr>
          <w:rFonts w:ascii="Times New Roman" w:eastAsia="仿宋_GB2312" w:hAnsi="Times New Roman" w:hint="eastAsia"/>
          <w:bCs/>
          <w:kern w:val="0"/>
          <w:sz w:val="32"/>
          <w:szCs w:val="32"/>
        </w:rPr>
        <w:t>年财政拨款支出</w:t>
      </w:r>
      <w:r>
        <w:rPr>
          <w:rFonts w:ascii="仿宋" w:eastAsia="仿宋" w:hAnsi="仿宋"/>
          <w:sz w:val="32"/>
          <w:szCs w:val="32"/>
        </w:rPr>
        <w:t>348.88</w:t>
      </w:r>
      <w:r>
        <w:rPr>
          <w:rFonts w:ascii="Times New Roman" w:eastAsia="仿宋_GB2312" w:hAnsi="Times New Roman" w:hint="eastAsia"/>
          <w:bCs/>
          <w:kern w:val="0"/>
          <w:sz w:val="32"/>
          <w:szCs w:val="32"/>
        </w:rPr>
        <w:t>万元。其中基本支出</w:t>
      </w:r>
      <w:r>
        <w:rPr>
          <w:rFonts w:ascii="仿宋" w:eastAsia="仿宋" w:hAnsi="仿宋"/>
          <w:sz w:val="32"/>
          <w:szCs w:val="32"/>
        </w:rPr>
        <w:t>348.88</w:t>
      </w:r>
      <w:r>
        <w:rPr>
          <w:rFonts w:ascii="Times New Roman" w:eastAsia="仿宋_GB2312" w:hAnsi="Times New Roman" w:hint="eastAsia"/>
          <w:bCs/>
          <w:kern w:val="0"/>
          <w:sz w:val="32"/>
          <w:szCs w:val="32"/>
        </w:rPr>
        <w:t>万元，项目支出</w:t>
      </w:r>
      <w:r>
        <w:rPr>
          <w:rFonts w:ascii="Times New Roman" w:eastAsia="仿宋_GB2312" w:hAnsi="Times New Roman"/>
          <w:bCs/>
          <w:kern w:val="0"/>
          <w:sz w:val="32"/>
          <w:szCs w:val="32"/>
        </w:rPr>
        <w:t>0</w:t>
      </w:r>
      <w:r>
        <w:rPr>
          <w:rFonts w:ascii="Times New Roman" w:eastAsia="仿宋_GB2312" w:hAnsi="Times New Roman" w:hint="eastAsia"/>
          <w:bCs/>
          <w:kern w:val="0"/>
          <w:sz w:val="32"/>
          <w:szCs w:val="32"/>
        </w:rPr>
        <w:t>万元。年初预算是</w:t>
      </w:r>
      <w:r>
        <w:rPr>
          <w:rFonts w:ascii="仿宋_GB2312" w:eastAsia="仿宋_GB2312" w:hAnsi="仿宋_GB2312"/>
          <w:sz w:val="28"/>
          <w:szCs w:val="32"/>
        </w:rPr>
        <w:t>319.95</w:t>
      </w:r>
      <w:r>
        <w:rPr>
          <w:rFonts w:ascii="Times New Roman" w:eastAsia="仿宋_GB2312" w:hAnsi="Times New Roman" w:hint="eastAsia"/>
          <w:bCs/>
          <w:kern w:val="0"/>
          <w:sz w:val="32"/>
          <w:szCs w:val="32"/>
        </w:rPr>
        <w:t>万元。基本支出</w:t>
      </w:r>
      <w:r>
        <w:rPr>
          <w:rFonts w:ascii="仿宋_GB2312" w:eastAsia="仿宋_GB2312" w:hAnsi="仿宋_GB2312"/>
          <w:sz w:val="28"/>
          <w:szCs w:val="32"/>
        </w:rPr>
        <w:t>319.95</w:t>
      </w:r>
      <w:r>
        <w:rPr>
          <w:rFonts w:ascii="Times New Roman" w:eastAsia="仿宋_GB2312" w:hAnsi="Times New Roman" w:hint="eastAsia"/>
          <w:bCs/>
          <w:kern w:val="0"/>
          <w:sz w:val="32"/>
          <w:szCs w:val="32"/>
        </w:rPr>
        <w:t>万元，项目支出</w:t>
      </w:r>
      <w:r>
        <w:rPr>
          <w:rFonts w:ascii="Times New Roman" w:eastAsia="仿宋_GB2312" w:hAnsi="Times New Roman" w:hint="eastAsia"/>
          <w:bCs/>
          <w:kern w:val="0"/>
          <w:sz w:val="32"/>
          <w:szCs w:val="32"/>
        </w:rPr>
        <w:t>0</w:t>
      </w:r>
      <w:r>
        <w:rPr>
          <w:rFonts w:ascii="Times New Roman" w:eastAsia="仿宋_GB2312" w:hAnsi="Times New Roman" w:hint="eastAsia"/>
          <w:bCs/>
          <w:kern w:val="0"/>
          <w:sz w:val="32"/>
          <w:szCs w:val="32"/>
        </w:rPr>
        <w:t>万元。</w:t>
      </w:r>
    </w:p>
    <w:p w:rsidR="00524F98" w:rsidRDefault="008E18D7">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524F98" w:rsidRDefault="008E18D7">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年一般公共预算基本支出是</w:t>
      </w:r>
      <w:r>
        <w:rPr>
          <w:rFonts w:ascii="仿宋_GB2312" w:eastAsia="仿宋_GB2312" w:hAnsi="仿宋_GB2312"/>
          <w:sz w:val="28"/>
          <w:szCs w:val="32"/>
        </w:rPr>
        <w:t>348.88</w:t>
      </w:r>
      <w:r>
        <w:rPr>
          <w:rFonts w:ascii="Times New Roman" w:eastAsia="仿宋_GB2312" w:hAnsi="Times New Roman" w:hint="eastAsia"/>
          <w:kern w:val="0"/>
          <w:sz w:val="32"/>
          <w:szCs w:val="32"/>
        </w:rPr>
        <w:t>万元。其中人员经费是</w:t>
      </w:r>
      <w:r>
        <w:rPr>
          <w:rFonts w:ascii="仿宋_GB2312" w:eastAsia="仿宋_GB2312" w:hAnsi="仿宋_GB2312"/>
          <w:sz w:val="28"/>
          <w:szCs w:val="32"/>
        </w:rPr>
        <w:t>250.96</w:t>
      </w:r>
      <w:r>
        <w:rPr>
          <w:rFonts w:ascii="Times New Roman" w:eastAsia="仿宋_GB2312" w:hAnsi="Times New Roman" w:hint="eastAsia"/>
          <w:kern w:val="0"/>
          <w:sz w:val="32"/>
          <w:szCs w:val="32"/>
        </w:rPr>
        <w:t>万元，日常公用经费</w:t>
      </w:r>
      <w:r>
        <w:rPr>
          <w:rFonts w:ascii="仿宋_GB2312" w:eastAsia="仿宋_GB2312" w:hAnsi="仿宋_GB2312"/>
          <w:sz w:val="28"/>
          <w:szCs w:val="32"/>
        </w:rPr>
        <w:t>97.92</w:t>
      </w:r>
      <w:r>
        <w:rPr>
          <w:rFonts w:ascii="Times New Roman" w:eastAsia="仿宋_GB2312" w:hAnsi="Times New Roman" w:hint="eastAsia"/>
          <w:kern w:val="0"/>
          <w:sz w:val="32"/>
          <w:szCs w:val="32"/>
        </w:rPr>
        <w:t>万元。</w:t>
      </w:r>
    </w:p>
    <w:p w:rsidR="00524F98" w:rsidRDefault="008E18D7">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经费支出决算情况说明</w:t>
      </w:r>
    </w:p>
    <w:p w:rsidR="00524F98" w:rsidRDefault="008E18D7">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524F98" w:rsidRDefault="008E18D7">
      <w:pPr>
        <w:widowControl/>
        <w:spacing w:line="600" w:lineRule="exact"/>
        <w:ind w:firstLineChars="300" w:firstLine="960"/>
        <w:rPr>
          <w:rFonts w:ascii="Times New Roman" w:eastAsia="仿宋_GB2312" w:hAnsi="Times New Roman"/>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年“三公”经费年初预算是</w:t>
      </w:r>
      <w:r>
        <w:rPr>
          <w:rFonts w:ascii="Times New Roman" w:eastAsia="仿宋_GB2312" w:hAnsi="Times New Roman"/>
          <w:kern w:val="0"/>
          <w:sz w:val="32"/>
          <w:szCs w:val="32"/>
        </w:rPr>
        <w:t>30</w:t>
      </w:r>
      <w:r>
        <w:rPr>
          <w:rFonts w:ascii="Times New Roman" w:eastAsia="仿宋_GB2312" w:hAnsi="Times New Roman" w:hint="eastAsia"/>
          <w:kern w:val="0"/>
          <w:sz w:val="32"/>
          <w:szCs w:val="32"/>
        </w:rPr>
        <w:t>万元，决算为</w:t>
      </w:r>
      <w:r>
        <w:rPr>
          <w:rFonts w:ascii="仿宋_GB2312" w:eastAsia="仿宋_GB2312" w:hAnsi="仿宋_GB2312"/>
          <w:sz w:val="28"/>
          <w:szCs w:val="32"/>
        </w:rPr>
        <w:t>4.57</w:t>
      </w:r>
      <w:r>
        <w:rPr>
          <w:rFonts w:ascii="Times New Roman" w:eastAsia="仿宋_GB2312" w:hAnsi="Times New Roman" w:hint="eastAsia"/>
          <w:kern w:val="0"/>
          <w:sz w:val="32"/>
          <w:szCs w:val="32"/>
        </w:rPr>
        <w:t>万元。年初预算是根据原纪委往年度审批的金额逐年递减做的。</w:t>
      </w: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年“三公”经费决算是</w:t>
      </w:r>
      <w:r>
        <w:rPr>
          <w:rFonts w:ascii="仿宋_GB2312" w:eastAsia="仿宋_GB2312" w:hAnsi="仿宋_GB2312"/>
          <w:sz w:val="28"/>
          <w:szCs w:val="32"/>
        </w:rPr>
        <w:t>4.57</w:t>
      </w:r>
      <w:r>
        <w:rPr>
          <w:rFonts w:ascii="Times New Roman" w:eastAsia="仿宋_GB2312" w:hAnsi="Times New Roman" w:hint="eastAsia"/>
          <w:kern w:val="0"/>
          <w:sz w:val="32"/>
          <w:szCs w:val="32"/>
        </w:rPr>
        <w:t>万元，较上年比较减少</w:t>
      </w:r>
      <w:r>
        <w:rPr>
          <w:rFonts w:ascii="Times New Roman" w:eastAsia="仿宋_GB2312" w:hAnsi="Times New Roman"/>
          <w:kern w:val="0"/>
          <w:sz w:val="32"/>
          <w:szCs w:val="32"/>
        </w:rPr>
        <w:t>13</w:t>
      </w:r>
      <w:r>
        <w:rPr>
          <w:rFonts w:ascii="Times New Roman" w:eastAsia="仿宋_GB2312" w:hAnsi="Times New Roman" w:hint="eastAsia"/>
          <w:kern w:val="0"/>
          <w:sz w:val="32"/>
          <w:szCs w:val="32"/>
        </w:rPr>
        <w:t>万元。主要是根据【中央八项规定】及【党政机关厉行节约反对浪费条例】</w:t>
      </w:r>
    </w:p>
    <w:p w:rsidR="00524F98" w:rsidRPr="000C0261" w:rsidRDefault="008E18D7">
      <w:pPr>
        <w:widowControl/>
        <w:spacing w:line="600" w:lineRule="exact"/>
        <w:rPr>
          <w:rFonts w:ascii="仿宋_GB2312" w:eastAsia="仿宋_GB2312" w:hAnsi="Times New Roman" w:cs="Times New Roman" w:hint="eastAsia"/>
          <w:bCs/>
          <w:kern w:val="0"/>
          <w:sz w:val="32"/>
          <w:szCs w:val="32"/>
        </w:rPr>
      </w:pPr>
      <w:r>
        <w:rPr>
          <w:rFonts w:ascii="Times New Roman" w:eastAsia="仿宋_GB2312" w:hAnsi="Times New Roman" w:cs="Times New Roman"/>
          <w:bCs/>
          <w:kern w:val="0"/>
          <w:sz w:val="32"/>
          <w:szCs w:val="32"/>
        </w:rPr>
        <w:t>（</w:t>
      </w:r>
      <w:r w:rsidRPr="000C0261">
        <w:rPr>
          <w:rFonts w:ascii="仿宋_GB2312" w:eastAsia="仿宋_GB2312" w:hAnsi="Times New Roman" w:cs="Times New Roman" w:hint="eastAsia"/>
          <w:bCs/>
          <w:kern w:val="0"/>
          <w:sz w:val="32"/>
          <w:szCs w:val="32"/>
        </w:rPr>
        <w:t>二）“三公”经费财政拨款支出决算具体情况说明。</w:t>
      </w:r>
    </w:p>
    <w:p w:rsidR="0098441E" w:rsidRPr="000C0261" w:rsidRDefault="0098441E">
      <w:pPr>
        <w:widowControl/>
        <w:spacing w:line="600" w:lineRule="exact"/>
        <w:ind w:firstLineChars="300" w:firstLine="960"/>
        <w:rPr>
          <w:rFonts w:ascii="仿宋_GB2312" w:eastAsia="仿宋_GB2312" w:hAnsi="仿宋" w:hint="eastAsia"/>
          <w:sz w:val="32"/>
          <w:szCs w:val="32"/>
        </w:rPr>
      </w:pPr>
      <w:r w:rsidRPr="000C0261">
        <w:rPr>
          <w:rFonts w:ascii="仿宋_GB2312" w:eastAsia="仿宋_GB2312" w:hAnsi="仿宋" w:hint="eastAsia"/>
          <w:sz w:val="32"/>
          <w:szCs w:val="32"/>
        </w:rPr>
        <w:t>“本公”经费财政拨款支出预算数为30万元，决算数为4.57万元，完成预算的15.23%。其中：</w:t>
      </w:r>
    </w:p>
    <w:p w:rsidR="00524F98" w:rsidRPr="000C0261" w:rsidRDefault="008E18D7">
      <w:pPr>
        <w:widowControl/>
        <w:spacing w:line="600" w:lineRule="exact"/>
        <w:ind w:firstLineChars="300" w:firstLine="960"/>
        <w:rPr>
          <w:rFonts w:ascii="仿宋_GB2312" w:eastAsia="仿宋_GB2312" w:hAnsi="Times New Roman" w:hint="eastAsia"/>
          <w:kern w:val="0"/>
          <w:sz w:val="32"/>
          <w:szCs w:val="32"/>
        </w:rPr>
      </w:pPr>
      <w:r w:rsidRPr="000C0261">
        <w:rPr>
          <w:rFonts w:ascii="仿宋_GB2312" w:eastAsia="仿宋_GB2312" w:hAnsi="仿宋" w:hint="eastAsia"/>
          <w:sz w:val="32"/>
          <w:szCs w:val="32"/>
        </w:rPr>
        <w:t>本部门2018年度因公出国（境）</w:t>
      </w:r>
      <w:r w:rsidR="0098441E" w:rsidRPr="000C0261">
        <w:rPr>
          <w:rFonts w:ascii="仿宋_GB2312" w:eastAsia="仿宋_GB2312" w:hAnsi="仿宋" w:hint="eastAsia"/>
          <w:sz w:val="32"/>
          <w:szCs w:val="32"/>
        </w:rPr>
        <w:t>费预算数数为0万元、决算数为0万元</w:t>
      </w:r>
      <w:r w:rsidRPr="000C0261">
        <w:rPr>
          <w:rFonts w:ascii="仿宋_GB2312" w:eastAsia="仿宋_GB2312" w:hAnsi="仿宋" w:hint="eastAsia"/>
          <w:sz w:val="32"/>
          <w:szCs w:val="32"/>
        </w:rPr>
        <w:t>；公务用车购置</w:t>
      </w:r>
      <w:r w:rsidR="0098441E" w:rsidRPr="000C0261">
        <w:rPr>
          <w:rFonts w:ascii="仿宋_GB2312" w:eastAsia="仿宋_GB2312" w:hAnsi="仿宋" w:hint="eastAsia"/>
          <w:sz w:val="32"/>
          <w:szCs w:val="32"/>
        </w:rPr>
        <w:t>费预算数为0万元，决</w:t>
      </w:r>
      <w:r w:rsidR="0098441E" w:rsidRPr="000C0261">
        <w:rPr>
          <w:rFonts w:ascii="仿宋_GB2312" w:eastAsia="仿宋_GB2312" w:hAnsi="仿宋" w:hint="eastAsia"/>
          <w:sz w:val="32"/>
          <w:szCs w:val="32"/>
        </w:rPr>
        <w:lastRenderedPageBreak/>
        <w:t>算数为0万元</w:t>
      </w:r>
      <w:r w:rsidRPr="000C0261">
        <w:rPr>
          <w:rFonts w:ascii="仿宋_GB2312" w:eastAsia="仿宋_GB2312" w:hAnsi="仿宋" w:hint="eastAsia"/>
          <w:sz w:val="32"/>
          <w:szCs w:val="32"/>
        </w:rPr>
        <w:t>，年末公务用车保有量3辆</w:t>
      </w:r>
      <w:r w:rsidRPr="000C0261">
        <w:rPr>
          <w:rFonts w:ascii="仿宋_GB2312" w:eastAsia="仿宋_GB2312" w:hAnsi="Times New Roman" w:hint="eastAsia"/>
          <w:kern w:val="0"/>
          <w:sz w:val="32"/>
          <w:szCs w:val="32"/>
        </w:rPr>
        <w:t>；公务用车运行费</w:t>
      </w:r>
      <w:r w:rsidR="0098441E" w:rsidRPr="000C0261">
        <w:rPr>
          <w:rFonts w:ascii="仿宋_GB2312" w:eastAsia="仿宋_GB2312" w:hAnsi="Times New Roman" w:hint="eastAsia"/>
          <w:kern w:val="0"/>
          <w:sz w:val="32"/>
          <w:szCs w:val="32"/>
        </w:rPr>
        <w:t>预算数为5万元、决算数为</w:t>
      </w:r>
      <w:r w:rsidRPr="000C0261">
        <w:rPr>
          <w:rFonts w:ascii="仿宋_GB2312" w:eastAsia="仿宋_GB2312" w:hAnsi="仿宋_GB2312" w:hint="eastAsia"/>
          <w:sz w:val="32"/>
          <w:szCs w:val="32"/>
        </w:rPr>
        <w:t>4.34</w:t>
      </w:r>
      <w:r w:rsidRPr="000C0261">
        <w:rPr>
          <w:rFonts w:ascii="仿宋_GB2312" w:eastAsia="仿宋_GB2312" w:hAnsi="Times New Roman" w:hint="eastAsia"/>
          <w:kern w:val="0"/>
          <w:sz w:val="32"/>
          <w:szCs w:val="32"/>
        </w:rPr>
        <w:t>万元，主要用于公车加油及维修。公务接待费</w:t>
      </w:r>
      <w:r w:rsidR="0098441E" w:rsidRPr="000C0261">
        <w:rPr>
          <w:rFonts w:ascii="仿宋_GB2312" w:eastAsia="仿宋_GB2312" w:hAnsi="Times New Roman" w:hint="eastAsia"/>
          <w:kern w:val="0"/>
          <w:sz w:val="32"/>
          <w:szCs w:val="32"/>
        </w:rPr>
        <w:t>年预算数为25万元、决算数为</w:t>
      </w:r>
      <w:r w:rsidRPr="000C0261">
        <w:rPr>
          <w:rFonts w:ascii="仿宋_GB2312" w:eastAsia="仿宋_GB2312" w:hAnsi="仿宋_GB2312" w:hint="eastAsia"/>
          <w:sz w:val="32"/>
          <w:szCs w:val="32"/>
        </w:rPr>
        <w:t>0.22</w:t>
      </w:r>
      <w:r w:rsidRPr="000C0261">
        <w:rPr>
          <w:rFonts w:ascii="仿宋_GB2312" w:eastAsia="仿宋_GB2312" w:hAnsi="Times New Roman" w:hint="eastAsia"/>
          <w:kern w:val="0"/>
          <w:sz w:val="32"/>
          <w:szCs w:val="32"/>
        </w:rPr>
        <w:t>万元，接待批次4次，接待人数30人。</w:t>
      </w:r>
      <w:r w:rsidR="0098441E" w:rsidRPr="000C0261">
        <w:rPr>
          <w:rFonts w:ascii="仿宋_GB2312" w:eastAsia="仿宋_GB2312" w:hAnsi="Times New Roman" w:hint="eastAsia"/>
          <w:kern w:val="0"/>
          <w:sz w:val="32"/>
          <w:szCs w:val="32"/>
        </w:rPr>
        <w:t>决算数小于年初预算数的主要原因是厉行节约</w:t>
      </w:r>
      <w:r w:rsidR="000C0261" w:rsidRPr="000C0261">
        <w:rPr>
          <w:rFonts w:ascii="仿宋_GB2312" w:eastAsia="仿宋_GB2312" w:hAnsi="Times New Roman" w:hint="eastAsia"/>
          <w:kern w:val="0"/>
          <w:sz w:val="32"/>
          <w:szCs w:val="32"/>
        </w:rPr>
        <w:t>，严格规范公务接待。</w:t>
      </w:r>
    </w:p>
    <w:p w:rsidR="00524F98" w:rsidRPr="000C0261" w:rsidRDefault="008E18D7">
      <w:pPr>
        <w:widowControl/>
        <w:spacing w:line="600" w:lineRule="exact"/>
        <w:ind w:firstLineChars="200" w:firstLine="640"/>
        <w:rPr>
          <w:rFonts w:ascii="仿宋_GB2312" w:eastAsia="仿宋_GB2312" w:hAnsi="Times New Roman" w:cs="Times New Roman" w:hint="eastAsia"/>
          <w:bCs/>
          <w:kern w:val="0"/>
          <w:sz w:val="32"/>
          <w:szCs w:val="32"/>
        </w:rPr>
      </w:pPr>
      <w:r w:rsidRPr="000C0261">
        <w:rPr>
          <w:rFonts w:ascii="仿宋_GB2312" w:eastAsia="仿宋_GB2312" w:hAnsi="Times New Roman" w:cs="Times New Roman" w:hint="eastAsia"/>
          <w:bCs/>
          <w:kern w:val="0"/>
          <w:sz w:val="32"/>
          <w:szCs w:val="32"/>
        </w:rPr>
        <w:t>八、政府性基金预算收入支出决算情况</w:t>
      </w:r>
    </w:p>
    <w:p w:rsidR="00524F98" w:rsidRPr="000C0261" w:rsidRDefault="008E18D7">
      <w:pPr>
        <w:widowControl/>
        <w:spacing w:line="600" w:lineRule="exact"/>
        <w:ind w:firstLineChars="200" w:firstLine="640"/>
        <w:rPr>
          <w:rFonts w:ascii="仿宋_GB2312" w:eastAsia="仿宋_GB2312" w:hAnsi="Times New Roman" w:hint="eastAsia"/>
          <w:kern w:val="0"/>
          <w:sz w:val="32"/>
          <w:szCs w:val="32"/>
        </w:rPr>
      </w:pPr>
      <w:r w:rsidRPr="000C0261">
        <w:rPr>
          <w:rFonts w:ascii="仿宋_GB2312" w:eastAsia="仿宋_GB2312" w:hAnsi="Times New Roman" w:hint="eastAsia"/>
          <w:kern w:val="0"/>
          <w:sz w:val="32"/>
          <w:szCs w:val="32"/>
        </w:rPr>
        <w:t>本单位无政府性基金收支</w:t>
      </w:r>
    </w:p>
    <w:p w:rsidR="00524F98" w:rsidRPr="000C0261" w:rsidRDefault="008E18D7">
      <w:pPr>
        <w:widowControl/>
        <w:spacing w:line="600" w:lineRule="exact"/>
        <w:ind w:firstLineChars="200" w:firstLine="640"/>
        <w:rPr>
          <w:rFonts w:ascii="仿宋_GB2312" w:eastAsia="仿宋_GB2312" w:hAnsi="Times New Roman" w:cs="Times New Roman" w:hint="eastAsia"/>
          <w:kern w:val="0"/>
          <w:sz w:val="32"/>
          <w:szCs w:val="32"/>
        </w:rPr>
      </w:pPr>
      <w:r w:rsidRPr="000C0261">
        <w:rPr>
          <w:rFonts w:ascii="仿宋_GB2312" w:eastAsia="仿宋_GB2312" w:hAnsi="Times New Roman" w:cs="Times New Roman" w:hint="eastAsia"/>
          <w:kern w:val="0"/>
          <w:sz w:val="32"/>
          <w:szCs w:val="32"/>
        </w:rPr>
        <w:t>九、关于2018年度预算绩效情况说明</w:t>
      </w:r>
    </w:p>
    <w:p w:rsidR="00524F98" w:rsidRPr="000C0261" w:rsidRDefault="008E18D7">
      <w:pPr>
        <w:widowControl/>
        <w:spacing w:line="600" w:lineRule="exact"/>
        <w:ind w:firstLineChars="200" w:firstLine="640"/>
        <w:rPr>
          <w:rFonts w:ascii="仿宋_GB2312" w:eastAsia="仿宋_GB2312" w:hAnsi="Times New Roman" w:cs="Times New Roman" w:hint="eastAsia"/>
          <w:kern w:val="0"/>
          <w:sz w:val="32"/>
          <w:szCs w:val="32"/>
        </w:rPr>
      </w:pPr>
      <w:r w:rsidRPr="000C0261">
        <w:rPr>
          <w:rFonts w:ascii="仿宋_GB2312" w:eastAsia="仿宋_GB2312" w:hAnsi="Times New Roman" w:cs="Times New Roman" w:hint="eastAsia"/>
          <w:kern w:val="0"/>
          <w:sz w:val="32"/>
          <w:szCs w:val="32"/>
        </w:rPr>
        <w:t>本单位专项资金主要用于区森林公安分局森林执法与监督，建立良好执法环境。</w:t>
      </w:r>
    </w:p>
    <w:p w:rsidR="00524F98" w:rsidRPr="000C0261" w:rsidRDefault="008E18D7">
      <w:pPr>
        <w:widowControl/>
        <w:spacing w:line="600" w:lineRule="exact"/>
        <w:ind w:firstLineChars="200" w:firstLine="640"/>
        <w:rPr>
          <w:rFonts w:ascii="仿宋_GB2312" w:eastAsia="仿宋_GB2312" w:hAnsi="Times New Roman" w:cs="Times New Roman" w:hint="eastAsia"/>
          <w:kern w:val="0"/>
          <w:sz w:val="32"/>
          <w:szCs w:val="32"/>
        </w:rPr>
      </w:pPr>
      <w:r w:rsidRPr="000C0261">
        <w:rPr>
          <w:rFonts w:ascii="仿宋_GB2312" w:eastAsia="仿宋_GB2312" w:hAnsi="Times New Roman" w:cs="Times New Roman" w:hint="eastAsia"/>
          <w:kern w:val="0"/>
          <w:sz w:val="32"/>
          <w:szCs w:val="32"/>
        </w:rPr>
        <w:t>十、其他重要事项</w:t>
      </w:r>
    </w:p>
    <w:p w:rsidR="00524F98" w:rsidRPr="000C0261" w:rsidRDefault="008E18D7">
      <w:pPr>
        <w:autoSpaceDE w:val="0"/>
        <w:autoSpaceDN w:val="0"/>
        <w:adjustRightInd w:val="0"/>
        <w:spacing w:line="600" w:lineRule="exact"/>
        <w:ind w:firstLineChars="200" w:firstLine="640"/>
        <w:rPr>
          <w:rFonts w:ascii="仿宋_GB2312" w:eastAsia="仿宋_GB2312" w:hAnsi="Times New Roman" w:cs="Times New Roman" w:hint="eastAsia"/>
          <w:kern w:val="0"/>
          <w:sz w:val="32"/>
          <w:szCs w:val="32"/>
        </w:rPr>
      </w:pPr>
      <w:r w:rsidRPr="000C0261">
        <w:rPr>
          <w:rFonts w:ascii="仿宋_GB2312" w:eastAsia="仿宋_GB2312" w:hAnsi="Times New Roman" w:cs="Times New Roman" w:hint="eastAsia"/>
          <w:kern w:val="0"/>
          <w:sz w:val="32"/>
          <w:szCs w:val="32"/>
        </w:rPr>
        <w:t>（一）机关运行经费支出情况。本部门2018年度机关运行经费支出</w:t>
      </w:r>
      <w:r w:rsidRPr="000C0261">
        <w:rPr>
          <w:rFonts w:ascii="仿宋_GB2312" w:eastAsia="仿宋_GB2312" w:hAnsi="宋体" w:hint="eastAsia"/>
          <w:kern w:val="0"/>
          <w:sz w:val="32"/>
          <w:szCs w:val="32"/>
        </w:rPr>
        <w:t>97.92</w:t>
      </w:r>
      <w:r w:rsidRPr="000C0261">
        <w:rPr>
          <w:rFonts w:ascii="仿宋_GB2312" w:eastAsia="仿宋_GB2312" w:hAnsi="Times New Roman" w:cs="Times New Roman" w:hint="eastAsia"/>
          <w:kern w:val="0"/>
          <w:sz w:val="32"/>
          <w:szCs w:val="32"/>
        </w:rPr>
        <w:t>万元，比年初预算数减少</w:t>
      </w:r>
      <w:r w:rsidRPr="000C0261">
        <w:rPr>
          <w:rFonts w:ascii="仿宋_GB2312" w:eastAsia="仿宋_GB2312" w:hAnsi="宋体" w:hint="eastAsia"/>
          <w:kern w:val="0"/>
          <w:sz w:val="32"/>
          <w:szCs w:val="32"/>
        </w:rPr>
        <w:t>50.46</w:t>
      </w:r>
      <w:r w:rsidRPr="000C0261">
        <w:rPr>
          <w:rFonts w:ascii="仿宋_GB2312" w:eastAsia="仿宋_GB2312" w:hAnsi="Times New Roman" w:cs="Times New Roman" w:hint="eastAsia"/>
          <w:kern w:val="0"/>
          <w:sz w:val="32"/>
          <w:szCs w:val="32"/>
        </w:rPr>
        <w:t>万元，</w:t>
      </w:r>
      <w:r w:rsidRPr="000C0261">
        <w:rPr>
          <w:rFonts w:ascii="仿宋_GB2312" w:eastAsia="仿宋_GB2312" w:hAnsi="宋体" w:hint="eastAsia"/>
          <w:kern w:val="0"/>
          <w:sz w:val="32"/>
          <w:szCs w:val="32"/>
        </w:rPr>
        <w:t>减少34%</w:t>
      </w:r>
      <w:r w:rsidRPr="000C0261">
        <w:rPr>
          <w:rFonts w:ascii="仿宋_GB2312" w:eastAsia="仿宋_GB2312" w:hAnsi="Times New Roman" w:cs="Times New Roman" w:hint="eastAsia"/>
          <w:kern w:val="0"/>
          <w:sz w:val="32"/>
          <w:szCs w:val="32"/>
        </w:rPr>
        <w:t>。主要原因是：</w:t>
      </w:r>
      <w:r w:rsidRPr="000C0261">
        <w:rPr>
          <w:rFonts w:ascii="仿宋_GB2312" w:eastAsia="仿宋_GB2312" w:hAnsi="仿宋_GB2312" w:hint="eastAsia"/>
          <w:sz w:val="32"/>
          <w:szCs w:val="32"/>
        </w:rPr>
        <w:t>2018年相关经费减少</w:t>
      </w:r>
      <w:r w:rsidRPr="000C0261">
        <w:rPr>
          <w:rFonts w:ascii="仿宋_GB2312" w:eastAsia="仿宋_GB2312" w:hAnsi="宋体" w:hint="eastAsia"/>
          <w:kern w:val="0"/>
          <w:sz w:val="32"/>
          <w:szCs w:val="32"/>
        </w:rPr>
        <w:t>。</w:t>
      </w:r>
    </w:p>
    <w:p w:rsidR="00524F98" w:rsidRPr="000C0261" w:rsidRDefault="008E18D7">
      <w:pPr>
        <w:autoSpaceDE w:val="0"/>
        <w:autoSpaceDN w:val="0"/>
        <w:adjustRightInd w:val="0"/>
        <w:spacing w:line="600" w:lineRule="exact"/>
        <w:ind w:firstLineChars="200" w:firstLine="640"/>
        <w:rPr>
          <w:rFonts w:ascii="仿宋_GB2312" w:eastAsia="仿宋_GB2312" w:hAnsi="Times New Roman" w:cs="Times New Roman" w:hint="eastAsia"/>
          <w:kern w:val="0"/>
          <w:sz w:val="32"/>
          <w:szCs w:val="32"/>
        </w:rPr>
      </w:pPr>
      <w:r w:rsidRPr="000C0261">
        <w:rPr>
          <w:rFonts w:ascii="仿宋_GB2312" w:eastAsia="仿宋_GB2312" w:hAnsi="Times New Roman" w:cs="Times New Roman" w:hint="eastAsia"/>
          <w:kern w:val="0"/>
          <w:sz w:val="32"/>
          <w:szCs w:val="32"/>
        </w:rPr>
        <w:t>（二）政府采购支出情况。本部门2018年度政府采购支出总额0万元，其中：政府采购货物支出0万元、政府采购工程支出0万元、政府采购服务支出0万元。授予中小企业合同金额0万元，其中：授予小微企业合同金额0万元，占政府采购支出金额的0%。</w:t>
      </w:r>
    </w:p>
    <w:p w:rsidR="00524F98" w:rsidRDefault="008E18D7">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sidRPr="000C0261">
        <w:rPr>
          <w:rFonts w:ascii="仿宋_GB2312" w:eastAsia="仿宋_GB2312" w:hAnsi="Times New Roman" w:cs="Times New Roman" w:hint="eastAsia"/>
          <w:kern w:val="0"/>
          <w:sz w:val="32"/>
          <w:szCs w:val="32"/>
        </w:rPr>
        <w:t>（三）国有资产占用情况。截至2018年12 月31 日，本部门共有车辆3 辆，其中，部级领导干部用车0辆、一般公务用车0辆、一般执法执勤用车3辆、特种专业技术用车0辆、其他用车0辆，；单位价值50 万元以上通用设备0台（套），</w:t>
      </w:r>
      <w:r w:rsidRPr="000C0261">
        <w:rPr>
          <w:rFonts w:ascii="仿宋_GB2312" w:eastAsia="仿宋_GB2312" w:hAnsi="Times New Roman" w:cs="Times New Roman" w:hint="eastAsia"/>
          <w:kern w:val="0"/>
          <w:sz w:val="32"/>
          <w:szCs w:val="32"/>
        </w:rPr>
        <w:lastRenderedPageBreak/>
        <w:t>单价100 万元以上专用设备0</w:t>
      </w:r>
      <w:r>
        <w:rPr>
          <w:rFonts w:ascii="Times New Roman" w:eastAsia="仿宋_GB2312" w:hAnsi="Times New Roman" w:cs="Times New Roman"/>
          <w:kern w:val="0"/>
          <w:sz w:val="32"/>
          <w:szCs w:val="32"/>
        </w:rPr>
        <w:t>台（套）。</w:t>
      </w:r>
    </w:p>
    <w:p w:rsidR="00524F98" w:rsidRDefault="008E18D7">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第四部分名词解释</w:t>
      </w:r>
    </w:p>
    <w:p w:rsidR="00524F98" w:rsidRDefault="008E18D7">
      <w:pPr>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1、机关运行经费：为保障行政单位（包括参照公务员法管理的事业单位）运行，用一般公共决算拨款安排用于购买货物和服务的各项资金，包括办公及印刷费、邮电费、差旅费、会议费、福利费、日常维修费、办公用房水电费、办公用房取暖费、办公用房物业管理费、公务用车运行维护费以及其他费用。</w:t>
      </w:r>
    </w:p>
    <w:p w:rsidR="00524F98" w:rsidRDefault="008E18D7">
      <w:pPr>
        <w:adjustRightInd w:val="0"/>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2．“三公”经费：纳入财政决算管理的“三公“经费， 是指用一般公共决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公务出国(境)的国际旅费、国外城市间交通费、食宿费等支出。</w:t>
      </w:r>
    </w:p>
    <w:p w:rsidR="00524F98" w:rsidRDefault="00524F98">
      <w:pPr>
        <w:autoSpaceDE w:val="0"/>
        <w:autoSpaceDN w:val="0"/>
        <w:adjustRightInd w:val="0"/>
        <w:spacing w:line="360" w:lineRule="auto"/>
        <w:ind w:firstLineChars="200" w:firstLine="640"/>
        <w:jc w:val="left"/>
        <w:rPr>
          <w:rFonts w:ascii="仿宋_GB2312" w:eastAsia="仿宋_GB2312" w:hAnsi="宋体" w:cs="Times New Roman"/>
          <w:kern w:val="0"/>
          <w:sz w:val="32"/>
          <w:szCs w:val="32"/>
        </w:rPr>
      </w:pPr>
    </w:p>
    <w:p w:rsidR="00524F98" w:rsidRDefault="00524F98">
      <w:pPr>
        <w:spacing w:line="600" w:lineRule="exact"/>
        <w:rPr>
          <w:rFonts w:ascii="Times New Roman" w:eastAsia="黑体" w:hAnsi="Times New Roman" w:cs="Times New Roman"/>
          <w:sz w:val="28"/>
          <w:szCs w:val="28"/>
        </w:rPr>
      </w:pPr>
    </w:p>
    <w:p w:rsidR="00524F98" w:rsidRDefault="00524F98"/>
    <w:sectPr w:rsidR="00524F98" w:rsidSect="00524F9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E44" w:rsidRDefault="00F04E44" w:rsidP="00524F98">
      <w:r>
        <w:separator/>
      </w:r>
    </w:p>
  </w:endnote>
  <w:endnote w:type="continuationSeparator" w:id="1">
    <w:p w:rsidR="00F04E44" w:rsidRDefault="00F04E44" w:rsidP="00524F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98" w:rsidRDefault="00524F98">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98" w:rsidRDefault="008E18D7">
    <w:pPr>
      <w:pStyle w:val="a4"/>
      <w:ind w:firstLine="482"/>
      <w:jc w:val="center"/>
    </w:pPr>
    <w:r>
      <w:rPr>
        <w:rFonts w:hint="eastAsia"/>
        <w:b/>
        <w:sz w:val="24"/>
        <w:szCs w:val="24"/>
      </w:rPr>
      <w:t>－</w:t>
    </w:r>
    <w:r w:rsidR="00BD389F">
      <w:rPr>
        <w:rFonts w:ascii="Arial" w:hAnsi="Arial" w:cs="Arial"/>
        <w:b/>
        <w:sz w:val="21"/>
        <w:szCs w:val="21"/>
      </w:rPr>
      <w:fldChar w:fldCharType="begin"/>
    </w:r>
    <w:r>
      <w:rPr>
        <w:rFonts w:ascii="Arial" w:hAnsi="Arial" w:cs="Arial"/>
        <w:b/>
        <w:sz w:val="21"/>
        <w:szCs w:val="21"/>
      </w:rPr>
      <w:instrText>PAGE</w:instrText>
    </w:r>
    <w:r w:rsidR="00BD389F">
      <w:rPr>
        <w:rFonts w:ascii="Arial" w:hAnsi="Arial" w:cs="Arial"/>
        <w:b/>
        <w:sz w:val="21"/>
        <w:szCs w:val="21"/>
      </w:rPr>
      <w:fldChar w:fldCharType="separate"/>
    </w:r>
    <w:r w:rsidR="000C0261">
      <w:rPr>
        <w:rFonts w:ascii="Arial" w:hAnsi="Arial" w:cs="Arial"/>
        <w:b/>
        <w:noProof/>
        <w:sz w:val="21"/>
        <w:szCs w:val="21"/>
      </w:rPr>
      <w:t>8</w:t>
    </w:r>
    <w:r w:rsidR="00BD389F">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98" w:rsidRDefault="00524F98">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E44" w:rsidRDefault="00F04E44" w:rsidP="00524F98">
      <w:r>
        <w:separator/>
      </w:r>
    </w:p>
  </w:footnote>
  <w:footnote w:type="continuationSeparator" w:id="1">
    <w:p w:rsidR="00F04E44" w:rsidRDefault="00F04E44" w:rsidP="00524F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98" w:rsidRDefault="00524F98">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98" w:rsidRDefault="00524F98">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98" w:rsidRDefault="00524F98">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A1629"/>
    <w:multiLevelType w:val="multilevel"/>
    <w:tmpl w:val="371A1629"/>
    <w:lvl w:ilvl="0">
      <w:start w:val="1"/>
      <w:numFmt w:val="japaneseCounting"/>
      <w:lvlText w:val="%1、"/>
      <w:lvlJc w:val="left"/>
      <w:pPr>
        <w:ind w:left="862" w:hanging="720"/>
      </w:pPr>
      <w:rPr>
        <w:rFonts w:hint="default"/>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7E96"/>
    <w:rsid w:val="00071237"/>
    <w:rsid w:val="000722E1"/>
    <w:rsid w:val="000A7A21"/>
    <w:rsid w:val="000B0A22"/>
    <w:rsid w:val="000B351C"/>
    <w:rsid w:val="000C0261"/>
    <w:rsid w:val="000D4A04"/>
    <w:rsid w:val="000D6264"/>
    <w:rsid w:val="000D67F9"/>
    <w:rsid w:val="000D734F"/>
    <w:rsid w:val="000E0EFD"/>
    <w:rsid w:val="000F607F"/>
    <w:rsid w:val="0010547A"/>
    <w:rsid w:val="001126DE"/>
    <w:rsid w:val="00121BEB"/>
    <w:rsid w:val="00121CF7"/>
    <w:rsid w:val="001313C1"/>
    <w:rsid w:val="0013198D"/>
    <w:rsid w:val="001374CC"/>
    <w:rsid w:val="0014319B"/>
    <w:rsid w:val="00156A8C"/>
    <w:rsid w:val="0016239A"/>
    <w:rsid w:val="001738C6"/>
    <w:rsid w:val="00173A87"/>
    <w:rsid w:val="00196737"/>
    <w:rsid w:val="001B2D55"/>
    <w:rsid w:val="001B405B"/>
    <w:rsid w:val="001C55ED"/>
    <w:rsid w:val="001C76D8"/>
    <w:rsid w:val="001C7DF1"/>
    <w:rsid w:val="001D0B9C"/>
    <w:rsid w:val="001F2ECD"/>
    <w:rsid w:val="001F6302"/>
    <w:rsid w:val="00206AE6"/>
    <w:rsid w:val="00221C69"/>
    <w:rsid w:val="0022273F"/>
    <w:rsid w:val="00223992"/>
    <w:rsid w:val="002619B4"/>
    <w:rsid w:val="00280052"/>
    <w:rsid w:val="002831E7"/>
    <w:rsid w:val="00286B70"/>
    <w:rsid w:val="00287575"/>
    <w:rsid w:val="002C0D89"/>
    <w:rsid w:val="002E53F4"/>
    <w:rsid w:val="002F06C2"/>
    <w:rsid w:val="002F3363"/>
    <w:rsid w:val="002F7152"/>
    <w:rsid w:val="00302072"/>
    <w:rsid w:val="00312528"/>
    <w:rsid w:val="0032659A"/>
    <w:rsid w:val="00331212"/>
    <w:rsid w:val="003368E2"/>
    <w:rsid w:val="00342745"/>
    <w:rsid w:val="00342ACE"/>
    <w:rsid w:val="0034481E"/>
    <w:rsid w:val="00355E5E"/>
    <w:rsid w:val="00366933"/>
    <w:rsid w:val="003946BD"/>
    <w:rsid w:val="003B595F"/>
    <w:rsid w:val="003B62C4"/>
    <w:rsid w:val="003C0E07"/>
    <w:rsid w:val="003C55FC"/>
    <w:rsid w:val="003D12D8"/>
    <w:rsid w:val="003D6D54"/>
    <w:rsid w:val="003E6AD9"/>
    <w:rsid w:val="003F0B3B"/>
    <w:rsid w:val="00404E19"/>
    <w:rsid w:val="00406D66"/>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24F98"/>
    <w:rsid w:val="00531E52"/>
    <w:rsid w:val="0054376C"/>
    <w:rsid w:val="00557DB6"/>
    <w:rsid w:val="00561D91"/>
    <w:rsid w:val="005625A1"/>
    <w:rsid w:val="00581D9F"/>
    <w:rsid w:val="00590662"/>
    <w:rsid w:val="00591781"/>
    <w:rsid w:val="005A23EB"/>
    <w:rsid w:val="005A750C"/>
    <w:rsid w:val="005B0C2A"/>
    <w:rsid w:val="005B1166"/>
    <w:rsid w:val="005B7510"/>
    <w:rsid w:val="005C6820"/>
    <w:rsid w:val="005D2748"/>
    <w:rsid w:val="005D3D52"/>
    <w:rsid w:val="005E5072"/>
    <w:rsid w:val="005E7021"/>
    <w:rsid w:val="005F2BCA"/>
    <w:rsid w:val="006266A6"/>
    <w:rsid w:val="006500DF"/>
    <w:rsid w:val="00655CE1"/>
    <w:rsid w:val="00655FC1"/>
    <w:rsid w:val="00674220"/>
    <w:rsid w:val="00675927"/>
    <w:rsid w:val="00683A43"/>
    <w:rsid w:val="006915FE"/>
    <w:rsid w:val="006C3DE5"/>
    <w:rsid w:val="006C4007"/>
    <w:rsid w:val="006D5CF9"/>
    <w:rsid w:val="006E4423"/>
    <w:rsid w:val="007009FC"/>
    <w:rsid w:val="007022E9"/>
    <w:rsid w:val="00713E89"/>
    <w:rsid w:val="0072314F"/>
    <w:rsid w:val="00724D5F"/>
    <w:rsid w:val="00742295"/>
    <w:rsid w:val="0075782C"/>
    <w:rsid w:val="00760D69"/>
    <w:rsid w:val="00762EFC"/>
    <w:rsid w:val="00770F44"/>
    <w:rsid w:val="0077261D"/>
    <w:rsid w:val="00781171"/>
    <w:rsid w:val="007835E0"/>
    <w:rsid w:val="0078383A"/>
    <w:rsid w:val="00787EE9"/>
    <w:rsid w:val="0079157A"/>
    <w:rsid w:val="007942A0"/>
    <w:rsid w:val="007A2DC2"/>
    <w:rsid w:val="007B0008"/>
    <w:rsid w:val="007B443C"/>
    <w:rsid w:val="007B4E49"/>
    <w:rsid w:val="007D0245"/>
    <w:rsid w:val="007D6121"/>
    <w:rsid w:val="007D620F"/>
    <w:rsid w:val="007D7671"/>
    <w:rsid w:val="007F6521"/>
    <w:rsid w:val="00823D36"/>
    <w:rsid w:val="00825C8A"/>
    <w:rsid w:val="00842795"/>
    <w:rsid w:val="00853F3F"/>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E18D7"/>
    <w:rsid w:val="008F379E"/>
    <w:rsid w:val="008F3807"/>
    <w:rsid w:val="008F7BE8"/>
    <w:rsid w:val="00902D71"/>
    <w:rsid w:val="009138F9"/>
    <w:rsid w:val="00926A56"/>
    <w:rsid w:val="00955403"/>
    <w:rsid w:val="00965253"/>
    <w:rsid w:val="009664AF"/>
    <w:rsid w:val="00980BD5"/>
    <w:rsid w:val="009829F6"/>
    <w:rsid w:val="0098441E"/>
    <w:rsid w:val="009D4755"/>
    <w:rsid w:val="009E33DB"/>
    <w:rsid w:val="009E412D"/>
    <w:rsid w:val="009F0E87"/>
    <w:rsid w:val="009F280A"/>
    <w:rsid w:val="009F4F41"/>
    <w:rsid w:val="00A0516B"/>
    <w:rsid w:val="00A0575C"/>
    <w:rsid w:val="00A141F0"/>
    <w:rsid w:val="00A16602"/>
    <w:rsid w:val="00A175D1"/>
    <w:rsid w:val="00A245FF"/>
    <w:rsid w:val="00A26AFC"/>
    <w:rsid w:val="00A3023F"/>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0DF9"/>
    <w:rsid w:val="00B135B5"/>
    <w:rsid w:val="00B32995"/>
    <w:rsid w:val="00B355BF"/>
    <w:rsid w:val="00B50B06"/>
    <w:rsid w:val="00B65C92"/>
    <w:rsid w:val="00B8368D"/>
    <w:rsid w:val="00B83ABC"/>
    <w:rsid w:val="00BA02F4"/>
    <w:rsid w:val="00BA1FA2"/>
    <w:rsid w:val="00BB705C"/>
    <w:rsid w:val="00BB7F44"/>
    <w:rsid w:val="00BC22FC"/>
    <w:rsid w:val="00BC297B"/>
    <w:rsid w:val="00BC4C4B"/>
    <w:rsid w:val="00BD1569"/>
    <w:rsid w:val="00BD389F"/>
    <w:rsid w:val="00BE71F3"/>
    <w:rsid w:val="00BF1F0B"/>
    <w:rsid w:val="00C049CB"/>
    <w:rsid w:val="00C101E7"/>
    <w:rsid w:val="00C1573F"/>
    <w:rsid w:val="00C16682"/>
    <w:rsid w:val="00C17609"/>
    <w:rsid w:val="00C268CE"/>
    <w:rsid w:val="00C359CB"/>
    <w:rsid w:val="00C53FE2"/>
    <w:rsid w:val="00C82E51"/>
    <w:rsid w:val="00C950D2"/>
    <w:rsid w:val="00CA71E9"/>
    <w:rsid w:val="00CC196A"/>
    <w:rsid w:val="00CD61FA"/>
    <w:rsid w:val="00CE4DDF"/>
    <w:rsid w:val="00D13682"/>
    <w:rsid w:val="00D20DF4"/>
    <w:rsid w:val="00D255AE"/>
    <w:rsid w:val="00D35238"/>
    <w:rsid w:val="00D42FE2"/>
    <w:rsid w:val="00D51828"/>
    <w:rsid w:val="00D56461"/>
    <w:rsid w:val="00D62947"/>
    <w:rsid w:val="00D73FB9"/>
    <w:rsid w:val="00D75082"/>
    <w:rsid w:val="00D813EB"/>
    <w:rsid w:val="00D84A8E"/>
    <w:rsid w:val="00D852B2"/>
    <w:rsid w:val="00D87CDC"/>
    <w:rsid w:val="00D9054A"/>
    <w:rsid w:val="00D9071A"/>
    <w:rsid w:val="00D920E8"/>
    <w:rsid w:val="00D96483"/>
    <w:rsid w:val="00DA7CF2"/>
    <w:rsid w:val="00DD1392"/>
    <w:rsid w:val="00DF4BBF"/>
    <w:rsid w:val="00E04441"/>
    <w:rsid w:val="00E1743B"/>
    <w:rsid w:val="00E3306E"/>
    <w:rsid w:val="00E34E8F"/>
    <w:rsid w:val="00E53BC4"/>
    <w:rsid w:val="00E60FB5"/>
    <w:rsid w:val="00E843F6"/>
    <w:rsid w:val="00E91D5F"/>
    <w:rsid w:val="00E96CD5"/>
    <w:rsid w:val="00EA7A53"/>
    <w:rsid w:val="00EB4CDE"/>
    <w:rsid w:val="00EC22E6"/>
    <w:rsid w:val="00EF0B41"/>
    <w:rsid w:val="00F0012A"/>
    <w:rsid w:val="00F006CE"/>
    <w:rsid w:val="00F04E44"/>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131621F1"/>
    <w:rsid w:val="2C3A4E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F9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24F98"/>
    <w:rPr>
      <w:sz w:val="18"/>
      <w:szCs w:val="18"/>
    </w:rPr>
  </w:style>
  <w:style w:type="paragraph" w:styleId="a4">
    <w:name w:val="footer"/>
    <w:basedOn w:val="a"/>
    <w:link w:val="Char0"/>
    <w:uiPriority w:val="99"/>
    <w:unhideWhenUsed/>
    <w:rsid w:val="00524F98"/>
    <w:pPr>
      <w:tabs>
        <w:tab w:val="center" w:pos="4153"/>
        <w:tab w:val="right" w:pos="8306"/>
      </w:tabs>
      <w:snapToGrid w:val="0"/>
      <w:jc w:val="left"/>
    </w:pPr>
    <w:rPr>
      <w:sz w:val="18"/>
      <w:szCs w:val="18"/>
    </w:rPr>
  </w:style>
  <w:style w:type="paragraph" w:styleId="a5">
    <w:name w:val="header"/>
    <w:basedOn w:val="a"/>
    <w:link w:val="Char1"/>
    <w:uiPriority w:val="99"/>
    <w:unhideWhenUsed/>
    <w:rsid w:val="00524F9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24F98"/>
    <w:rPr>
      <w:sz w:val="18"/>
      <w:szCs w:val="18"/>
    </w:rPr>
  </w:style>
  <w:style w:type="character" w:customStyle="1" w:styleId="Char0">
    <w:name w:val="页脚 Char"/>
    <w:basedOn w:val="a0"/>
    <w:link w:val="a4"/>
    <w:uiPriority w:val="99"/>
    <w:qFormat/>
    <w:rsid w:val="00524F98"/>
    <w:rPr>
      <w:sz w:val="18"/>
      <w:szCs w:val="18"/>
    </w:rPr>
  </w:style>
  <w:style w:type="character" w:customStyle="1" w:styleId="Char">
    <w:name w:val="批注框文本 Char"/>
    <w:basedOn w:val="a0"/>
    <w:link w:val="a3"/>
    <w:uiPriority w:val="99"/>
    <w:semiHidden/>
    <w:rsid w:val="00524F98"/>
    <w:rPr>
      <w:sz w:val="18"/>
      <w:szCs w:val="18"/>
    </w:rPr>
  </w:style>
  <w:style w:type="paragraph" w:styleId="a6">
    <w:name w:val="List Paragraph"/>
    <w:basedOn w:val="a"/>
    <w:uiPriority w:val="34"/>
    <w:qFormat/>
    <w:rsid w:val="00524F9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417</Words>
  <Characters>2380</Characters>
  <Application>Microsoft Office Word</Application>
  <DocSecurity>0</DocSecurity>
  <Lines>19</Lines>
  <Paragraphs>5</Paragraphs>
  <ScaleCrop>false</ScaleCrop>
  <Company>Microsoft</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lenovo</cp:lastModifiedBy>
  <cp:revision>5</cp:revision>
  <dcterms:created xsi:type="dcterms:W3CDTF">2021-06-03T10:36:00Z</dcterms:created>
  <dcterms:modified xsi:type="dcterms:W3CDTF">2021-06-06T10:55:00Z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9663CBB1600F4A189903F91775A2DF85</vt:lpwstr>
  </property>
</Properties>
</file>