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0"/>
        <w:jc w:val="center"/>
        <w:rPr>
          <w:rFonts w:ascii="Times New Roman" w:eastAsia="宋体" w:hAnsi="Times New Roman" w:cs="Times New Roman"/>
          <w:kern w:val="0"/>
          <w:sz w:val="44"/>
          <w:szCs w:val="44"/>
        </w:rPr>
      </w:pPr>
    </w:p>
    <w:p w:rsidR="00E24B4D" w:rsidRDefault="00807191">
      <w:pPr>
        <w:widowControl/>
        <w:spacing w:line="360" w:lineRule="auto"/>
        <w:jc w:val="center"/>
        <w:rPr>
          <w:rFonts w:ascii="Times New Roman" w:eastAsia="方正小标宋_GBK" w:hAnsi="Times New Roman" w:cs="Times New Roman"/>
          <w:kern w:val="0"/>
          <w:sz w:val="72"/>
          <w:szCs w:val="72"/>
        </w:rPr>
      </w:pPr>
      <w:r>
        <w:rPr>
          <w:rFonts w:ascii="Times New Roman" w:eastAsia="方正小标宋_GBK" w:hAnsi="Times New Roman" w:cs="Times New Roman" w:hint="eastAsia"/>
          <w:kern w:val="0"/>
          <w:sz w:val="72"/>
          <w:szCs w:val="72"/>
        </w:rPr>
        <w:t>鹤城区统计局</w:t>
      </w:r>
      <w:r>
        <w:rPr>
          <w:rFonts w:ascii="Times New Roman" w:eastAsia="方正小标宋_GBK" w:hAnsi="Times New Roman" w:cs="Times New Roman" w:hint="eastAsia"/>
          <w:kern w:val="0"/>
          <w:sz w:val="72"/>
          <w:szCs w:val="72"/>
        </w:rPr>
        <w:t>2018</w:t>
      </w:r>
      <w:r>
        <w:rPr>
          <w:rFonts w:ascii="Times New Roman" w:eastAsia="方正小标宋_GBK" w:hAnsi="Times New Roman" w:cs="Times New Roman" w:hint="eastAsia"/>
          <w:kern w:val="0"/>
          <w:sz w:val="72"/>
          <w:szCs w:val="72"/>
        </w:rPr>
        <w:t>年度</w:t>
      </w:r>
      <w:r>
        <w:rPr>
          <w:rFonts w:ascii="Times New Roman" w:eastAsia="方正小标宋_GBK" w:hAnsi="Times New Roman" w:cs="Times New Roman" w:hint="eastAsia"/>
          <w:kern w:val="0"/>
          <w:sz w:val="72"/>
          <w:szCs w:val="72"/>
        </w:rPr>
        <w:t xml:space="preserve">       </w:t>
      </w:r>
      <w:r>
        <w:rPr>
          <w:rFonts w:ascii="Times New Roman" w:eastAsia="方正小标宋_GBK" w:hAnsi="Times New Roman" w:cs="Times New Roman" w:hint="eastAsia"/>
          <w:kern w:val="0"/>
          <w:sz w:val="72"/>
          <w:szCs w:val="72"/>
        </w:rPr>
        <w:t>部门决算</w:t>
      </w: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E24B4D">
      <w:pPr>
        <w:widowControl/>
        <w:spacing w:line="360" w:lineRule="auto"/>
        <w:ind w:firstLineChars="200" w:firstLine="883"/>
        <w:jc w:val="center"/>
        <w:rPr>
          <w:rFonts w:ascii="Times New Roman" w:eastAsia="宋体" w:hAnsi="Times New Roman" w:cs="Times New Roman"/>
          <w:b/>
          <w:bCs/>
          <w:kern w:val="0"/>
          <w:sz w:val="44"/>
          <w:szCs w:val="44"/>
        </w:rPr>
      </w:pPr>
    </w:p>
    <w:p w:rsidR="00E24B4D" w:rsidRDefault="00807191">
      <w:pPr>
        <w:widowControl/>
        <w:spacing w:line="360" w:lineRule="auto"/>
        <w:ind w:firstLineChars="200" w:firstLine="880"/>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E24B4D" w:rsidRDefault="00E24B4D">
      <w:pPr>
        <w:widowControl/>
        <w:spacing w:line="360" w:lineRule="auto"/>
        <w:ind w:firstLineChars="200" w:firstLine="643"/>
        <w:rPr>
          <w:rFonts w:ascii="仿宋_GB2312" w:eastAsia="仿宋_GB2312" w:hAnsi="Times New Roman" w:cs="Times New Roman"/>
          <w:b/>
          <w:bCs/>
          <w:kern w:val="0"/>
          <w:sz w:val="32"/>
          <w:szCs w:val="32"/>
        </w:rPr>
      </w:pP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鹤城区统计局概况</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鹤城区统计局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鹤城区统计局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Pr>
          <w:rFonts w:ascii="Times New Roman" w:eastAsia="仿宋_GB2312" w:hAnsi="Times New Roman" w:cs="Times New Roman"/>
          <w:bCs/>
          <w:kern w:val="0"/>
          <w:sz w:val="32"/>
          <w:szCs w:val="32"/>
        </w:rPr>
        <w:t>预算绩效情况说明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、其他重要事项的情况说明</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E24B4D">
      <w:pPr>
        <w:widowControl/>
        <w:spacing w:line="360" w:lineRule="auto"/>
        <w:ind w:firstLineChars="200" w:firstLine="643"/>
        <w:rPr>
          <w:rFonts w:ascii="Times New Roman" w:eastAsia="仿宋_GB2312" w:hAnsi="Times New Roman" w:cs="Times New Roman"/>
          <w:b/>
          <w:bCs/>
          <w:kern w:val="0"/>
          <w:sz w:val="32"/>
          <w:szCs w:val="32"/>
        </w:rPr>
      </w:pP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鹤城区统计局</w:t>
      </w:r>
      <w:r>
        <w:rPr>
          <w:rFonts w:ascii="Times New Roman" w:eastAsia="黑体" w:hAnsi="Times New Roman" w:cs="Times New Roman"/>
          <w:bCs/>
          <w:kern w:val="0"/>
          <w:sz w:val="32"/>
          <w:szCs w:val="32"/>
        </w:rPr>
        <w:t>概况</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仿宋_GB2312" w:eastAsia="仿宋_GB2312" w:hint="eastAsia"/>
          <w:sz w:val="32"/>
          <w:szCs w:val="32"/>
        </w:rPr>
        <w:t>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E24B4D" w:rsidRDefault="00807191">
      <w:pPr>
        <w:widowControl/>
        <w:numPr>
          <w:ilvl w:val="0"/>
          <w:numId w:val="1"/>
        </w:numPr>
        <w:spacing w:line="360" w:lineRule="auto"/>
        <w:ind w:firstLineChars="200" w:firstLine="640"/>
        <w:rPr>
          <w:rFonts w:ascii="仿宋_GB2312" w:eastAsia="仿宋_GB2312"/>
          <w:sz w:val="32"/>
          <w:szCs w:val="32"/>
        </w:rPr>
      </w:pPr>
      <w:r>
        <w:rPr>
          <w:rFonts w:ascii="Times New Roman" w:eastAsia="仿宋_GB2312" w:hAnsi="Times New Roman" w:cs="Times New Roman" w:hint="eastAsia"/>
          <w:bCs/>
          <w:kern w:val="0"/>
          <w:sz w:val="32"/>
          <w:szCs w:val="32"/>
        </w:rPr>
        <w:t>内设机构设置。鹤城区</w:t>
      </w:r>
      <w:r>
        <w:rPr>
          <w:rFonts w:ascii="仿宋_GB2312" w:eastAsia="仿宋_GB2312" w:hint="eastAsia"/>
          <w:sz w:val="32"/>
          <w:szCs w:val="32"/>
        </w:rPr>
        <w:t>统计局内设4个股室，包括：办公室、综合统计股、经济统计股、法制股。</w:t>
      </w:r>
    </w:p>
    <w:p w:rsidR="00E24B4D" w:rsidRDefault="00807191">
      <w:pPr>
        <w:widowControl/>
        <w:numPr>
          <w:ilvl w:val="0"/>
          <w:numId w:val="1"/>
        </w:numPr>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决算单位构成。鹤城区统计局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年部门决算汇总公开单位构成包括：鹤城区统计局本级及所属二级单位（</w:t>
      </w:r>
      <w:r>
        <w:rPr>
          <w:rFonts w:ascii="仿宋_GB2312" w:eastAsia="仿宋_GB2312" w:hint="eastAsia"/>
          <w:sz w:val="32"/>
          <w:szCs w:val="32"/>
        </w:rPr>
        <w:t>怀化市鹤城区统计局普查中心、怀化市鹤城区电子计算机站</w:t>
      </w:r>
      <w:r>
        <w:rPr>
          <w:rFonts w:ascii="仿宋_GB2312" w:eastAsia="仿宋_GB2312" w:hAnsi="Times New Roman" w:cs="Times New Roman" w:hint="eastAsia"/>
          <w:sz w:val="32"/>
          <w:szCs w:val="32"/>
        </w:rPr>
        <w:t>和怀化市鹤城区农村社会经济调查队）决算在内的汇总情况</w:t>
      </w:r>
      <w:r>
        <w:rPr>
          <w:rFonts w:ascii="Times New Roman" w:eastAsia="仿宋_GB2312" w:hAnsi="Times New Roman" w:cs="Times New Roman" w:hint="eastAsia"/>
          <w:bCs/>
          <w:kern w:val="0"/>
          <w:sz w:val="32"/>
          <w:szCs w:val="32"/>
        </w:rPr>
        <w:t>。</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鹤城区统计局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鹤城区统计局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E24B4D" w:rsidRDefault="00807191">
      <w:pPr>
        <w:widowControl/>
        <w:spacing w:line="360" w:lineRule="auto"/>
        <w:ind w:firstLineChars="200" w:firstLine="64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437.33</w:t>
      </w:r>
      <w:r>
        <w:rPr>
          <w:rFonts w:ascii="Times New Roman" w:eastAsia="仿宋_GB2312" w:hAnsi="Times New Roman" w:cs="Times New Roman" w:hint="eastAsia"/>
          <w:kern w:val="0"/>
          <w:sz w:val="32"/>
          <w:szCs w:val="32"/>
        </w:rPr>
        <w:t>万元，比上年度增加</w:t>
      </w:r>
      <w:r>
        <w:rPr>
          <w:rFonts w:ascii="Times New Roman" w:eastAsia="仿宋_GB2312" w:hAnsi="Times New Roman" w:cs="Times New Roman" w:hint="eastAsia"/>
          <w:kern w:val="0"/>
          <w:sz w:val="32"/>
          <w:szCs w:val="32"/>
        </w:rPr>
        <w:t>50.69</w:t>
      </w:r>
      <w:r>
        <w:rPr>
          <w:rFonts w:ascii="Times New Roman" w:eastAsia="仿宋_GB2312" w:hAnsi="Times New Roman" w:cs="Times New Roman" w:hint="eastAsia"/>
          <w:kern w:val="0"/>
          <w:sz w:val="32"/>
          <w:szCs w:val="32"/>
        </w:rPr>
        <w:t>万元，增长</w:t>
      </w:r>
      <w:r>
        <w:rPr>
          <w:rFonts w:ascii="Times New Roman" w:eastAsia="仿宋_GB2312" w:hAnsi="Times New Roman" w:cs="Times New Roman" w:hint="eastAsia"/>
          <w:kern w:val="0"/>
          <w:sz w:val="32"/>
          <w:szCs w:val="32"/>
        </w:rPr>
        <w:t>13.11%</w:t>
      </w:r>
      <w:r>
        <w:rPr>
          <w:rFonts w:ascii="Times New Roman" w:eastAsia="仿宋_GB2312" w:hAnsi="Times New Roman" w:cs="Times New Roman" w:hint="eastAsia"/>
          <w:kern w:val="0"/>
          <w:sz w:val="32"/>
          <w:szCs w:val="32"/>
        </w:rPr>
        <w:t>，主要原因是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年开展了我区第四次全国经济普查工作第一阶段的工作，项目支出增加了。</w:t>
      </w:r>
      <w:r>
        <w:rPr>
          <w:rFonts w:ascii="Times New Roman" w:eastAsia="仿宋_GB2312" w:hAnsi="Times New Roman" w:cs="Times New Roman" w:hint="eastAsia"/>
          <w:kern w:val="0"/>
          <w:sz w:val="32"/>
          <w:szCs w:val="32"/>
        </w:rPr>
        <w:lastRenderedPageBreak/>
        <w:t>决算支出</w:t>
      </w:r>
      <w:r>
        <w:rPr>
          <w:rFonts w:ascii="Times New Roman" w:eastAsia="仿宋_GB2312" w:hAnsi="Times New Roman" w:cs="Times New Roman" w:hint="eastAsia"/>
          <w:kern w:val="0"/>
          <w:sz w:val="32"/>
          <w:szCs w:val="32"/>
        </w:rPr>
        <w:t>434.56</w:t>
      </w:r>
      <w:r>
        <w:rPr>
          <w:rFonts w:ascii="Times New Roman" w:eastAsia="仿宋_GB2312" w:hAnsi="Times New Roman" w:cs="Times New Roman" w:hint="eastAsia"/>
          <w:kern w:val="0"/>
          <w:sz w:val="32"/>
          <w:szCs w:val="32"/>
        </w:rPr>
        <w:t>万元，比上年度增加了</w:t>
      </w:r>
      <w:r>
        <w:rPr>
          <w:rFonts w:ascii="Times New Roman" w:eastAsia="仿宋_GB2312" w:hAnsi="Times New Roman" w:cs="Times New Roman" w:hint="eastAsia"/>
          <w:kern w:val="0"/>
          <w:sz w:val="32"/>
          <w:szCs w:val="32"/>
        </w:rPr>
        <w:t>47.77</w:t>
      </w:r>
      <w:r>
        <w:rPr>
          <w:rFonts w:ascii="Times New Roman" w:eastAsia="仿宋_GB2312" w:hAnsi="Times New Roman" w:cs="Times New Roman" w:hint="eastAsia"/>
          <w:kern w:val="0"/>
          <w:sz w:val="32"/>
          <w:szCs w:val="32"/>
        </w:rPr>
        <w:t>万元，增长了</w:t>
      </w:r>
      <w:r>
        <w:rPr>
          <w:rFonts w:ascii="Times New Roman" w:eastAsia="仿宋_GB2312" w:hAnsi="Times New Roman" w:cs="Times New Roman" w:hint="eastAsia"/>
          <w:kern w:val="0"/>
          <w:sz w:val="32"/>
          <w:szCs w:val="32"/>
        </w:rPr>
        <w:t>12.35%</w:t>
      </w:r>
      <w:r>
        <w:rPr>
          <w:rFonts w:ascii="Times New Roman" w:eastAsia="仿宋_GB2312" w:hAnsi="Times New Roman" w:cs="Times New Roman" w:hint="eastAsia"/>
          <w:kern w:val="0"/>
          <w:sz w:val="32"/>
          <w:szCs w:val="32"/>
        </w:rPr>
        <w:t>，主要原因是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年开展了我区第四次全国经济普查工作第一阶段的工作，项目支出增加了。</w:t>
      </w:r>
    </w:p>
    <w:p w:rsidR="00E24B4D" w:rsidRDefault="00807191">
      <w:pPr>
        <w:widowControl/>
        <w:numPr>
          <w:ilvl w:val="0"/>
          <w:numId w:val="2"/>
        </w:numPr>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收入决算情况说明</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437.33</w:t>
      </w:r>
      <w:r>
        <w:rPr>
          <w:rFonts w:ascii="Times New Roman" w:eastAsia="仿宋_GB2312" w:hAnsi="Times New Roman" w:cs="Times New Roman" w:hint="eastAsia"/>
          <w:kern w:val="0"/>
          <w:sz w:val="32"/>
          <w:szCs w:val="32"/>
        </w:rPr>
        <w:t>万元，公共预算财政拨款收入</w:t>
      </w:r>
      <w:r>
        <w:rPr>
          <w:rFonts w:ascii="Times New Roman" w:eastAsia="仿宋_GB2312" w:hAnsi="Times New Roman" w:cs="Times New Roman" w:hint="eastAsia"/>
          <w:kern w:val="0"/>
          <w:sz w:val="32"/>
          <w:szCs w:val="32"/>
        </w:rPr>
        <w:t>437.33</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占本年收入</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。比上年度增加</w:t>
      </w:r>
      <w:r>
        <w:rPr>
          <w:rFonts w:ascii="Times New Roman" w:eastAsia="仿宋_GB2312" w:hAnsi="Times New Roman" w:cs="Times New Roman" w:hint="eastAsia"/>
          <w:kern w:val="0"/>
          <w:sz w:val="32"/>
          <w:szCs w:val="32"/>
        </w:rPr>
        <w:t>50.69</w:t>
      </w:r>
      <w:r>
        <w:rPr>
          <w:rFonts w:ascii="Times New Roman" w:eastAsia="仿宋_GB2312" w:hAnsi="Times New Roman" w:cs="Times New Roman" w:hint="eastAsia"/>
          <w:kern w:val="0"/>
          <w:sz w:val="32"/>
          <w:szCs w:val="32"/>
        </w:rPr>
        <w:t>万元，增长</w:t>
      </w:r>
      <w:r>
        <w:rPr>
          <w:rFonts w:ascii="Times New Roman" w:eastAsia="仿宋_GB2312" w:hAnsi="Times New Roman" w:cs="Times New Roman" w:hint="eastAsia"/>
          <w:kern w:val="0"/>
          <w:sz w:val="32"/>
          <w:szCs w:val="32"/>
        </w:rPr>
        <w:t>13.11%</w:t>
      </w:r>
      <w:r>
        <w:rPr>
          <w:rFonts w:ascii="Times New Roman" w:eastAsia="仿宋_GB2312" w:hAnsi="Times New Roman" w:cs="Times New Roman" w:hint="eastAsia"/>
          <w:kern w:val="0"/>
          <w:sz w:val="32"/>
          <w:szCs w:val="32"/>
        </w:rPr>
        <w:t>，主要原因是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年开展了我区第四次全国经济普查工作第一阶段的工作，项目支出增加了。</w:t>
      </w:r>
    </w:p>
    <w:p w:rsidR="00E24B4D" w:rsidRDefault="00807191">
      <w:pPr>
        <w:widowControl/>
        <w:spacing w:line="360" w:lineRule="auto"/>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年填报部门决算支出</w:t>
      </w:r>
      <w:r>
        <w:rPr>
          <w:rFonts w:ascii="Times New Roman" w:eastAsia="仿宋_GB2312" w:hAnsi="Times New Roman" w:cs="Times New Roman" w:hint="eastAsia"/>
          <w:kern w:val="0"/>
          <w:sz w:val="32"/>
          <w:szCs w:val="32"/>
        </w:rPr>
        <w:t>434.56</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 xml:space="preserve"> 327.44</w:t>
      </w:r>
      <w:r>
        <w:rPr>
          <w:rFonts w:ascii="Times New Roman" w:eastAsia="仿宋_GB2312" w:hAnsi="Times New Roman" w:cs="Times New Roman" w:hint="eastAsia"/>
          <w:kern w:val="0"/>
          <w:sz w:val="32"/>
          <w:szCs w:val="32"/>
        </w:rPr>
        <w:t>万元，占本年度支出</w:t>
      </w:r>
      <w:r>
        <w:rPr>
          <w:rFonts w:ascii="Times New Roman" w:eastAsia="仿宋_GB2312" w:hAnsi="Times New Roman" w:cs="Times New Roman" w:hint="eastAsia"/>
          <w:kern w:val="0"/>
          <w:sz w:val="32"/>
          <w:szCs w:val="32"/>
        </w:rPr>
        <w:t>75%</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107.12</w:t>
      </w:r>
      <w:r>
        <w:rPr>
          <w:rFonts w:ascii="Times New Roman" w:eastAsia="仿宋_GB2312" w:hAnsi="Times New Roman" w:cs="Times New Roman" w:hint="eastAsia"/>
          <w:kern w:val="0"/>
          <w:sz w:val="32"/>
          <w:szCs w:val="32"/>
        </w:rPr>
        <w:t>万元，占本年度支出</w:t>
      </w:r>
      <w:r>
        <w:rPr>
          <w:rFonts w:ascii="Times New Roman" w:eastAsia="仿宋_GB2312" w:hAnsi="Times New Roman" w:cs="Times New Roman" w:hint="eastAsia"/>
          <w:kern w:val="0"/>
          <w:sz w:val="32"/>
          <w:szCs w:val="32"/>
        </w:rPr>
        <w:t>25%</w:t>
      </w:r>
      <w:r>
        <w:rPr>
          <w:rFonts w:ascii="Times New Roman" w:eastAsia="仿宋_GB2312" w:hAnsi="Times New Roman" w:cs="Times New Roman" w:hint="eastAsia"/>
          <w:kern w:val="0"/>
          <w:sz w:val="32"/>
          <w:szCs w:val="32"/>
        </w:rPr>
        <w:t>。比上年度增加</w:t>
      </w:r>
      <w:r>
        <w:rPr>
          <w:rFonts w:ascii="Times New Roman" w:eastAsia="仿宋_GB2312" w:hAnsi="Times New Roman" w:cs="Times New Roman" w:hint="eastAsia"/>
          <w:kern w:val="0"/>
          <w:sz w:val="32"/>
          <w:szCs w:val="32"/>
        </w:rPr>
        <w:t>47.77</w:t>
      </w:r>
      <w:r>
        <w:rPr>
          <w:rFonts w:ascii="Times New Roman" w:eastAsia="仿宋_GB2312" w:hAnsi="Times New Roman" w:cs="Times New Roman" w:hint="eastAsia"/>
          <w:kern w:val="0"/>
          <w:sz w:val="32"/>
          <w:szCs w:val="32"/>
        </w:rPr>
        <w:t>万元，增长</w:t>
      </w:r>
      <w:r>
        <w:rPr>
          <w:rFonts w:ascii="Times New Roman" w:eastAsia="仿宋_GB2312" w:hAnsi="Times New Roman" w:cs="Times New Roman" w:hint="eastAsia"/>
          <w:kern w:val="0"/>
          <w:sz w:val="32"/>
          <w:szCs w:val="32"/>
        </w:rPr>
        <w:t>12.35%</w:t>
      </w:r>
      <w:r>
        <w:rPr>
          <w:rFonts w:ascii="Times New Roman" w:eastAsia="仿宋_GB2312" w:hAnsi="Times New Roman" w:cs="Times New Roman" w:hint="eastAsia"/>
          <w:kern w:val="0"/>
          <w:sz w:val="32"/>
          <w:szCs w:val="32"/>
        </w:rPr>
        <w:t>，主要原因是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年开展了我区第四次全国经济普查工作第一阶段的工作，项目支出增加了。</w:t>
      </w:r>
    </w:p>
    <w:p w:rsidR="00E24B4D" w:rsidRDefault="00807191">
      <w:pPr>
        <w:widowControl/>
        <w:spacing w:line="360" w:lineRule="auto"/>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年填报部门决算财政拨款收入</w:t>
      </w:r>
      <w:r>
        <w:rPr>
          <w:rFonts w:ascii="Times New Roman" w:eastAsia="仿宋_GB2312" w:hAnsi="Times New Roman" w:cs="Times New Roman" w:hint="eastAsia"/>
          <w:kern w:val="0"/>
          <w:sz w:val="32"/>
          <w:szCs w:val="32"/>
        </w:rPr>
        <w:t>437.33</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50.69</w:t>
      </w:r>
      <w:r>
        <w:rPr>
          <w:rFonts w:ascii="Times New Roman" w:eastAsia="仿宋_GB2312" w:hAnsi="Times New Roman" w:cs="Times New Roman" w:hint="eastAsia"/>
          <w:kern w:val="0"/>
          <w:sz w:val="32"/>
          <w:szCs w:val="32"/>
        </w:rPr>
        <w:t>万元，主要原因是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年开展了我区第四次全国经济普查工作第一阶段的工作，项目支出增加了。决算支出</w:t>
      </w:r>
      <w:r>
        <w:rPr>
          <w:rFonts w:ascii="Times New Roman" w:eastAsia="仿宋_GB2312" w:hAnsi="Times New Roman" w:cs="Times New Roman" w:hint="eastAsia"/>
          <w:kern w:val="0"/>
          <w:sz w:val="32"/>
          <w:szCs w:val="32"/>
        </w:rPr>
        <w:t>434.56</w:t>
      </w:r>
      <w:r>
        <w:rPr>
          <w:rFonts w:ascii="Times New Roman" w:eastAsia="仿宋_GB2312" w:hAnsi="Times New Roman" w:cs="Times New Roman" w:hint="eastAsia"/>
          <w:kern w:val="0"/>
          <w:sz w:val="32"/>
          <w:szCs w:val="32"/>
        </w:rPr>
        <w:t>万元，比上年度增加了</w:t>
      </w:r>
      <w:r>
        <w:rPr>
          <w:rFonts w:ascii="Times New Roman" w:eastAsia="仿宋_GB2312" w:hAnsi="Times New Roman" w:cs="Times New Roman" w:hint="eastAsia"/>
          <w:kern w:val="0"/>
          <w:sz w:val="32"/>
          <w:szCs w:val="32"/>
        </w:rPr>
        <w:t>47.77</w:t>
      </w:r>
      <w:r>
        <w:rPr>
          <w:rFonts w:ascii="Times New Roman" w:eastAsia="仿宋_GB2312" w:hAnsi="Times New Roman" w:cs="Times New Roman" w:hint="eastAsia"/>
          <w:kern w:val="0"/>
          <w:sz w:val="32"/>
          <w:szCs w:val="32"/>
        </w:rPr>
        <w:t>万元，增长了</w:t>
      </w:r>
      <w:r>
        <w:rPr>
          <w:rFonts w:ascii="Times New Roman" w:eastAsia="仿宋_GB2312" w:hAnsi="Times New Roman" w:cs="Times New Roman" w:hint="eastAsia"/>
          <w:kern w:val="0"/>
          <w:sz w:val="32"/>
          <w:szCs w:val="32"/>
        </w:rPr>
        <w:t>12.35%</w:t>
      </w:r>
      <w:r>
        <w:rPr>
          <w:rFonts w:ascii="Times New Roman" w:eastAsia="仿宋_GB2312" w:hAnsi="Times New Roman" w:cs="Times New Roman" w:hint="eastAsia"/>
          <w:kern w:val="0"/>
          <w:sz w:val="32"/>
          <w:szCs w:val="32"/>
        </w:rPr>
        <w:t>，主要原因是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年开展了我区第四次全国经济普查工作第一阶段的工作，项目支出增加了。</w:t>
      </w:r>
      <w:bookmarkStart w:id="0" w:name="_GoBack"/>
      <w:bookmarkEnd w:id="0"/>
    </w:p>
    <w:p w:rsidR="00E24B4D" w:rsidRDefault="00807191">
      <w:pPr>
        <w:widowControl/>
        <w:spacing w:line="360" w:lineRule="auto"/>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9768CB"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lastRenderedPageBreak/>
        <w:t>（一）财政拨款支出决算总体情况。</w:t>
      </w:r>
    </w:p>
    <w:p w:rsidR="00E24B4D" w:rsidRDefault="009768CB">
      <w:pPr>
        <w:widowControl/>
        <w:spacing w:line="360" w:lineRule="auto"/>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年填报部门决算一般公共预算财政拨款支出</w:t>
      </w:r>
      <w:r>
        <w:rPr>
          <w:rFonts w:ascii="Times New Roman" w:eastAsia="仿宋_GB2312" w:hAnsi="Times New Roman" w:cs="Times New Roman" w:hint="eastAsia"/>
          <w:kern w:val="0"/>
          <w:sz w:val="32"/>
          <w:szCs w:val="32"/>
        </w:rPr>
        <w:t>434.56</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bCs/>
          <w:kern w:val="0"/>
          <w:sz w:val="32"/>
          <w:szCs w:val="32"/>
        </w:rPr>
        <w:t>财政拨款支出决算数与年初预算数相比增加了</w:t>
      </w:r>
      <w:r>
        <w:rPr>
          <w:rFonts w:ascii="Times New Roman" w:eastAsia="仿宋_GB2312" w:hAnsi="Times New Roman" w:cs="Times New Roman" w:hint="eastAsia"/>
          <w:bCs/>
          <w:kern w:val="0"/>
          <w:sz w:val="32"/>
          <w:szCs w:val="32"/>
        </w:rPr>
        <w:t>16.89</w:t>
      </w:r>
      <w:r>
        <w:rPr>
          <w:rFonts w:ascii="Times New Roman" w:eastAsia="仿宋_GB2312" w:hAnsi="Times New Roman" w:cs="Times New Roman" w:hint="eastAsia"/>
          <w:bCs/>
          <w:kern w:val="0"/>
          <w:sz w:val="32"/>
          <w:szCs w:val="32"/>
        </w:rPr>
        <w:t>万元，原因主要是开展第四次全国经济普查工作，增加了人员经费支出。</w:t>
      </w:r>
    </w:p>
    <w:p w:rsidR="00E24B4D" w:rsidRDefault="00807191">
      <w:pPr>
        <w:widowControl/>
        <w:spacing w:line="360" w:lineRule="auto"/>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9768CB" w:rsidRDefault="009768CB" w:rsidP="009768CB">
      <w:pPr>
        <w:widowControl/>
        <w:spacing w:line="360" w:lineRule="auto"/>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年填报部门决算一般公共预算财政拨款支出</w:t>
      </w:r>
      <w:r>
        <w:rPr>
          <w:rFonts w:ascii="Times New Roman" w:eastAsia="仿宋_GB2312" w:hAnsi="Times New Roman" w:cs="Times New Roman" w:hint="eastAsia"/>
          <w:kern w:val="0"/>
          <w:sz w:val="32"/>
          <w:szCs w:val="32"/>
        </w:rPr>
        <w:t>434.56</w:t>
      </w:r>
      <w:r>
        <w:rPr>
          <w:rFonts w:ascii="Times New Roman" w:eastAsia="仿宋_GB2312" w:hAnsi="Times New Roman" w:cs="Times New Roman" w:hint="eastAsia"/>
          <w:kern w:val="0"/>
          <w:sz w:val="32"/>
          <w:szCs w:val="32"/>
        </w:rPr>
        <w:t>万元，</w:t>
      </w:r>
      <w:r w:rsidR="001A6BD7">
        <w:rPr>
          <w:rFonts w:ascii="Times New Roman" w:eastAsia="仿宋_GB2312" w:hAnsi="Times New Roman" w:cs="Times New Roman" w:hint="eastAsia"/>
          <w:kern w:val="0"/>
          <w:sz w:val="32"/>
          <w:szCs w:val="32"/>
        </w:rPr>
        <w:t>其中：基本支出</w:t>
      </w:r>
      <w:r w:rsidR="001A6BD7">
        <w:rPr>
          <w:rFonts w:ascii="Times New Roman" w:eastAsia="仿宋_GB2312" w:hAnsi="Times New Roman" w:cs="Times New Roman" w:hint="eastAsia"/>
          <w:kern w:val="0"/>
          <w:sz w:val="32"/>
          <w:szCs w:val="32"/>
        </w:rPr>
        <w:t>327.44</w:t>
      </w:r>
      <w:r w:rsidR="001A6BD7">
        <w:rPr>
          <w:rFonts w:ascii="Times New Roman" w:eastAsia="仿宋_GB2312" w:hAnsi="Times New Roman" w:cs="Times New Roman" w:hint="eastAsia"/>
          <w:kern w:val="0"/>
          <w:sz w:val="32"/>
          <w:szCs w:val="32"/>
        </w:rPr>
        <w:t>万元，占比</w:t>
      </w:r>
      <w:r w:rsidR="001A6BD7">
        <w:rPr>
          <w:rFonts w:ascii="Times New Roman" w:eastAsia="仿宋_GB2312" w:hAnsi="Times New Roman" w:cs="Times New Roman" w:hint="eastAsia"/>
          <w:kern w:val="0"/>
          <w:sz w:val="32"/>
          <w:szCs w:val="32"/>
        </w:rPr>
        <w:t xml:space="preserve">75.35% </w:t>
      </w:r>
      <w:r w:rsidR="001A6BD7">
        <w:rPr>
          <w:rFonts w:ascii="Times New Roman" w:eastAsia="仿宋_GB2312" w:hAnsi="Times New Roman" w:cs="Times New Roman" w:hint="eastAsia"/>
          <w:kern w:val="0"/>
          <w:sz w:val="32"/>
          <w:szCs w:val="32"/>
        </w:rPr>
        <w:t>；项目支出</w:t>
      </w:r>
      <w:r w:rsidR="001A6BD7">
        <w:rPr>
          <w:rFonts w:ascii="Times New Roman" w:eastAsia="仿宋_GB2312" w:hAnsi="Times New Roman" w:cs="Times New Roman" w:hint="eastAsia"/>
          <w:kern w:val="0"/>
          <w:sz w:val="32"/>
          <w:szCs w:val="32"/>
        </w:rPr>
        <w:t>107.12</w:t>
      </w:r>
      <w:r w:rsidR="001A6BD7">
        <w:rPr>
          <w:rFonts w:ascii="Times New Roman" w:eastAsia="仿宋_GB2312" w:hAnsi="Times New Roman" w:cs="Times New Roman" w:hint="eastAsia"/>
          <w:kern w:val="0"/>
          <w:sz w:val="32"/>
          <w:szCs w:val="32"/>
        </w:rPr>
        <w:t>万元，占比</w:t>
      </w:r>
      <w:r w:rsidR="001A6BD7">
        <w:rPr>
          <w:rFonts w:ascii="Times New Roman" w:eastAsia="仿宋_GB2312" w:hAnsi="Times New Roman" w:cs="Times New Roman" w:hint="eastAsia"/>
          <w:kern w:val="0"/>
          <w:sz w:val="32"/>
          <w:szCs w:val="32"/>
        </w:rPr>
        <w:t>24.65%</w:t>
      </w:r>
      <w:r w:rsidR="001A6BD7">
        <w:rPr>
          <w:rFonts w:ascii="Times New Roman" w:eastAsia="仿宋_GB2312" w:hAnsi="Times New Roman" w:cs="Times New Roman" w:hint="eastAsia"/>
          <w:kern w:val="0"/>
          <w:sz w:val="32"/>
          <w:szCs w:val="32"/>
        </w:rPr>
        <w:t>。</w:t>
      </w:r>
    </w:p>
    <w:p w:rsidR="00E24744" w:rsidRDefault="006F2485" w:rsidP="00E24744">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（三）</w:t>
      </w:r>
      <w:r w:rsidR="00807191">
        <w:rPr>
          <w:rFonts w:ascii="Times New Roman" w:eastAsia="仿宋_GB2312" w:hAnsi="Times New Roman" w:cs="Times New Roman"/>
          <w:bCs/>
          <w:kern w:val="0"/>
          <w:sz w:val="32"/>
          <w:szCs w:val="32"/>
        </w:rPr>
        <w:t>财政拨款支出决算具体情况。</w:t>
      </w:r>
    </w:p>
    <w:p w:rsidR="00E24744" w:rsidRDefault="009768CB" w:rsidP="00E24744">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年填报部门决算一般公共预算财政拨款支出</w:t>
      </w:r>
      <w:r>
        <w:rPr>
          <w:rFonts w:ascii="Times New Roman" w:eastAsia="仿宋_GB2312" w:hAnsi="Times New Roman" w:cs="Times New Roman" w:hint="eastAsia"/>
          <w:kern w:val="0"/>
          <w:sz w:val="32"/>
          <w:szCs w:val="32"/>
        </w:rPr>
        <w:t>434.56</w:t>
      </w:r>
      <w:r>
        <w:rPr>
          <w:rFonts w:ascii="Times New Roman" w:eastAsia="仿宋_GB2312" w:hAnsi="Times New Roman" w:cs="Times New Roman" w:hint="eastAsia"/>
          <w:kern w:val="0"/>
          <w:sz w:val="32"/>
          <w:szCs w:val="32"/>
        </w:rPr>
        <w:t>万元，</w:t>
      </w:r>
      <w:r w:rsidR="00E24744">
        <w:rPr>
          <w:rFonts w:ascii="Times New Roman" w:eastAsia="仿宋_GB2312" w:hAnsi="Times New Roman" w:cs="Times New Roman" w:hint="eastAsia"/>
          <w:kern w:val="0"/>
          <w:sz w:val="32"/>
          <w:szCs w:val="32"/>
        </w:rPr>
        <w:t>其中工资福利支出</w:t>
      </w:r>
      <w:r w:rsidR="00E24744">
        <w:rPr>
          <w:rFonts w:ascii="Times New Roman" w:eastAsia="仿宋_GB2312" w:hAnsi="Times New Roman" w:cs="Times New Roman" w:hint="eastAsia"/>
          <w:kern w:val="0"/>
          <w:sz w:val="32"/>
          <w:szCs w:val="32"/>
        </w:rPr>
        <w:t>235.27</w:t>
      </w:r>
      <w:r w:rsidR="00E24744">
        <w:rPr>
          <w:rFonts w:ascii="Times New Roman" w:eastAsia="仿宋_GB2312" w:hAnsi="Times New Roman" w:cs="Times New Roman" w:hint="eastAsia"/>
          <w:kern w:val="0"/>
          <w:sz w:val="32"/>
          <w:szCs w:val="32"/>
        </w:rPr>
        <w:t>万元，商品和服务支出</w:t>
      </w:r>
      <w:r w:rsidR="00E24744">
        <w:rPr>
          <w:rFonts w:ascii="Times New Roman" w:eastAsia="仿宋_GB2312" w:hAnsi="Times New Roman" w:cs="Times New Roman" w:hint="eastAsia"/>
          <w:kern w:val="0"/>
          <w:sz w:val="32"/>
          <w:szCs w:val="32"/>
        </w:rPr>
        <w:t>116.43</w:t>
      </w:r>
      <w:r w:rsidR="00E24744">
        <w:rPr>
          <w:rFonts w:ascii="Times New Roman" w:eastAsia="仿宋_GB2312" w:hAnsi="Times New Roman" w:cs="Times New Roman" w:hint="eastAsia"/>
          <w:kern w:val="0"/>
          <w:sz w:val="32"/>
          <w:szCs w:val="32"/>
        </w:rPr>
        <w:t>万元，对个人和家庭的补助</w:t>
      </w:r>
      <w:r w:rsidR="00E24744">
        <w:rPr>
          <w:rFonts w:ascii="Times New Roman" w:eastAsia="仿宋_GB2312" w:hAnsi="Times New Roman" w:cs="Times New Roman" w:hint="eastAsia"/>
          <w:kern w:val="0"/>
          <w:sz w:val="32"/>
          <w:szCs w:val="32"/>
        </w:rPr>
        <w:t>76.78</w:t>
      </w:r>
      <w:r w:rsidR="00E24744">
        <w:rPr>
          <w:rFonts w:ascii="Times New Roman" w:eastAsia="仿宋_GB2312" w:hAnsi="Times New Roman" w:cs="Times New Roman" w:hint="eastAsia"/>
          <w:kern w:val="0"/>
          <w:sz w:val="32"/>
          <w:szCs w:val="32"/>
        </w:rPr>
        <w:t>万元，资本性支出</w:t>
      </w:r>
      <w:r w:rsidR="00E24744">
        <w:rPr>
          <w:rFonts w:ascii="Times New Roman" w:eastAsia="仿宋_GB2312" w:hAnsi="Times New Roman" w:cs="Times New Roman" w:hint="eastAsia"/>
          <w:kern w:val="0"/>
          <w:sz w:val="32"/>
          <w:szCs w:val="32"/>
        </w:rPr>
        <w:t>6.08</w:t>
      </w:r>
      <w:r w:rsidR="00E24744">
        <w:rPr>
          <w:rFonts w:ascii="Times New Roman" w:eastAsia="仿宋_GB2312" w:hAnsi="Times New Roman" w:cs="Times New Roman" w:hint="eastAsia"/>
          <w:kern w:val="0"/>
          <w:sz w:val="32"/>
          <w:szCs w:val="32"/>
        </w:rPr>
        <w:t>万元。</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一般公共预算财政拨款基本支出</w:t>
      </w:r>
      <w:r>
        <w:rPr>
          <w:rFonts w:ascii="Times New Roman" w:eastAsia="仿宋_GB2312" w:hAnsi="Times New Roman" w:cs="Times New Roman" w:hint="eastAsia"/>
          <w:bCs/>
          <w:kern w:val="0"/>
          <w:sz w:val="32"/>
          <w:szCs w:val="32"/>
        </w:rPr>
        <w:t>327.44</w:t>
      </w:r>
      <w:r>
        <w:rPr>
          <w:rFonts w:ascii="Times New Roman" w:eastAsia="仿宋_GB2312" w:hAnsi="Times New Roman" w:cs="Times New Roman" w:hint="eastAsia"/>
          <w:bCs/>
          <w:kern w:val="0"/>
          <w:sz w:val="32"/>
          <w:szCs w:val="32"/>
        </w:rPr>
        <w:t>万元，其中人员经费</w:t>
      </w:r>
      <w:r>
        <w:rPr>
          <w:rFonts w:ascii="Times New Roman" w:eastAsia="仿宋_GB2312" w:hAnsi="Times New Roman" w:cs="Times New Roman" w:hint="eastAsia"/>
          <w:bCs/>
          <w:kern w:val="0"/>
          <w:sz w:val="32"/>
          <w:szCs w:val="32"/>
        </w:rPr>
        <w:t>284.11</w:t>
      </w:r>
      <w:r>
        <w:rPr>
          <w:rFonts w:ascii="Times New Roman" w:eastAsia="仿宋_GB2312" w:hAnsi="Times New Roman" w:cs="Times New Roman" w:hint="eastAsia"/>
          <w:bCs/>
          <w:kern w:val="0"/>
          <w:sz w:val="32"/>
          <w:szCs w:val="32"/>
        </w:rPr>
        <w:t>万元，日常公用经费</w:t>
      </w:r>
      <w:r>
        <w:rPr>
          <w:rFonts w:ascii="Times New Roman" w:eastAsia="仿宋_GB2312" w:hAnsi="Times New Roman" w:cs="Times New Roman" w:hint="eastAsia"/>
          <w:bCs/>
          <w:kern w:val="0"/>
          <w:sz w:val="32"/>
          <w:szCs w:val="32"/>
        </w:rPr>
        <w:t>43.33</w:t>
      </w:r>
      <w:r>
        <w:rPr>
          <w:rFonts w:ascii="Times New Roman" w:eastAsia="仿宋_GB2312" w:hAnsi="Times New Roman" w:cs="Times New Roman" w:hint="eastAsia"/>
          <w:bCs/>
          <w:kern w:val="0"/>
          <w:sz w:val="32"/>
          <w:szCs w:val="32"/>
        </w:rPr>
        <w:t>万元。比上年度减少</w:t>
      </w:r>
      <w:r>
        <w:rPr>
          <w:rFonts w:ascii="Times New Roman" w:eastAsia="仿宋_GB2312" w:hAnsi="Times New Roman" w:cs="Times New Roman" w:hint="eastAsia"/>
          <w:bCs/>
          <w:kern w:val="0"/>
          <w:sz w:val="32"/>
          <w:szCs w:val="32"/>
        </w:rPr>
        <w:t>5.55</w:t>
      </w:r>
      <w:r>
        <w:rPr>
          <w:rFonts w:ascii="Times New Roman" w:eastAsia="仿宋_GB2312" w:hAnsi="Times New Roman" w:cs="Times New Roman" w:hint="eastAsia"/>
          <w:bCs/>
          <w:kern w:val="0"/>
          <w:sz w:val="32"/>
          <w:szCs w:val="32"/>
        </w:rPr>
        <w:t>万元，主要原因是节约开支，</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年度商品和服务开支减少了。</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经费总额</w:t>
      </w:r>
      <w:r>
        <w:rPr>
          <w:rFonts w:ascii="Times New Roman" w:eastAsia="仿宋_GB2312" w:hAnsi="Times New Roman" w:cs="Times New Roman" w:hint="eastAsia"/>
          <w:kern w:val="0"/>
          <w:sz w:val="32"/>
          <w:szCs w:val="32"/>
        </w:rPr>
        <w:t>4.39</w:t>
      </w:r>
      <w:r>
        <w:rPr>
          <w:rFonts w:ascii="Times New Roman" w:eastAsia="仿宋_GB2312" w:hAnsi="Times New Roman" w:cs="Times New Roman" w:hint="eastAsia"/>
          <w:kern w:val="0"/>
          <w:sz w:val="32"/>
          <w:szCs w:val="32"/>
        </w:rPr>
        <w:t>万元，较</w:t>
      </w:r>
      <w:r>
        <w:rPr>
          <w:rFonts w:ascii="Times New Roman" w:eastAsia="仿宋_GB2312" w:hAnsi="Times New Roman" w:cs="Times New Roman"/>
          <w:kern w:val="0"/>
          <w:sz w:val="32"/>
          <w:szCs w:val="32"/>
        </w:rPr>
        <w:t>年初预算数</w:t>
      </w:r>
      <w:r>
        <w:rPr>
          <w:rFonts w:ascii="Times New Roman" w:eastAsia="仿宋_GB2312" w:hAnsi="Times New Roman" w:cs="Times New Roman" w:hint="eastAsia"/>
          <w:kern w:val="0"/>
          <w:sz w:val="32"/>
          <w:szCs w:val="32"/>
        </w:rPr>
        <w:t>减少</w:t>
      </w:r>
      <w:r>
        <w:rPr>
          <w:rFonts w:ascii="Times New Roman" w:eastAsia="仿宋_GB2312" w:hAnsi="Times New Roman" w:cs="Times New Roman" w:hint="eastAsia"/>
          <w:kern w:val="0"/>
          <w:sz w:val="32"/>
          <w:szCs w:val="32"/>
        </w:rPr>
        <w:t>2.05</w:t>
      </w:r>
      <w:r>
        <w:rPr>
          <w:rFonts w:ascii="Times New Roman" w:eastAsia="仿宋_GB2312" w:hAnsi="Times New Roman" w:cs="Times New Roman" w:hint="eastAsia"/>
          <w:kern w:val="0"/>
          <w:sz w:val="32"/>
          <w:szCs w:val="32"/>
        </w:rPr>
        <w:t>万元</w:t>
      </w:r>
      <w:r w:rsidR="00C855D4">
        <w:rPr>
          <w:rFonts w:ascii="Times New Roman" w:eastAsia="仿宋_GB2312" w:hAnsi="Times New Roman" w:cs="Times New Roman" w:hint="eastAsia"/>
          <w:kern w:val="0"/>
          <w:sz w:val="32"/>
          <w:szCs w:val="32"/>
        </w:rPr>
        <w:t>，减少</w:t>
      </w:r>
      <w:r w:rsidR="00C855D4">
        <w:rPr>
          <w:rFonts w:ascii="Times New Roman" w:eastAsia="仿宋_GB2312" w:hAnsi="Times New Roman" w:cs="Times New Roman" w:hint="eastAsia"/>
          <w:kern w:val="0"/>
          <w:sz w:val="32"/>
          <w:szCs w:val="32"/>
        </w:rPr>
        <w:t>31.83%</w:t>
      </w:r>
      <w:r>
        <w:rPr>
          <w:rFonts w:ascii="Times New Roman" w:eastAsia="仿宋_GB2312" w:hAnsi="Times New Roman" w:cs="Times New Roman" w:hint="eastAsia"/>
          <w:kern w:val="0"/>
          <w:sz w:val="32"/>
          <w:szCs w:val="32"/>
        </w:rPr>
        <w:t>。主要原因为根据《中央八项规定》及《党政机关厉行节约反对浪费条例》的要求减少了经费支出。</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经费支出相关的因公出国（境）费支出及团组数及人数</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；公务用车购置支出及购置数</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运行费支出</w:t>
      </w:r>
      <w:r>
        <w:rPr>
          <w:rFonts w:ascii="Times New Roman" w:eastAsia="仿宋_GB2312" w:hAnsi="Times New Roman" w:cs="Times New Roman" w:hint="eastAsia"/>
          <w:kern w:val="0"/>
          <w:sz w:val="32"/>
          <w:szCs w:val="32"/>
        </w:rPr>
        <w:t>4</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kern w:val="0"/>
          <w:sz w:val="32"/>
          <w:szCs w:val="32"/>
        </w:rPr>
        <w:t>；公务接待费支出</w:t>
      </w:r>
      <w:r>
        <w:rPr>
          <w:rFonts w:ascii="Times New Roman" w:eastAsia="仿宋_GB2312" w:hAnsi="Times New Roman" w:cs="Times New Roman" w:hint="eastAsia"/>
          <w:kern w:val="0"/>
          <w:sz w:val="32"/>
          <w:szCs w:val="32"/>
        </w:rPr>
        <w:t>0.39</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kern w:val="0"/>
          <w:sz w:val="32"/>
          <w:szCs w:val="32"/>
        </w:rPr>
        <w:t>接待批次</w:t>
      </w:r>
      <w:r>
        <w:rPr>
          <w:rFonts w:ascii="Times New Roman" w:eastAsia="仿宋_GB2312" w:hAnsi="Times New Roman" w:cs="Times New Roman" w:hint="eastAsia"/>
          <w:kern w:val="0"/>
          <w:sz w:val="32"/>
          <w:szCs w:val="32"/>
        </w:rPr>
        <w:t>10</w:t>
      </w:r>
      <w:r>
        <w:rPr>
          <w:rFonts w:ascii="Times New Roman" w:eastAsia="仿宋_GB2312" w:hAnsi="Times New Roman" w:cs="Times New Roman" w:hint="eastAsia"/>
          <w:kern w:val="0"/>
          <w:sz w:val="32"/>
          <w:szCs w:val="32"/>
        </w:rPr>
        <w:t>次，接待</w:t>
      </w:r>
      <w:r>
        <w:rPr>
          <w:rFonts w:ascii="Times New Roman" w:eastAsia="仿宋_GB2312" w:hAnsi="Times New Roman" w:cs="Times New Roman"/>
          <w:kern w:val="0"/>
          <w:sz w:val="32"/>
          <w:szCs w:val="32"/>
        </w:rPr>
        <w:t>人数</w:t>
      </w:r>
      <w:r>
        <w:rPr>
          <w:rFonts w:ascii="Times New Roman" w:eastAsia="仿宋_GB2312" w:hAnsi="Times New Roman" w:cs="Times New Roman" w:hint="eastAsia"/>
          <w:kern w:val="0"/>
          <w:sz w:val="32"/>
          <w:szCs w:val="32"/>
        </w:rPr>
        <w:t>42</w:t>
      </w:r>
      <w:r>
        <w:rPr>
          <w:rFonts w:ascii="Times New Roman" w:eastAsia="仿宋_GB2312" w:hAnsi="Times New Roman" w:cs="Times New Roman" w:hint="eastAsia"/>
          <w:kern w:val="0"/>
          <w:sz w:val="32"/>
          <w:szCs w:val="32"/>
        </w:rPr>
        <w:t>人。</w:t>
      </w:r>
      <w:r>
        <w:rPr>
          <w:rFonts w:ascii="Times New Roman" w:eastAsia="仿宋_GB2312" w:hAnsi="Times New Roman" w:cs="Times New Roman"/>
          <w:kern w:val="0"/>
          <w:sz w:val="32"/>
          <w:szCs w:val="32"/>
        </w:rPr>
        <w:t>）</w:t>
      </w:r>
      <w:r w:rsidR="000E1741">
        <w:rPr>
          <w:rFonts w:ascii="Times New Roman" w:eastAsia="仿宋_GB2312" w:hAnsi="Times New Roman" w:cs="Times New Roman"/>
          <w:kern w:val="0"/>
          <w:sz w:val="32"/>
          <w:szCs w:val="32"/>
        </w:rPr>
        <w:t>公务用车保有量为</w:t>
      </w:r>
      <w:r w:rsidR="000E1741">
        <w:rPr>
          <w:rFonts w:ascii="Times New Roman" w:eastAsia="仿宋_GB2312" w:hAnsi="Times New Roman" w:cs="Times New Roman" w:hint="eastAsia"/>
          <w:kern w:val="0"/>
          <w:sz w:val="32"/>
          <w:szCs w:val="32"/>
        </w:rPr>
        <w:t>0</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sidR="001A6BD7">
        <w:rPr>
          <w:rFonts w:ascii="Times New Roman" w:eastAsia="仿宋_GB2312" w:hAnsi="Times New Roman" w:cs="Times New Roman" w:hint="eastAsia"/>
          <w:kern w:val="0"/>
          <w:sz w:val="32"/>
          <w:szCs w:val="32"/>
        </w:rPr>
        <w:t>本单位无</w:t>
      </w:r>
      <w:r>
        <w:rPr>
          <w:rFonts w:ascii="Times New Roman" w:eastAsia="仿宋_GB2312" w:hAnsi="Times New Roman" w:cs="Times New Roman" w:hint="eastAsia"/>
          <w:kern w:val="0"/>
          <w:sz w:val="32"/>
          <w:szCs w:val="32"/>
        </w:rPr>
        <w:t>政府性基金</w:t>
      </w:r>
      <w:r w:rsidR="001A6BD7">
        <w:rPr>
          <w:rFonts w:ascii="Times New Roman" w:eastAsia="仿宋_GB2312" w:hAnsi="Times New Roman" w:cs="Times New Roman" w:hint="eastAsia"/>
          <w:kern w:val="0"/>
          <w:sz w:val="32"/>
          <w:szCs w:val="32"/>
        </w:rPr>
        <w:t>收支</w:t>
      </w:r>
      <w:r>
        <w:rPr>
          <w:rFonts w:ascii="Times New Roman" w:eastAsia="仿宋_GB2312" w:hAnsi="Times New Roman" w:cs="Times New Roman" w:hint="eastAsia"/>
          <w:kern w:val="0"/>
          <w:sz w:val="32"/>
          <w:szCs w:val="32"/>
        </w:rPr>
        <w:t>。</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E24B4D" w:rsidRDefault="00807191">
      <w:pPr>
        <w:widowControl/>
        <w:spacing w:line="360" w:lineRule="auto"/>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按照区委、区政府的要求积极推进统计改革创新、扎实开展大型普查资料开发，不断提升统计服务水平，努力拓展调查监测领域四个方面。</w:t>
      </w:r>
    </w:p>
    <w:p w:rsidR="00E24B4D" w:rsidRDefault="00807191">
      <w:pPr>
        <w:widowControl/>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E24B4D" w:rsidRDefault="00807191">
      <w:pPr>
        <w:autoSpaceDE w:val="0"/>
        <w:autoSpaceDN w:val="0"/>
        <w:adjustRightInd w:val="0"/>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43.33</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上年决算数</w:t>
      </w:r>
      <w:r>
        <w:rPr>
          <w:rFonts w:ascii="Times New Roman" w:eastAsia="仿宋_GB2312" w:hAnsi="Times New Roman" w:cs="Times New Roman"/>
          <w:kern w:val="0"/>
          <w:sz w:val="32"/>
          <w:szCs w:val="32"/>
        </w:rPr>
        <w:t>减少</w:t>
      </w:r>
      <w:r>
        <w:rPr>
          <w:rFonts w:ascii="Times New Roman" w:eastAsia="仿宋_GB2312" w:hAnsi="Times New Roman" w:cs="Times New Roman" w:hint="eastAsia"/>
          <w:kern w:val="0"/>
          <w:sz w:val="32"/>
          <w:szCs w:val="32"/>
        </w:rPr>
        <w:t>40.21</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，降低了</w:t>
      </w:r>
      <w:r>
        <w:rPr>
          <w:rFonts w:ascii="Times New Roman" w:eastAsia="仿宋_GB2312" w:hAnsi="Times New Roman" w:cs="Times New Roman" w:hint="eastAsia"/>
          <w:kern w:val="0"/>
          <w:sz w:val="32"/>
          <w:szCs w:val="32"/>
        </w:rPr>
        <w:t>48.13%</w:t>
      </w:r>
      <w:r>
        <w:rPr>
          <w:rFonts w:ascii="Times New Roman" w:eastAsia="仿宋_GB2312" w:hAnsi="Times New Roman" w:cs="Times New Roman" w:hint="eastAsia"/>
          <w:kern w:val="0"/>
          <w:sz w:val="32"/>
          <w:szCs w:val="32"/>
        </w:rPr>
        <w:t>，</w:t>
      </w:r>
      <w:r>
        <w:rPr>
          <w:rFonts w:ascii="仿宋_GB2312" w:eastAsia="仿宋_GB2312" w:hAnsi="宋体" w:hint="eastAsia"/>
          <w:kern w:val="0"/>
          <w:sz w:val="32"/>
          <w:szCs w:val="32"/>
        </w:rPr>
        <w:t>主要原因是根据《中央八项规定》及《党政机关厉行节约反对浪费条例》的要求减少了经费支出。</w:t>
      </w:r>
    </w:p>
    <w:p w:rsidR="00E24B4D" w:rsidRDefault="00807191">
      <w:pPr>
        <w:autoSpaceDE w:val="0"/>
        <w:autoSpaceDN w:val="0"/>
        <w:adjustRightInd w:val="0"/>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5.61</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5.61</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w:t>
      </w:r>
      <w:r>
        <w:rPr>
          <w:rFonts w:ascii="Times New Roman" w:eastAsia="仿宋_GB2312" w:hAnsi="Times New Roman" w:cs="Times New Roman"/>
          <w:kern w:val="0"/>
          <w:sz w:val="32"/>
          <w:szCs w:val="32"/>
        </w:rPr>
        <w:lastRenderedPageBreak/>
        <w:t>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p>
    <w:p w:rsidR="00E24B4D" w:rsidRDefault="00807191">
      <w:pPr>
        <w:autoSpaceDE w:val="0"/>
        <w:autoSpaceDN w:val="0"/>
        <w:adjustRightInd w:val="0"/>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12</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31</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E24B4D" w:rsidRDefault="00807191">
      <w:pPr>
        <w:widowControl/>
        <w:spacing w:line="360" w:lineRule="auto"/>
        <w:ind w:firstLineChars="200" w:firstLine="640"/>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E24B4D" w:rsidRDefault="00807191">
      <w:pPr>
        <w:autoSpaceDE w:val="0"/>
        <w:autoSpaceDN w:val="0"/>
        <w:adjustRightInd w:val="0"/>
        <w:spacing w:line="360" w:lineRule="auto"/>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rsidR="00E24B4D" w:rsidRDefault="00807191" w:rsidP="0069393C">
      <w:pPr>
        <w:autoSpaceDE w:val="0"/>
        <w:autoSpaceDN w:val="0"/>
        <w:adjustRightInd w:val="0"/>
        <w:spacing w:line="360" w:lineRule="auto"/>
        <w:ind w:firstLineChars="200" w:firstLine="640"/>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经费：纳入财政决算管理的</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经费，</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是指用一般公共决算拨款安排的公务接待费、公务用车购置及运行维护费和因公出国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费。其中，公务接待费反映单位按规定开支的各类公务接待支出；公务用车购置及运行费反映单位公务用车车辆购置支出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含车辆购置税</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，以及燃料费、维修费、保险费等支出；因公出国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费反映单公务出国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的国际旅费、国外城市间交通费、食宿费等支出。</w:t>
      </w:r>
    </w:p>
    <w:sectPr w:rsidR="00E24B4D" w:rsidSect="00E24B4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30F" w:rsidRDefault="008C130F" w:rsidP="00E24B4D">
      <w:r>
        <w:separator/>
      </w:r>
    </w:p>
  </w:endnote>
  <w:endnote w:type="continuationSeparator" w:id="1">
    <w:p w:rsidR="008C130F" w:rsidRDefault="008C130F" w:rsidP="00E24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B4D" w:rsidRDefault="00E24B4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B4D" w:rsidRDefault="00807191">
    <w:pPr>
      <w:pStyle w:val="a4"/>
      <w:ind w:firstLine="482"/>
      <w:jc w:val="center"/>
    </w:pPr>
    <w:r>
      <w:rPr>
        <w:rFonts w:hint="eastAsia"/>
        <w:b/>
        <w:sz w:val="24"/>
        <w:szCs w:val="24"/>
      </w:rPr>
      <w:t>－</w:t>
    </w:r>
    <w:r w:rsidR="0047515F">
      <w:rPr>
        <w:rFonts w:ascii="Arial" w:hAnsi="Arial" w:cs="Arial"/>
        <w:b/>
        <w:sz w:val="21"/>
        <w:szCs w:val="21"/>
      </w:rPr>
      <w:fldChar w:fldCharType="begin"/>
    </w:r>
    <w:r>
      <w:rPr>
        <w:rFonts w:ascii="Arial" w:hAnsi="Arial" w:cs="Arial"/>
        <w:b/>
        <w:sz w:val="21"/>
        <w:szCs w:val="21"/>
      </w:rPr>
      <w:instrText>PAGE</w:instrText>
    </w:r>
    <w:r w:rsidR="0047515F">
      <w:rPr>
        <w:rFonts w:ascii="Arial" w:hAnsi="Arial" w:cs="Arial"/>
        <w:b/>
        <w:sz w:val="21"/>
        <w:szCs w:val="21"/>
      </w:rPr>
      <w:fldChar w:fldCharType="separate"/>
    </w:r>
    <w:r w:rsidR="000E1741">
      <w:rPr>
        <w:rFonts w:ascii="Arial" w:hAnsi="Arial" w:cs="Arial"/>
        <w:b/>
        <w:noProof/>
        <w:sz w:val="21"/>
        <w:szCs w:val="21"/>
      </w:rPr>
      <w:t>8</w:t>
    </w:r>
    <w:r w:rsidR="0047515F">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B4D" w:rsidRDefault="00E24B4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30F" w:rsidRDefault="008C130F" w:rsidP="00E24B4D">
      <w:r>
        <w:separator/>
      </w:r>
    </w:p>
  </w:footnote>
  <w:footnote w:type="continuationSeparator" w:id="1">
    <w:p w:rsidR="008C130F" w:rsidRDefault="008C130F" w:rsidP="00E24B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B4D" w:rsidRDefault="00E24B4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B4D" w:rsidRDefault="00E24B4D">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B4D" w:rsidRDefault="00E24B4D">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A73F68"/>
    <w:multiLevelType w:val="singleLevel"/>
    <w:tmpl w:val="90A73F68"/>
    <w:lvl w:ilvl="0">
      <w:start w:val="1"/>
      <w:numFmt w:val="chineseCounting"/>
      <w:suff w:val="nothing"/>
      <w:lvlText w:val="（%1）"/>
      <w:lvlJc w:val="left"/>
      <w:rPr>
        <w:rFonts w:hint="eastAsia"/>
      </w:rPr>
    </w:lvl>
  </w:abstractNum>
  <w:abstractNum w:abstractNumId="1">
    <w:nsid w:val="2661A64E"/>
    <w:multiLevelType w:val="singleLevel"/>
    <w:tmpl w:val="2661A64E"/>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3174"/>
    <w:rsid w:val="00014F8D"/>
    <w:rsid w:val="0002580F"/>
    <w:rsid w:val="00045381"/>
    <w:rsid w:val="00053B5E"/>
    <w:rsid w:val="00063E5A"/>
    <w:rsid w:val="00067E96"/>
    <w:rsid w:val="00071237"/>
    <w:rsid w:val="000722E1"/>
    <w:rsid w:val="000B0A22"/>
    <w:rsid w:val="000D6264"/>
    <w:rsid w:val="000D67F9"/>
    <w:rsid w:val="000D734F"/>
    <w:rsid w:val="000E0EFD"/>
    <w:rsid w:val="000E1741"/>
    <w:rsid w:val="0010547A"/>
    <w:rsid w:val="001126DE"/>
    <w:rsid w:val="00121BEB"/>
    <w:rsid w:val="00121CF7"/>
    <w:rsid w:val="001313C1"/>
    <w:rsid w:val="0013198D"/>
    <w:rsid w:val="00134C23"/>
    <w:rsid w:val="001374CC"/>
    <w:rsid w:val="0014319B"/>
    <w:rsid w:val="0016239A"/>
    <w:rsid w:val="001738C6"/>
    <w:rsid w:val="00196737"/>
    <w:rsid w:val="001A6BD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7515F"/>
    <w:rsid w:val="004908FF"/>
    <w:rsid w:val="00490C44"/>
    <w:rsid w:val="00490D3D"/>
    <w:rsid w:val="00492570"/>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9393C"/>
    <w:rsid w:val="006C4007"/>
    <w:rsid w:val="006E4423"/>
    <w:rsid w:val="006F2485"/>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0719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C130F"/>
    <w:rsid w:val="008F3807"/>
    <w:rsid w:val="008F7BE8"/>
    <w:rsid w:val="00902D71"/>
    <w:rsid w:val="009138F9"/>
    <w:rsid w:val="00926A56"/>
    <w:rsid w:val="00955403"/>
    <w:rsid w:val="00965253"/>
    <w:rsid w:val="009664AF"/>
    <w:rsid w:val="009768CB"/>
    <w:rsid w:val="00980BD5"/>
    <w:rsid w:val="009829F6"/>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6316D"/>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855D4"/>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24744"/>
    <w:rsid w:val="00E24B4D"/>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1521D25"/>
    <w:rsid w:val="04454DD1"/>
    <w:rsid w:val="0691015F"/>
    <w:rsid w:val="06FD437F"/>
    <w:rsid w:val="0D005091"/>
    <w:rsid w:val="0ED4782F"/>
    <w:rsid w:val="12223B5D"/>
    <w:rsid w:val="159D7765"/>
    <w:rsid w:val="172D2742"/>
    <w:rsid w:val="1D2E0119"/>
    <w:rsid w:val="21AD6FA0"/>
    <w:rsid w:val="25E52F7B"/>
    <w:rsid w:val="274C6EC3"/>
    <w:rsid w:val="29247E0C"/>
    <w:rsid w:val="30581B5F"/>
    <w:rsid w:val="3210553A"/>
    <w:rsid w:val="36A165BF"/>
    <w:rsid w:val="36B33E6B"/>
    <w:rsid w:val="3AF01CC5"/>
    <w:rsid w:val="3FC36D2C"/>
    <w:rsid w:val="46F63633"/>
    <w:rsid w:val="48D312BF"/>
    <w:rsid w:val="4E1C62B3"/>
    <w:rsid w:val="4E5B0AAD"/>
    <w:rsid w:val="5154569C"/>
    <w:rsid w:val="52E945E5"/>
    <w:rsid w:val="537B016D"/>
    <w:rsid w:val="55BD2C9A"/>
    <w:rsid w:val="57223DA8"/>
    <w:rsid w:val="5B041A1C"/>
    <w:rsid w:val="5F420355"/>
    <w:rsid w:val="60032B7C"/>
    <w:rsid w:val="630104EE"/>
    <w:rsid w:val="64DA329A"/>
    <w:rsid w:val="654471C1"/>
    <w:rsid w:val="65A60BFF"/>
    <w:rsid w:val="697739D4"/>
    <w:rsid w:val="6A676EB4"/>
    <w:rsid w:val="6B5F1F71"/>
    <w:rsid w:val="6C392DBC"/>
    <w:rsid w:val="6C6203C9"/>
    <w:rsid w:val="70245341"/>
    <w:rsid w:val="70D61652"/>
    <w:rsid w:val="71950FF8"/>
    <w:rsid w:val="74EC7B09"/>
    <w:rsid w:val="7A570AF6"/>
    <w:rsid w:val="7C70136F"/>
    <w:rsid w:val="7D3B75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B4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24B4D"/>
    <w:rPr>
      <w:sz w:val="18"/>
      <w:szCs w:val="18"/>
    </w:rPr>
  </w:style>
  <w:style w:type="paragraph" w:styleId="a4">
    <w:name w:val="footer"/>
    <w:basedOn w:val="a"/>
    <w:link w:val="Char0"/>
    <w:uiPriority w:val="99"/>
    <w:unhideWhenUsed/>
    <w:qFormat/>
    <w:rsid w:val="00E24B4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24B4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24B4D"/>
    <w:rPr>
      <w:sz w:val="18"/>
      <w:szCs w:val="18"/>
    </w:rPr>
  </w:style>
  <w:style w:type="character" w:customStyle="1" w:styleId="Char0">
    <w:name w:val="页脚 Char"/>
    <w:basedOn w:val="a0"/>
    <w:link w:val="a4"/>
    <w:uiPriority w:val="99"/>
    <w:qFormat/>
    <w:rsid w:val="00E24B4D"/>
    <w:rPr>
      <w:sz w:val="18"/>
      <w:szCs w:val="18"/>
    </w:rPr>
  </w:style>
  <w:style w:type="character" w:customStyle="1" w:styleId="Char">
    <w:name w:val="批注框文本 Char"/>
    <w:basedOn w:val="a0"/>
    <w:link w:val="a3"/>
    <w:uiPriority w:val="99"/>
    <w:semiHidden/>
    <w:qFormat/>
    <w:rsid w:val="00E24B4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447</Words>
  <Characters>2549</Characters>
  <Application>Microsoft Office Word</Application>
  <DocSecurity>0</DocSecurity>
  <Lines>21</Lines>
  <Paragraphs>5</Paragraphs>
  <ScaleCrop>false</ScaleCrop>
  <Company>Microsoft</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cp:lastPrinted>2019-09-09T09:10:00Z</cp:lastPrinted>
  <dcterms:created xsi:type="dcterms:W3CDTF">2021-06-03T09:03:00Z</dcterms:created>
  <dcterms:modified xsi:type="dcterms:W3CDTF">2021-06-03T09:03:00Z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45338BFDC50D43B6BF28405E7DC670C7</vt:lpwstr>
  </property>
  <property fmtid="{D5CDD505-2E9C-101B-9397-08002B2CF9AE}" pid="4" name="KSOSaveFontToCloudKey">
    <vt:lpwstr>419341119_btnclosed</vt:lpwstr>
  </property>
</Properties>
</file>