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392170">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鹤城区商务和粮食局</w:t>
      </w: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年度部门决算</w:t>
      </w:r>
    </w:p>
    <w:p w:rsidR="00E81229" w:rsidRDefault="00E81229" w:rsidP="00781FC6">
      <w:pPr>
        <w:widowControl/>
        <w:spacing w:beforeLines="50"/>
        <w:jc w:val="center"/>
        <w:rPr>
          <w:rFonts w:ascii="Times New Roman" w:eastAsia="楷体_GB2312" w:hAnsi="Times New Roman" w:cs="Times New Roman"/>
          <w:bCs/>
          <w:kern w:val="0"/>
          <w:sz w:val="32"/>
          <w:szCs w:val="32"/>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E81229">
      <w:pPr>
        <w:widowControl/>
        <w:jc w:val="center"/>
        <w:rPr>
          <w:rFonts w:ascii="Times New Roman" w:eastAsia="宋体" w:hAnsi="Times New Roman" w:cs="Times New Roman"/>
          <w:b/>
          <w:bCs/>
          <w:kern w:val="0"/>
          <w:sz w:val="44"/>
          <w:szCs w:val="44"/>
        </w:rPr>
      </w:pPr>
    </w:p>
    <w:p w:rsidR="00E81229" w:rsidRDefault="00392170">
      <w:pPr>
        <w:widowControl/>
        <w:jc w:val="center"/>
        <w:rPr>
          <w:rFonts w:ascii="仿宋_GB2312" w:eastAsia="仿宋_GB2312"/>
          <w:b/>
          <w:bCs/>
          <w:kern w:val="0"/>
          <w:sz w:val="32"/>
          <w:szCs w:val="32"/>
        </w:rPr>
      </w:pPr>
      <w:r>
        <w:rPr>
          <w:rFonts w:ascii="Times New Roman" w:eastAsia="方正小标宋_GBK" w:hAnsi="Times New Roman" w:cs="Times New Roman" w:hint="eastAsia"/>
          <w:bCs/>
          <w:kern w:val="0"/>
          <w:sz w:val="44"/>
          <w:szCs w:val="44"/>
        </w:rPr>
        <w:lastRenderedPageBreak/>
        <w:t>目录</w:t>
      </w:r>
    </w:p>
    <w:p w:rsidR="00E81229" w:rsidRDefault="00392170">
      <w:pPr>
        <w:widowControl/>
        <w:spacing w:line="600" w:lineRule="exact"/>
        <w:rPr>
          <w:rFonts w:eastAsia="黑体"/>
          <w:bCs/>
          <w:kern w:val="0"/>
          <w:sz w:val="32"/>
          <w:szCs w:val="32"/>
        </w:rPr>
      </w:pPr>
      <w:r>
        <w:rPr>
          <w:rFonts w:eastAsia="黑体" w:hint="eastAsia"/>
          <w:bCs/>
          <w:kern w:val="0"/>
          <w:sz w:val="32"/>
          <w:szCs w:val="32"/>
        </w:rPr>
        <w:t>第一部分单位概况</w:t>
      </w:r>
    </w:p>
    <w:p w:rsidR="00E81229" w:rsidRDefault="00392170">
      <w:pPr>
        <w:widowControl/>
        <w:spacing w:line="600" w:lineRule="exact"/>
        <w:rPr>
          <w:rFonts w:eastAsia="仿宋_GB2312"/>
          <w:bCs/>
          <w:kern w:val="0"/>
          <w:sz w:val="32"/>
          <w:szCs w:val="32"/>
        </w:rPr>
      </w:pPr>
      <w:r>
        <w:rPr>
          <w:rFonts w:eastAsia="仿宋_GB2312"/>
          <w:bCs/>
          <w:kern w:val="0"/>
          <w:sz w:val="32"/>
          <w:szCs w:val="32"/>
        </w:rPr>
        <w:t>一、部门职责</w:t>
      </w:r>
    </w:p>
    <w:p w:rsidR="00E81229" w:rsidRDefault="00392170">
      <w:pPr>
        <w:widowControl/>
        <w:spacing w:line="600" w:lineRule="exact"/>
        <w:rPr>
          <w:rFonts w:eastAsia="仿宋_GB2312"/>
          <w:bCs/>
          <w:kern w:val="0"/>
          <w:sz w:val="32"/>
          <w:szCs w:val="32"/>
        </w:rPr>
      </w:pPr>
      <w:r>
        <w:rPr>
          <w:rFonts w:eastAsia="仿宋_GB2312"/>
          <w:bCs/>
          <w:kern w:val="0"/>
          <w:sz w:val="32"/>
          <w:szCs w:val="32"/>
        </w:rPr>
        <w:t>二、机构设置</w:t>
      </w:r>
    </w:p>
    <w:p w:rsidR="00E81229" w:rsidRDefault="00392170">
      <w:pPr>
        <w:widowControl/>
        <w:spacing w:line="600" w:lineRule="exact"/>
        <w:rPr>
          <w:rFonts w:eastAsia="黑体"/>
          <w:bCs/>
          <w:kern w:val="0"/>
          <w:sz w:val="32"/>
          <w:szCs w:val="32"/>
        </w:rPr>
      </w:pPr>
      <w:r>
        <w:rPr>
          <w:rFonts w:eastAsia="黑体"/>
          <w:bCs/>
          <w:kern w:val="0"/>
          <w:sz w:val="32"/>
          <w:szCs w:val="32"/>
        </w:rPr>
        <w:t>第二部分单位</w:t>
      </w:r>
      <w:r>
        <w:rPr>
          <w:rFonts w:eastAsia="黑体"/>
          <w:bCs/>
          <w:kern w:val="0"/>
          <w:sz w:val="32"/>
          <w:szCs w:val="32"/>
        </w:rPr>
        <w:t>201</w:t>
      </w:r>
      <w:r>
        <w:rPr>
          <w:rFonts w:eastAsia="黑体" w:hint="eastAsia"/>
          <w:bCs/>
          <w:kern w:val="0"/>
          <w:sz w:val="32"/>
          <w:szCs w:val="32"/>
        </w:rPr>
        <w:t>8</w:t>
      </w:r>
      <w:r>
        <w:rPr>
          <w:rFonts w:eastAsia="黑体"/>
          <w:bCs/>
          <w:kern w:val="0"/>
          <w:sz w:val="32"/>
          <w:szCs w:val="32"/>
        </w:rPr>
        <w:t>年度部门决算表</w:t>
      </w:r>
    </w:p>
    <w:p w:rsidR="00E81229" w:rsidRDefault="00392170">
      <w:pPr>
        <w:widowControl/>
        <w:spacing w:line="600" w:lineRule="exact"/>
        <w:rPr>
          <w:rFonts w:eastAsia="仿宋_GB2312"/>
          <w:bCs/>
          <w:kern w:val="0"/>
          <w:sz w:val="32"/>
          <w:szCs w:val="32"/>
        </w:rPr>
      </w:pPr>
      <w:r>
        <w:rPr>
          <w:rFonts w:eastAsia="仿宋_GB2312"/>
          <w:bCs/>
          <w:kern w:val="0"/>
          <w:sz w:val="32"/>
          <w:szCs w:val="32"/>
        </w:rPr>
        <w:t>一、收入支出决算总表</w:t>
      </w:r>
    </w:p>
    <w:p w:rsidR="00E81229" w:rsidRDefault="00392170">
      <w:pPr>
        <w:widowControl/>
        <w:spacing w:line="600" w:lineRule="exact"/>
        <w:rPr>
          <w:rFonts w:eastAsia="仿宋_GB2312"/>
          <w:bCs/>
          <w:kern w:val="0"/>
          <w:sz w:val="32"/>
          <w:szCs w:val="32"/>
        </w:rPr>
      </w:pPr>
      <w:r>
        <w:rPr>
          <w:rFonts w:eastAsia="仿宋_GB2312"/>
          <w:bCs/>
          <w:kern w:val="0"/>
          <w:sz w:val="32"/>
          <w:szCs w:val="32"/>
        </w:rPr>
        <w:t>二、收入决算表</w:t>
      </w:r>
    </w:p>
    <w:p w:rsidR="00E81229" w:rsidRDefault="00392170">
      <w:pPr>
        <w:widowControl/>
        <w:spacing w:line="600" w:lineRule="exact"/>
        <w:rPr>
          <w:rFonts w:eastAsia="仿宋_GB2312"/>
          <w:bCs/>
          <w:kern w:val="0"/>
          <w:sz w:val="32"/>
          <w:szCs w:val="32"/>
        </w:rPr>
      </w:pPr>
      <w:r>
        <w:rPr>
          <w:rFonts w:eastAsia="仿宋_GB2312"/>
          <w:bCs/>
          <w:kern w:val="0"/>
          <w:sz w:val="32"/>
          <w:szCs w:val="32"/>
        </w:rPr>
        <w:t>三、支出决算表</w:t>
      </w:r>
    </w:p>
    <w:p w:rsidR="00E81229" w:rsidRDefault="00392170">
      <w:pPr>
        <w:widowControl/>
        <w:spacing w:line="600" w:lineRule="exact"/>
        <w:rPr>
          <w:rFonts w:eastAsia="仿宋_GB2312"/>
          <w:bCs/>
          <w:kern w:val="0"/>
          <w:sz w:val="32"/>
          <w:szCs w:val="32"/>
        </w:rPr>
      </w:pPr>
      <w:r>
        <w:rPr>
          <w:rFonts w:eastAsia="仿宋_GB2312"/>
          <w:bCs/>
          <w:kern w:val="0"/>
          <w:sz w:val="32"/>
          <w:szCs w:val="32"/>
        </w:rPr>
        <w:t>四、财政拨款收入支出决算总表</w:t>
      </w:r>
    </w:p>
    <w:p w:rsidR="00E81229" w:rsidRDefault="00392170">
      <w:pPr>
        <w:widowControl/>
        <w:spacing w:line="600" w:lineRule="exact"/>
        <w:rPr>
          <w:rFonts w:eastAsia="仿宋_GB2312"/>
          <w:bCs/>
          <w:kern w:val="0"/>
          <w:sz w:val="32"/>
          <w:szCs w:val="32"/>
        </w:rPr>
      </w:pPr>
      <w:r>
        <w:rPr>
          <w:rFonts w:eastAsia="仿宋_GB2312"/>
          <w:bCs/>
          <w:kern w:val="0"/>
          <w:sz w:val="32"/>
          <w:szCs w:val="32"/>
        </w:rPr>
        <w:t>五、一般公共预算财政拨款支出决算表</w:t>
      </w:r>
    </w:p>
    <w:p w:rsidR="00E81229" w:rsidRDefault="00392170">
      <w:pPr>
        <w:widowControl/>
        <w:spacing w:line="600" w:lineRule="exact"/>
        <w:rPr>
          <w:rFonts w:eastAsia="仿宋_GB2312"/>
          <w:bCs/>
          <w:kern w:val="0"/>
          <w:sz w:val="32"/>
          <w:szCs w:val="32"/>
        </w:rPr>
      </w:pPr>
      <w:r>
        <w:rPr>
          <w:rFonts w:eastAsia="仿宋_GB2312"/>
          <w:bCs/>
          <w:kern w:val="0"/>
          <w:sz w:val="32"/>
          <w:szCs w:val="32"/>
        </w:rPr>
        <w:t>六、一般公共预算财政拨款基本支出决算表</w:t>
      </w:r>
    </w:p>
    <w:p w:rsidR="00E81229" w:rsidRDefault="00392170">
      <w:pPr>
        <w:widowControl/>
        <w:spacing w:line="600" w:lineRule="exact"/>
        <w:rPr>
          <w:rFonts w:eastAsia="仿宋_GB2312"/>
          <w:bCs/>
          <w:kern w:val="0"/>
          <w:sz w:val="32"/>
          <w:szCs w:val="32"/>
        </w:rPr>
      </w:pPr>
      <w:r>
        <w:rPr>
          <w:rFonts w:eastAsia="仿宋_GB2312"/>
          <w:bCs/>
          <w:kern w:val="0"/>
          <w:sz w:val="32"/>
          <w:szCs w:val="32"/>
        </w:rPr>
        <w:t>七、一般公共预算财政拨款</w:t>
      </w:r>
      <w:r>
        <w:rPr>
          <w:rFonts w:eastAsia="仿宋_GB2312"/>
          <w:bCs/>
          <w:kern w:val="0"/>
          <w:sz w:val="32"/>
          <w:szCs w:val="32"/>
        </w:rPr>
        <w:t>“</w:t>
      </w:r>
      <w:r>
        <w:rPr>
          <w:rFonts w:eastAsia="仿宋_GB2312"/>
          <w:bCs/>
          <w:kern w:val="0"/>
          <w:sz w:val="32"/>
          <w:szCs w:val="32"/>
        </w:rPr>
        <w:t>三公</w:t>
      </w:r>
      <w:r>
        <w:rPr>
          <w:rFonts w:eastAsia="仿宋_GB2312"/>
          <w:bCs/>
          <w:kern w:val="0"/>
          <w:sz w:val="32"/>
          <w:szCs w:val="32"/>
        </w:rPr>
        <w:t>”</w:t>
      </w:r>
      <w:r>
        <w:rPr>
          <w:rFonts w:eastAsia="仿宋_GB2312"/>
          <w:bCs/>
          <w:kern w:val="0"/>
          <w:sz w:val="32"/>
          <w:szCs w:val="32"/>
        </w:rPr>
        <w:t>经费支出决算表</w:t>
      </w:r>
    </w:p>
    <w:p w:rsidR="00E81229" w:rsidRDefault="00392170">
      <w:pPr>
        <w:widowControl/>
        <w:spacing w:line="600" w:lineRule="exact"/>
        <w:rPr>
          <w:rFonts w:eastAsia="仿宋_GB2312"/>
          <w:bCs/>
          <w:kern w:val="0"/>
          <w:sz w:val="32"/>
          <w:szCs w:val="32"/>
        </w:rPr>
      </w:pPr>
      <w:r>
        <w:rPr>
          <w:rFonts w:eastAsia="仿宋_GB2312"/>
          <w:bCs/>
          <w:kern w:val="0"/>
          <w:sz w:val="32"/>
          <w:szCs w:val="32"/>
        </w:rPr>
        <w:t>八、政府性基金预算财政拨款收入支出决算表</w:t>
      </w:r>
    </w:p>
    <w:p w:rsidR="00E81229" w:rsidRDefault="00392170">
      <w:pPr>
        <w:widowControl/>
        <w:spacing w:line="600" w:lineRule="exact"/>
        <w:rPr>
          <w:rFonts w:eastAsia="黑体"/>
          <w:bCs/>
          <w:kern w:val="0"/>
          <w:sz w:val="32"/>
          <w:szCs w:val="32"/>
        </w:rPr>
      </w:pPr>
      <w:r>
        <w:rPr>
          <w:rFonts w:eastAsia="黑体"/>
          <w:bCs/>
          <w:kern w:val="0"/>
          <w:sz w:val="32"/>
          <w:szCs w:val="32"/>
        </w:rPr>
        <w:t>第三部分单位</w:t>
      </w:r>
      <w:r>
        <w:rPr>
          <w:rFonts w:eastAsia="黑体"/>
          <w:bCs/>
          <w:kern w:val="0"/>
          <w:sz w:val="32"/>
          <w:szCs w:val="32"/>
        </w:rPr>
        <w:t>201</w:t>
      </w:r>
      <w:r>
        <w:rPr>
          <w:rFonts w:eastAsia="黑体" w:hint="eastAsia"/>
          <w:bCs/>
          <w:kern w:val="0"/>
          <w:sz w:val="32"/>
          <w:szCs w:val="32"/>
        </w:rPr>
        <w:t>8</w:t>
      </w:r>
      <w:r>
        <w:rPr>
          <w:rFonts w:eastAsia="黑体"/>
          <w:bCs/>
          <w:kern w:val="0"/>
          <w:sz w:val="32"/>
          <w:szCs w:val="32"/>
        </w:rPr>
        <w:t>年度部门决算情况说明</w:t>
      </w:r>
    </w:p>
    <w:p w:rsidR="00E81229" w:rsidRDefault="00392170">
      <w:pPr>
        <w:widowControl/>
        <w:spacing w:line="600" w:lineRule="exact"/>
        <w:rPr>
          <w:rFonts w:eastAsia="仿宋_GB2312"/>
          <w:bCs/>
          <w:kern w:val="0"/>
          <w:sz w:val="32"/>
          <w:szCs w:val="32"/>
        </w:rPr>
      </w:pPr>
      <w:r>
        <w:rPr>
          <w:rFonts w:eastAsia="仿宋_GB2312"/>
          <w:bCs/>
          <w:kern w:val="0"/>
          <w:sz w:val="32"/>
          <w:szCs w:val="32"/>
        </w:rPr>
        <w:t>一、收入支出决算总体情况说明</w:t>
      </w:r>
    </w:p>
    <w:p w:rsidR="00E81229" w:rsidRDefault="00392170">
      <w:pPr>
        <w:widowControl/>
        <w:spacing w:line="600" w:lineRule="exact"/>
        <w:rPr>
          <w:rFonts w:eastAsia="仿宋_GB2312"/>
          <w:bCs/>
          <w:kern w:val="0"/>
          <w:sz w:val="32"/>
          <w:szCs w:val="32"/>
        </w:rPr>
      </w:pPr>
      <w:r>
        <w:rPr>
          <w:rFonts w:eastAsia="仿宋_GB2312"/>
          <w:bCs/>
          <w:kern w:val="0"/>
          <w:sz w:val="32"/>
          <w:szCs w:val="32"/>
        </w:rPr>
        <w:t>二、收入决算情况说明</w:t>
      </w:r>
    </w:p>
    <w:p w:rsidR="00E81229" w:rsidRDefault="00392170">
      <w:pPr>
        <w:widowControl/>
        <w:spacing w:line="600" w:lineRule="exact"/>
        <w:rPr>
          <w:rFonts w:eastAsia="仿宋_GB2312"/>
          <w:bCs/>
          <w:kern w:val="0"/>
          <w:sz w:val="32"/>
          <w:szCs w:val="32"/>
        </w:rPr>
      </w:pPr>
      <w:r>
        <w:rPr>
          <w:rFonts w:eastAsia="仿宋_GB2312"/>
          <w:bCs/>
          <w:kern w:val="0"/>
          <w:sz w:val="32"/>
          <w:szCs w:val="32"/>
        </w:rPr>
        <w:t>三、支出决算情况说明</w:t>
      </w:r>
    </w:p>
    <w:p w:rsidR="00E81229" w:rsidRDefault="00392170">
      <w:pPr>
        <w:widowControl/>
        <w:spacing w:line="600" w:lineRule="exact"/>
        <w:rPr>
          <w:rFonts w:eastAsia="仿宋_GB2312"/>
          <w:bCs/>
          <w:kern w:val="0"/>
          <w:sz w:val="32"/>
          <w:szCs w:val="32"/>
        </w:rPr>
      </w:pPr>
      <w:r>
        <w:rPr>
          <w:rFonts w:eastAsia="仿宋_GB2312"/>
          <w:bCs/>
          <w:kern w:val="0"/>
          <w:sz w:val="32"/>
          <w:szCs w:val="32"/>
        </w:rPr>
        <w:t>四、财政拨款收入支出决算总体情况说明</w:t>
      </w:r>
    </w:p>
    <w:p w:rsidR="00E81229" w:rsidRDefault="00392170">
      <w:pPr>
        <w:widowControl/>
        <w:spacing w:line="600" w:lineRule="exact"/>
        <w:rPr>
          <w:rFonts w:eastAsia="仿宋_GB2312"/>
          <w:bCs/>
          <w:kern w:val="0"/>
          <w:sz w:val="32"/>
          <w:szCs w:val="32"/>
        </w:rPr>
      </w:pPr>
      <w:r>
        <w:rPr>
          <w:rFonts w:eastAsia="仿宋_GB2312"/>
          <w:bCs/>
          <w:kern w:val="0"/>
          <w:sz w:val="32"/>
          <w:szCs w:val="32"/>
        </w:rPr>
        <w:t>五、一般公共预算财政拨款支出决算情况说明</w:t>
      </w:r>
    </w:p>
    <w:p w:rsidR="00E81229" w:rsidRDefault="00392170">
      <w:pPr>
        <w:widowControl/>
        <w:spacing w:line="600" w:lineRule="exact"/>
        <w:rPr>
          <w:rFonts w:eastAsia="仿宋_GB2312"/>
          <w:bCs/>
          <w:kern w:val="0"/>
          <w:sz w:val="32"/>
          <w:szCs w:val="32"/>
        </w:rPr>
      </w:pPr>
      <w:r>
        <w:rPr>
          <w:rFonts w:eastAsia="仿宋_GB2312"/>
          <w:bCs/>
          <w:kern w:val="0"/>
          <w:sz w:val="32"/>
          <w:szCs w:val="32"/>
        </w:rPr>
        <w:t>六、一般公共预算财政拨款基本支出决算情况说明</w:t>
      </w:r>
    </w:p>
    <w:p w:rsidR="00E81229" w:rsidRDefault="00392170">
      <w:pPr>
        <w:widowControl/>
        <w:spacing w:line="600" w:lineRule="exact"/>
        <w:rPr>
          <w:rFonts w:eastAsia="仿宋_GB2312"/>
          <w:bCs/>
          <w:kern w:val="0"/>
          <w:sz w:val="32"/>
          <w:szCs w:val="32"/>
        </w:rPr>
      </w:pPr>
      <w:r>
        <w:rPr>
          <w:rFonts w:eastAsia="仿宋_GB2312"/>
          <w:bCs/>
          <w:kern w:val="0"/>
          <w:sz w:val="32"/>
          <w:szCs w:val="32"/>
        </w:rPr>
        <w:t>七、一般公共预算财政拨款</w:t>
      </w:r>
      <w:r>
        <w:rPr>
          <w:rFonts w:eastAsia="仿宋_GB2312"/>
          <w:bCs/>
          <w:kern w:val="0"/>
          <w:sz w:val="32"/>
          <w:szCs w:val="32"/>
        </w:rPr>
        <w:t>“</w:t>
      </w:r>
      <w:r>
        <w:rPr>
          <w:rFonts w:eastAsia="仿宋_GB2312"/>
          <w:bCs/>
          <w:kern w:val="0"/>
          <w:sz w:val="32"/>
          <w:szCs w:val="32"/>
        </w:rPr>
        <w:t>三公</w:t>
      </w:r>
      <w:r>
        <w:rPr>
          <w:rFonts w:eastAsia="仿宋_GB2312"/>
          <w:bCs/>
          <w:kern w:val="0"/>
          <w:sz w:val="32"/>
          <w:szCs w:val="32"/>
        </w:rPr>
        <w:t>”</w:t>
      </w:r>
      <w:r>
        <w:rPr>
          <w:rFonts w:eastAsia="仿宋_GB2312"/>
          <w:bCs/>
          <w:kern w:val="0"/>
          <w:sz w:val="32"/>
          <w:szCs w:val="32"/>
        </w:rPr>
        <w:t>经费支出情况决算情况说明</w:t>
      </w:r>
    </w:p>
    <w:p w:rsidR="00E81229" w:rsidRDefault="00392170">
      <w:pPr>
        <w:widowControl/>
        <w:spacing w:line="600" w:lineRule="exact"/>
        <w:rPr>
          <w:rFonts w:eastAsia="仿宋_GB2312"/>
          <w:bCs/>
          <w:kern w:val="0"/>
          <w:sz w:val="32"/>
          <w:szCs w:val="32"/>
        </w:rPr>
      </w:pPr>
      <w:r>
        <w:rPr>
          <w:rFonts w:eastAsia="仿宋_GB2312" w:hint="eastAsia"/>
          <w:bCs/>
          <w:kern w:val="0"/>
          <w:sz w:val="32"/>
          <w:szCs w:val="32"/>
        </w:rPr>
        <w:lastRenderedPageBreak/>
        <w:t>八、政府性基金情况说明</w:t>
      </w:r>
    </w:p>
    <w:p w:rsidR="00E81229" w:rsidRDefault="00392170">
      <w:pPr>
        <w:widowControl/>
        <w:spacing w:line="600" w:lineRule="exact"/>
        <w:rPr>
          <w:rFonts w:eastAsia="仿宋_GB2312"/>
          <w:bCs/>
          <w:kern w:val="0"/>
          <w:sz w:val="32"/>
          <w:szCs w:val="32"/>
        </w:rPr>
      </w:pPr>
      <w:r>
        <w:rPr>
          <w:rFonts w:eastAsia="仿宋_GB2312" w:hint="eastAsia"/>
          <w:bCs/>
          <w:kern w:val="0"/>
          <w:sz w:val="32"/>
          <w:szCs w:val="32"/>
        </w:rPr>
        <w:t>九</w:t>
      </w:r>
      <w:r>
        <w:rPr>
          <w:rFonts w:eastAsia="仿宋_GB2312"/>
          <w:bCs/>
          <w:kern w:val="0"/>
          <w:sz w:val="32"/>
          <w:szCs w:val="32"/>
        </w:rPr>
        <w:t>、预算绩效情况说明</w:t>
      </w:r>
    </w:p>
    <w:p w:rsidR="00E81229" w:rsidRDefault="00392170">
      <w:pPr>
        <w:widowControl/>
        <w:spacing w:line="600" w:lineRule="exact"/>
        <w:rPr>
          <w:rFonts w:eastAsia="仿宋_GB2312"/>
          <w:bCs/>
          <w:kern w:val="0"/>
          <w:sz w:val="32"/>
          <w:szCs w:val="32"/>
        </w:rPr>
      </w:pPr>
      <w:r>
        <w:rPr>
          <w:rFonts w:eastAsia="仿宋_GB2312" w:hint="eastAsia"/>
          <w:bCs/>
          <w:kern w:val="0"/>
          <w:sz w:val="32"/>
          <w:szCs w:val="32"/>
        </w:rPr>
        <w:t>十</w:t>
      </w:r>
      <w:r>
        <w:rPr>
          <w:rFonts w:eastAsia="仿宋_GB2312"/>
          <w:bCs/>
          <w:kern w:val="0"/>
          <w:sz w:val="32"/>
          <w:szCs w:val="32"/>
        </w:rPr>
        <w:t>、其他重要事项的情况说明</w:t>
      </w:r>
    </w:p>
    <w:p w:rsidR="00E81229" w:rsidRDefault="00392170">
      <w:pPr>
        <w:widowControl/>
        <w:spacing w:line="600" w:lineRule="exact"/>
        <w:rPr>
          <w:rFonts w:eastAsia="黑体"/>
          <w:bCs/>
          <w:kern w:val="0"/>
          <w:sz w:val="32"/>
          <w:szCs w:val="32"/>
        </w:rPr>
      </w:pPr>
      <w:r>
        <w:rPr>
          <w:rFonts w:eastAsia="黑体" w:hint="eastAsia"/>
          <w:bCs/>
          <w:kern w:val="0"/>
          <w:sz w:val="32"/>
          <w:szCs w:val="32"/>
        </w:rPr>
        <w:t>第四部分名称解释</w:t>
      </w:r>
    </w:p>
    <w:p w:rsidR="00E81229" w:rsidRDefault="00E81229">
      <w:pPr>
        <w:widowControl/>
        <w:jc w:val="center"/>
        <w:rPr>
          <w:rFonts w:ascii="Times New Roman" w:eastAsia="方正小标宋_GBK" w:hAnsi="Times New Roman" w:cs="Times New Roman"/>
          <w:bCs/>
          <w:kern w:val="0"/>
          <w:sz w:val="44"/>
          <w:szCs w:val="44"/>
        </w:rPr>
      </w:pPr>
    </w:p>
    <w:p w:rsidR="00E81229" w:rsidRDefault="00E81229">
      <w:pPr>
        <w:widowControl/>
        <w:rPr>
          <w:rFonts w:ascii="仿宋_GB2312" w:eastAsia="仿宋_GB2312" w:hAnsi="Times New Roman" w:cs="Times New Roman"/>
          <w:b/>
          <w:bCs/>
          <w:kern w:val="0"/>
          <w:sz w:val="32"/>
          <w:szCs w:val="32"/>
        </w:rPr>
      </w:pPr>
    </w:p>
    <w:p w:rsidR="00E81229" w:rsidRDefault="00392170">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鹤城区商务和粮食局单位概况</w:t>
      </w:r>
    </w:p>
    <w:p w:rsidR="00E81229" w:rsidRDefault="00392170">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E81229" w:rsidRDefault="00392170">
      <w:pPr>
        <w:spacing w:line="360" w:lineRule="auto"/>
        <w:ind w:firstLine="636"/>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承担鹤城区辖区内市、区重点商贸项目的协调与服务、市场经济秩序的整顿与规范、成品油流通管理、农贸市场建设与管理、指导城乡市场体系建设、再生资源回收、商贸流通行业协会管理、全区粮食宏观调控、粮食监督检查、粮食行业发展管理、军粮供应及应急保障等二十一项工作职责。</w:t>
      </w:r>
    </w:p>
    <w:p w:rsidR="00E81229" w:rsidRDefault="00392170">
      <w:pPr>
        <w:widowControl/>
        <w:numPr>
          <w:ilvl w:val="0"/>
          <w:numId w:val="1"/>
        </w:numPr>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机构设置</w:t>
      </w:r>
      <w:r>
        <w:rPr>
          <w:rFonts w:ascii="Times New Roman" w:eastAsia="仿宋_GB2312" w:hAnsi="Times New Roman" w:cs="Times New Roman" w:hint="eastAsia"/>
          <w:bCs/>
          <w:kern w:val="0"/>
          <w:sz w:val="32"/>
          <w:szCs w:val="32"/>
        </w:rPr>
        <w:t>及决算单位构成</w:t>
      </w:r>
    </w:p>
    <w:p w:rsidR="00E81229" w:rsidRDefault="00392170">
      <w:pPr>
        <w:widowControl/>
        <w:spacing w:line="600" w:lineRule="exact"/>
        <w:rPr>
          <w:rFonts w:ascii="仿宋_GB2312" w:eastAsia="仿宋_GB2312" w:hAnsi="仿宋_GB2312" w:cs="仿宋_GB2312"/>
          <w:kern w:val="1"/>
          <w:sz w:val="32"/>
          <w:szCs w:val="32"/>
        </w:rPr>
      </w:pPr>
      <w:r>
        <w:rPr>
          <w:rFonts w:ascii="Times New Roman" w:eastAsia="仿宋_GB2312" w:hAnsi="Times New Roman" w:cs="Times New Roman" w:hint="eastAsia"/>
          <w:bCs/>
          <w:kern w:val="0"/>
          <w:sz w:val="32"/>
          <w:szCs w:val="32"/>
        </w:rPr>
        <w:t>（一）内设机构设置。</w:t>
      </w:r>
      <w:r>
        <w:rPr>
          <w:rFonts w:ascii="仿宋_GB2312" w:eastAsia="仿宋_GB2312" w:hAnsi="仿宋_GB2312" w:cs="仿宋_GB2312" w:hint="eastAsia"/>
          <w:kern w:val="1"/>
          <w:sz w:val="32"/>
          <w:szCs w:val="32"/>
        </w:rPr>
        <w:t>区商务和粮食局是全额拨款的行政单位，内设</w:t>
      </w:r>
      <w:r>
        <w:rPr>
          <w:rFonts w:ascii="仿宋_GB2312" w:eastAsia="仿宋_GB2312" w:hAnsi="仿宋_GB2312" w:cs="仿宋_GB2312" w:hint="eastAsia"/>
          <w:kern w:val="1"/>
          <w:sz w:val="32"/>
          <w:szCs w:val="32"/>
        </w:rPr>
        <w:t>12</w:t>
      </w:r>
      <w:r>
        <w:rPr>
          <w:rFonts w:ascii="仿宋_GB2312" w:eastAsia="仿宋_GB2312" w:hAnsi="仿宋_GB2312" w:cs="仿宋_GB2312" w:hint="eastAsia"/>
          <w:kern w:val="1"/>
          <w:sz w:val="32"/>
          <w:szCs w:val="32"/>
        </w:rPr>
        <w:t>个职能股室：办公室、政策法规股、商贸服务股、市场秩序股、市场体系建设股、电子商务股、对外贸易投资和经济合作股、招商联络和投资促进股、粮食调控和储备股、粮食行业发展股、</w:t>
      </w:r>
      <w:r>
        <w:rPr>
          <w:rFonts w:ascii="仿宋_GB2312" w:eastAsia="仿宋_GB2312" w:hAnsi="仿宋_GB2312" w:cs="仿宋_GB2312" w:hint="eastAsia"/>
          <w:kern w:val="1"/>
          <w:sz w:val="32"/>
          <w:szCs w:val="32"/>
        </w:rPr>
        <w:t>财务审计股、人事股。下辖</w:t>
      </w:r>
      <w:r>
        <w:rPr>
          <w:rFonts w:ascii="仿宋_GB2312" w:eastAsia="仿宋_GB2312" w:hAnsi="仿宋_GB2312" w:cs="仿宋_GB2312" w:hint="eastAsia"/>
          <w:kern w:val="1"/>
          <w:sz w:val="32"/>
          <w:szCs w:val="32"/>
        </w:rPr>
        <w:t>1</w:t>
      </w:r>
      <w:r>
        <w:rPr>
          <w:rFonts w:ascii="仿宋_GB2312" w:eastAsia="仿宋_GB2312" w:hAnsi="仿宋_GB2312" w:cs="仿宋_GB2312" w:hint="eastAsia"/>
          <w:kern w:val="1"/>
          <w:sz w:val="32"/>
          <w:szCs w:val="32"/>
        </w:rPr>
        <w:t>司</w:t>
      </w:r>
      <w:r>
        <w:rPr>
          <w:rFonts w:ascii="仿宋_GB2312" w:eastAsia="仿宋_GB2312" w:hAnsi="仿宋_GB2312" w:cs="仿宋_GB2312" w:hint="eastAsia"/>
          <w:kern w:val="1"/>
          <w:sz w:val="32"/>
          <w:szCs w:val="32"/>
        </w:rPr>
        <w:t>1</w:t>
      </w:r>
      <w:r>
        <w:rPr>
          <w:rFonts w:ascii="仿宋_GB2312" w:eastAsia="仿宋_GB2312" w:hAnsi="仿宋_GB2312" w:cs="仿宋_GB2312" w:hint="eastAsia"/>
          <w:kern w:val="1"/>
          <w:sz w:val="32"/>
          <w:szCs w:val="32"/>
        </w:rPr>
        <w:t>站（鹤城区国有粮食购销公司、鹤城军粮供应站），归口管理</w:t>
      </w:r>
      <w:r>
        <w:rPr>
          <w:rFonts w:ascii="仿宋_GB2312" w:eastAsia="仿宋_GB2312" w:hAnsi="仿宋_GB2312" w:cs="仿宋_GB2312" w:hint="eastAsia"/>
          <w:kern w:val="1"/>
          <w:sz w:val="32"/>
          <w:szCs w:val="32"/>
        </w:rPr>
        <w:t>3</w:t>
      </w:r>
      <w:r>
        <w:rPr>
          <w:rFonts w:ascii="仿宋_GB2312" w:eastAsia="仿宋_GB2312" w:hAnsi="仿宋_GB2312" w:cs="仿宋_GB2312" w:hint="eastAsia"/>
          <w:kern w:val="1"/>
          <w:sz w:val="32"/>
          <w:szCs w:val="32"/>
        </w:rPr>
        <w:t>个单位（区商务综合行政执法大队、区农贸市场建设管理办公室、区外商投资服务中心）。</w:t>
      </w:r>
    </w:p>
    <w:p w:rsidR="00E81229" w:rsidRDefault="00392170">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lastRenderedPageBreak/>
        <w:t>（二）决算单位构成。</w:t>
      </w:r>
      <w:r>
        <w:rPr>
          <w:rFonts w:ascii="仿宋_GB2312" w:eastAsia="仿宋_GB2312" w:hAnsi="仿宋_GB2312" w:cs="仿宋_GB2312" w:hint="eastAsia"/>
          <w:kern w:val="1"/>
          <w:sz w:val="32"/>
          <w:szCs w:val="32"/>
        </w:rPr>
        <w:t>区商务和粮食局</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w:t>
      </w:r>
      <w:r>
        <w:rPr>
          <w:rFonts w:ascii="仿宋_GB2312" w:eastAsia="仿宋_GB2312" w:hAnsi="仿宋_GB2312" w:cs="仿宋_GB2312" w:hint="eastAsia"/>
          <w:kern w:val="1"/>
          <w:sz w:val="32"/>
          <w:szCs w:val="32"/>
        </w:rPr>
        <w:t>区商务和粮食局</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本级。</w:t>
      </w:r>
    </w:p>
    <w:p w:rsidR="00E81229" w:rsidRDefault="00E81229">
      <w:pPr>
        <w:widowControl/>
        <w:spacing w:line="600" w:lineRule="exact"/>
        <w:jc w:val="left"/>
        <w:rPr>
          <w:rFonts w:ascii="Times New Roman" w:eastAsia="仿宋_GB2312" w:hAnsi="Times New Roman" w:cs="Times New Roman"/>
          <w:bCs/>
          <w:kern w:val="0"/>
          <w:sz w:val="32"/>
          <w:szCs w:val="32"/>
        </w:rPr>
      </w:pPr>
    </w:p>
    <w:p w:rsidR="00E81229" w:rsidRDefault="00E81229">
      <w:pPr>
        <w:widowControl/>
        <w:spacing w:line="600" w:lineRule="exact"/>
        <w:jc w:val="left"/>
        <w:rPr>
          <w:rFonts w:ascii="Times New Roman" w:eastAsia="仿宋_GB2312" w:hAnsi="Times New Roman" w:cs="Times New Roman"/>
          <w:bCs/>
          <w:kern w:val="0"/>
          <w:sz w:val="32"/>
          <w:szCs w:val="32"/>
        </w:rPr>
      </w:pPr>
    </w:p>
    <w:p w:rsidR="00E81229" w:rsidRDefault="00392170">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鹤城区商务和粮食局</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E81229" w:rsidRDefault="00392170">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E81229" w:rsidRDefault="00392170">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E81229" w:rsidRDefault="00392170">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E81229" w:rsidRDefault="00392170">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E81229" w:rsidRDefault="00392170">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E81229" w:rsidRDefault="00392170">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E81229" w:rsidRDefault="00392170">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E81229" w:rsidRDefault="00392170">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E81229" w:rsidRDefault="00392170">
      <w:pPr>
        <w:widowControl/>
        <w:ind w:firstLineChars="196" w:firstLine="627"/>
        <w:rPr>
          <w:rFonts w:ascii="仿宋_GB2312" w:eastAsia="仿宋_GB2312" w:hAnsi="仿宋_GB2312" w:cs="仿宋_GB2312"/>
          <w:b/>
          <w:bCs/>
          <w:kern w:val="0"/>
          <w:sz w:val="32"/>
          <w:szCs w:val="32"/>
        </w:rPr>
      </w:pPr>
      <w:r>
        <w:rPr>
          <w:rFonts w:ascii="仿宋_GB2312" w:eastAsia="仿宋_GB2312" w:hAnsi="仿宋_GB2312" w:cs="仿宋_GB2312" w:hint="eastAsia"/>
          <w:kern w:val="0"/>
          <w:sz w:val="32"/>
          <w:szCs w:val="32"/>
        </w:rPr>
        <w:t>（公开表格附后）</w:t>
      </w:r>
    </w:p>
    <w:p w:rsidR="00E81229" w:rsidRDefault="00392170">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鹤城区商务和粮食局</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E81229" w:rsidRDefault="00392170">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E81229" w:rsidRDefault="00392170">
      <w:pPr>
        <w:widowControl/>
        <w:spacing w:line="600" w:lineRule="exact"/>
        <w:ind w:firstLineChars="196" w:firstLine="627"/>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年收入决算</w:t>
      </w:r>
      <w:r>
        <w:rPr>
          <w:rFonts w:ascii="仿宋_GB2312" w:eastAsia="仿宋_GB2312" w:hAnsi="仿宋_GB2312" w:cs="仿宋_GB2312" w:hint="eastAsia"/>
          <w:sz w:val="32"/>
          <w:szCs w:val="32"/>
        </w:rPr>
        <w:t>1167.09</w:t>
      </w:r>
      <w:r>
        <w:rPr>
          <w:rFonts w:ascii="仿宋_GB2312" w:eastAsia="仿宋_GB2312" w:hAnsi="仿宋_GB2312" w:cs="仿宋_GB2312" w:hint="eastAsia"/>
          <w:sz w:val="32"/>
          <w:szCs w:val="32"/>
        </w:rPr>
        <w:t>万元，比上年减少</w:t>
      </w:r>
      <w:r>
        <w:rPr>
          <w:rFonts w:ascii="仿宋_GB2312" w:eastAsia="仿宋_GB2312" w:hAnsi="仿宋_GB2312" w:cs="仿宋_GB2312" w:hint="eastAsia"/>
          <w:sz w:val="32"/>
          <w:szCs w:val="32"/>
        </w:rPr>
        <w:t>335.13</w:t>
      </w:r>
      <w:r>
        <w:rPr>
          <w:rFonts w:ascii="仿宋_GB2312" w:eastAsia="仿宋_GB2312" w:hAnsi="仿宋_GB2312" w:cs="仿宋_GB2312" w:hint="eastAsia"/>
          <w:sz w:val="32"/>
          <w:szCs w:val="32"/>
        </w:rPr>
        <w:t>万元，主要原因是</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年商贸服务工作经费减少了。</w:t>
      </w:r>
    </w:p>
    <w:p w:rsidR="00E81229" w:rsidRDefault="00392170">
      <w:pPr>
        <w:widowControl/>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年支出决算</w:t>
      </w:r>
      <w:r>
        <w:rPr>
          <w:rFonts w:ascii="仿宋_GB2312" w:eastAsia="仿宋_GB2312" w:hAnsi="仿宋_GB2312" w:cs="仿宋_GB2312" w:hint="eastAsia"/>
          <w:sz w:val="32"/>
          <w:szCs w:val="32"/>
        </w:rPr>
        <w:t>1168.21</w:t>
      </w:r>
      <w:r>
        <w:rPr>
          <w:rFonts w:ascii="仿宋_GB2312" w:eastAsia="仿宋_GB2312" w:hAnsi="仿宋_GB2312" w:cs="仿宋_GB2312" w:hint="eastAsia"/>
          <w:sz w:val="32"/>
          <w:szCs w:val="32"/>
        </w:rPr>
        <w:t>万元，比上年减少</w:t>
      </w:r>
      <w:r>
        <w:rPr>
          <w:rFonts w:ascii="仿宋_GB2312" w:eastAsia="仿宋_GB2312" w:hAnsi="仿宋_GB2312" w:cs="仿宋_GB2312" w:hint="eastAsia"/>
          <w:sz w:val="32"/>
          <w:szCs w:val="32"/>
        </w:rPr>
        <w:t>350.1</w:t>
      </w:r>
      <w:r>
        <w:rPr>
          <w:rFonts w:ascii="仿宋_GB2312" w:eastAsia="仿宋_GB2312" w:hAnsi="仿宋_GB2312" w:cs="仿宋_GB2312" w:hint="eastAsia"/>
          <w:sz w:val="32"/>
          <w:szCs w:val="32"/>
        </w:rPr>
        <w:t>万元，主要原因是</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年商贸服务工作经费减少了。</w:t>
      </w:r>
    </w:p>
    <w:p w:rsidR="00E81229" w:rsidRDefault="00392170">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E81229" w:rsidRDefault="00392170">
      <w:pPr>
        <w:snapToGrid w:val="0"/>
        <w:spacing w:line="600" w:lineRule="exact"/>
        <w:ind w:firstLineChars="200" w:firstLine="640"/>
        <w:jc w:val="left"/>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年收入</w:t>
      </w:r>
      <w:r>
        <w:rPr>
          <w:rFonts w:ascii="仿宋" w:eastAsia="仿宋" w:hAnsi="仿宋" w:hint="eastAsia"/>
          <w:sz w:val="32"/>
          <w:szCs w:val="32"/>
        </w:rPr>
        <w:t>1167.09</w:t>
      </w:r>
      <w:r>
        <w:rPr>
          <w:rFonts w:ascii="仿宋" w:eastAsia="仿宋" w:hAnsi="仿宋" w:hint="eastAsia"/>
          <w:sz w:val="32"/>
          <w:szCs w:val="32"/>
        </w:rPr>
        <w:t>万元，其中财政拨款</w:t>
      </w:r>
      <w:r>
        <w:rPr>
          <w:rFonts w:ascii="仿宋" w:eastAsia="仿宋" w:hAnsi="仿宋" w:hint="eastAsia"/>
          <w:sz w:val="32"/>
          <w:szCs w:val="32"/>
        </w:rPr>
        <w:t>1167.09</w:t>
      </w:r>
      <w:r>
        <w:rPr>
          <w:rFonts w:ascii="仿宋" w:eastAsia="仿宋" w:hAnsi="仿宋" w:hint="eastAsia"/>
          <w:sz w:val="32"/>
          <w:szCs w:val="32"/>
        </w:rPr>
        <w:t>万元，</w:t>
      </w:r>
      <w:r>
        <w:rPr>
          <w:rFonts w:ascii="仿宋" w:eastAsia="仿宋" w:hAnsi="仿宋" w:hint="eastAsia"/>
          <w:sz w:val="32"/>
          <w:szCs w:val="32"/>
        </w:rPr>
        <w:lastRenderedPageBreak/>
        <w:t>上级补助收入</w:t>
      </w:r>
      <w:r>
        <w:rPr>
          <w:rFonts w:ascii="仿宋" w:eastAsia="仿宋" w:hAnsi="仿宋" w:hint="eastAsia"/>
          <w:sz w:val="32"/>
          <w:szCs w:val="32"/>
        </w:rPr>
        <w:t>0</w:t>
      </w:r>
      <w:r>
        <w:rPr>
          <w:rFonts w:ascii="仿宋" w:eastAsia="仿宋" w:hAnsi="仿宋" w:hint="eastAsia"/>
          <w:sz w:val="32"/>
          <w:szCs w:val="32"/>
        </w:rPr>
        <w:t>万元，事业收入</w:t>
      </w:r>
      <w:r>
        <w:rPr>
          <w:rFonts w:ascii="仿宋" w:eastAsia="仿宋" w:hAnsi="仿宋" w:hint="eastAsia"/>
          <w:sz w:val="32"/>
          <w:szCs w:val="32"/>
        </w:rPr>
        <w:t>0</w:t>
      </w:r>
      <w:r>
        <w:rPr>
          <w:rFonts w:ascii="仿宋" w:eastAsia="仿宋" w:hAnsi="仿宋" w:hint="eastAsia"/>
          <w:sz w:val="32"/>
          <w:szCs w:val="32"/>
        </w:rPr>
        <w:t>万元，其他收入</w:t>
      </w:r>
      <w:r>
        <w:rPr>
          <w:rFonts w:ascii="仿宋" w:eastAsia="仿宋" w:hAnsi="仿宋" w:hint="eastAsia"/>
          <w:sz w:val="32"/>
          <w:szCs w:val="32"/>
        </w:rPr>
        <w:t>0</w:t>
      </w:r>
      <w:r>
        <w:rPr>
          <w:rFonts w:ascii="仿宋" w:eastAsia="仿宋" w:hAnsi="仿宋" w:hint="eastAsia"/>
          <w:sz w:val="32"/>
          <w:szCs w:val="32"/>
        </w:rPr>
        <w:t>万元。</w:t>
      </w:r>
    </w:p>
    <w:p w:rsidR="00E81229" w:rsidRDefault="00392170">
      <w:pPr>
        <w:snapToGri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一般公共服务</w:t>
      </w:r>
      <w:r>
        <w:rPr>
          <w:rFonts w:ascii="仿宋_GB2312" w:eastAsia="仿宋_GB2312" w:hAnsi="仿宋_GB2312" w:cs="仿宋_GB2312" w:hint="eastAsia"/>
          <w:sz w:val="32"/>
          <w:szCs w:val="32"/>
        </w:rPr>
        <w:t>859.38</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73.63%</w:t>
      </w:r>
      <w:r>
        <w:rPr>
          <w:rFonts w:ascii="仿宋_GB2312" w:eastAsia="仿宋_GB2312" w:hAnsi="仿宋_GB2312" w:cs="仿宋_GB2312" w:hint="eastAsia"/>
          <w:sz w:val="32"/>
          <w:szCs w:val="32"/>
        </w:rPr>
        <w:t>；教育</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0.51%</w:t>
      </w:r>
      <w:r>
        <w:rPr>
          <w:rFonts w:ascii="仿宋_GB2312" w:eastAsia="仿宋_GB2312" w:hAnsi="仿宋_GB2312" w:cs="仿宋_GB2312" w:hint="eastAsia"/>
          <w:sz w:val="32"/>
          <w:szCs w:val="32"/>
        </w:rPr>
        <w:t>；社会保障和就业</w:t>
      </w:r>
      <w:r>
        <w:rPr>
          <w:rFonts w:ascii="仿宋_GB2312" w:eastAsia="仿宋_GB2312" w:hAnsi="仿宋_GB2312" w:cs="仿宋_GB2312" w:hint="eastAsia"/>
          <w:sz w:val="32"/>
          <w:szCs w:val="32"/>
        </w:rPr>
        <w:t>43.55</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3.73%</w:t>
      </w:r>
      <w:r>
        <w:rPr>
          <w:rFonts w:ascii="仿宋_GB2312" w:eastAsia="仿宋_GB2312" w:hAnsi="仿宋_GB2312" w:cs="仿宋_GB2312" w:hint="eastAsia"/>
          <w:sz w:val="32"/>
          <w:szCs w:val="32"/>
        </w:rPr>
        <w:t>；医疗卫生与计划生育</w:t>
      </w:r>
      <w:r>
        <w:rPr>
          <w:rFonts w:ascii="仿宋_GB2312" w:eastAsia="仿宋_GB2312" w:hAnsi="仿宋_GB2312" w:cs="仿宋_GB2312" w:hint="eastAsia"/>
          <w:sz w:val="32"/>
          <w:szCs w:val="32"/>
        </w:rPr>
        <w:t>20.31</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1.74%</w:t>
      </w:r>
      <w:r>
        <w:rPr>
          <w:rFonts w:ascii="仿宋_GB2312" w:eastAsia="仿宋_GB2312" w:hAnsi="仿宋_GB2312" w:cs="仿宋_GB2312" w:hint="eastAsia"/>
          <w:sz w:val="32"/>
          <w:szCs w:val="32"/>
        </w:rPr>
        <w:t>；节能环保</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0.86%</w:t>
      </w:r>
      <w:r>
        <w:rPr>
          <w:rFonts w:ascii="仿宋_GB2312" w:eastAsia="仿宋_GB2312" w:hAnsi="仿宋_GB2312" w:cs="仿宋_GB2312" w:hint="eastAsia"/>
          <w:sz w:val="32"/>
          <w:szCs w:val="32"/>
        </w:rPr>
        <w:t>；农林水</w:t>
      </w:r>
      <w:r>
        <w:rPr>
          <w:rFonts w:ascii="仿宋_GB2312" w:eastAsia="仿宋_GB2312" w:hAnsi="仿宋_GB2312" w:cs="仿宋_GB2312" w:hint="eastAsia"/>
          <w:sz w:val="32"/>
          <w:szCs w:val="32"/>
        </w:rPr>
        <w:t>1.29</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0.11%</w:t>
      </w:r>
      <w:r>
        <w:rPr>
          <w:rFonts w:ascii="仿宋_GB2312" w:eastAsia="仿宋_GB2312" w:hAnsi="仿宋_GB2312" w:cs="仿宋_GB2312" w:hint="eastAsia"/>
          <w:sz w:val="32"/>
          <w:szCs w:val="32"/>
        </w:rPr>
        <w:t>；商业服务业等</w:t>
      </w:r>
      <w:r>
        <w:rPr>
          <w:rFonts w:ascii="仿宋_GB2312" w:eastAsia="仿宋_GB2312" w:hAnsi="仿宋_GB2312" w:cs="仿宋_GB2312" w:hint="eastAsia"/>
          <w:sz w:val="32"/>
          <w:szCs w:val="32"/>
        </w:rPr>
        <w:t>186.1</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15.95%</w:t>
      </w:r>
      <w:r>
        <w:rPr>
          <w:rFonts w:ascii="仿宋_GB2312" w:eastAsia="仿宋_GB2312" w:hAnsi="仿宋_GB2312" w:cs="仿宋_GB2312" w:hint="eastAsia"/>
          <w:sz w:val="32"/>
          <w:szCs w:val="32"/>
        </w:rPr>
        <w:t>；住房保障</w:t>
      </w:r>
      <w:r>
        <w:rPr>
          <w:rFonts w:ascii="仿宋_GB2312" w:eastAsia="仿宋_GB2312" w:hAnsi="仿宋_GB2312" w:cs="仿宋_GB2312" w:hint="eastAsia"/>
          <w:sz w:val="32"/>
          <w:szCs w:val="32"/>
        </w:rPr>
        <w:t>30.46</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2.61%</w:t>
      </w:r>
      <w:r>
        <w:rPr>
          <w:rFonts w:ascii="仿宋_GB2312" w:eastAsia="仿宋_GB2312" w:hAnsi="仿宋_GB2312" w:cs="仿宋_GB2312" w:hint="eastAsia"/>
          <w:sz w:val="32"/>
          <w:szCs w:val="32"/>
        </w:rPr>
        <w:t>；粮油物资储备</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0.86%</w:t>
      </w:r>
      <w:r>
        <w:rPr>
          <w:rFonts w:ascii="仿宋_GB2312" w:eastAsia="仿宋_GB2312" w:hAnsi="仿宋_GB2312" w:cs="仿宋_GB2312" w:hint="eastAsia"/>
          <w:sz w:val="32"/>
          <w:szCs w:val="32"/>
        </w:rPr>
        <w:t>。</w:t>
      </w:r>
    </w:p>
    <w:p w:rsidR="00E81229" w:rsidRDefault="00392170">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E81229" w:rsidRDefault="00392170">
      <w:pPr>
        <w:snapToGrid w:val="0"/>
        <w:spacing w:line="600" w:lineRule="exact"/>
        <w:ind w:firstLineChars="200" w:firstLine="640"/>
        <w:jc w:val="left"/>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年支出</w:t>
      </w:r>
      <w:r>
        <w:rPr>
          <w:rFonts w:ascii="仿宋" w:eastAsia="仿宋" w:hAnsi="仿宋" w:hint="eastAsia"/>
          <w:sz w:val="32"/>
          <w:szCs w:val="32"/>
        </w:rPr>
        <w:t>116</w:t>
      </w:r>
      <w:r>
        <w:rPr>
          <w:rFonts w:ascii="仿宋" w:eastAsia="仿宋" w:hAnsi="仿宋" w:hint="eastAsia"/>
          <w:sz w:val="32"/>
          <w:szCs w:val="32"/>
        </w:rPr>
        <w:t>8.21</w:t>
      </w:r>
      <w:r>
        <w:rPr>
          <w:rFonts w:ascii="仿宋" w:eastAsia="仿宋" w:hAnsi="仿宋" w:hint="eastAsia"/>
          <w:sz w:val="32"/>
          <w:szCs w:val="32"/>
        </w:rPr>
        <w:t>万元，其中基本支出</w:t>
      </w:r>
      <w:r>
        <w:rPr>
          <w:rFonts w:ascii="仿宋" w:eastAsia="仿宋" w:hAnsi="仿宋" w:hint="eastAsia"/>
          <w:sz w:val="32"/>
          <w:szCs w:val="32"/>
        </w:rPr>
        <w:t>1168.21</w:t>
      </w:r>
      <w:r>
        <w:rPr>
          <w:rFonts w:ascii="仿宋" w:eastAsia="仿宋" w:hAnsi="仿宋" w:hint="eastAsia"/>
          <w:sz w:val="32"/>
          <w:szCs w:val="32"/>
        </w:rPr>
        <w:t>万元，项目支出</w:t>
      </w:r>
      <w:r>
        <w:rPr>
          <w:rFonts w:ascii="仿宋" w:eastAsia="仿宋" w:hAnsi="仿宋" w:hint="eastAsia"/>
          <w:sz w:val="32"/>
          <w:szCs w:val="32"/>
        </w:rPr>
        <w:t>0</w:t>
      </w:r>
      <w:r>
        <w:rPr>
          <w:rFonts w:ascii="仿宋" w:eastAsia="仿宋" w:hAnsi="仿宋" w:hint="eastAsia"/>
          <w:sz w:val="32"/>
          <w:szCs w:val="32"/>
        </w:rPr>
        <w:t>万元。</w:t>
      </w:r>
    </w:p>
    <w:p w:rsidR="00E81229" w:rsidRDefault="00392170">
      <w:pPr>
        <w:widowControl/>
        <w:spacing w:line="600" w:lineRule="exact"/>
        <w:ind w:firstLineChars="196" w:firstLine="627"/>
        <w:jc w:val="left"/>
        <w:rPr>
          <w:rFonts w:ascii="仿宋" w:eastAsia="仿宋" w:hAnsi="仿宋"/>
          <w:sz w:val="32"/>
          <w:szCs w:val="32"/>
        </w:rPr>
      </w:pPr>
      <w:r>
        <w:rPr>
          <w:rFonts w:ascii="仿宋" w:eastAsia="仿宋" w:hAnsi="仿宋" w:hint="eastAsia"/>
          <w:sz w:val="32"/>
          <w:szCs w:val="32"/>
        </w:rPr>
        <w:t>一般公共服务</w:t>
      </w:r>
      <w:r>
        <w:rPr>
          <w:rFonts w:ascii="仿宋" w:eastAsia="仿宋" w:hAnsi="仿宋" w:hint="eastAsia"/>
          <w:sz w:val="32"/>
          <w:szCs w:val="32"/>
        </w:rPr>
        <w:t>863.78</w:t>
      </w:r>
      <w:r>
        <w:rPr>
          <w:rFonts w:ascii="仿宋" w:eastAsia="仿宋" w:hAnsi="仿宋" w:hint="eastAsia"/>
          <w:sz w:val="32"/>
          <w:szCs w:val="32"/>
        </w:rPr>
        <w:t>万元，占</w:t>
      </w:r>
      <w:r>
        <w:rPr>
          <w:rFonts w:ascii="仿宋" w:eastAsia="仿宋" w:hAnsi="仿宋" w:hint="eastAsia"/>
          <w:sz w:val="32"/>
          <w:szCs w:val="32"/>
        </w:rPr>
        <w:t>73.94%</w:t>
      </w:r>
      <w:r>
        <w:rPr>
          <w:rFonts w:ascii="仿宋" w:eastAsia="仿宋" w:hAnsi="仿宋" w:hint="eastAsia"/>
          <w:sz w:val="32"/>
          <w:szCs w:val="32"/>
        </w:rPr>
        <w:t>；教育支出</w:t>
      </w:r>
      <w:r>
        <w:rPr>
          <w:rFonts w:ascii="仿宋" w:eastAsia="仿宋" w:hAnsi="仿宋" w:hint="eastAsia"/>
          <w:sz w:val="32"/>
          <w:szCs w:val="32"/>
        </w:rPr>
        <w:t>6</w:t>
      </w:r>
      <w:r>
        <w:rPr>
          <w:rFonts w:ascii="仿宋" w:eastAsia="仿宋" w:hAnsi="仿宋" w:hint="eastAsia"/>
          <w:sz w:val="32"/>
          <w:szCs w:val="32"/>
        </w:rPr>
        <w:t>万元，占</w:t>
      </w:r>
      <w:r>
        <w:rPr>
          <w:rFonts w:ascii="仿宋" w:eastAsia="仿宋" w:hAnsi="仿宋" w:hint="eastAsia"/>
          <w:sz w:val="32"/>
          <w:szCs w:val="32"/>
        </w:rPr>
        <w:t>0.51%</w:t>
      </w:r>
      <w:r>
        <w:rPr>
          <w:rFonts w:ascii="仿宋" w:eastAsia="仿宋" w:hAnsi="仿宋" w:hint="eastAsia"/>
          <w:sz w:val="32"/>
          <w:szCs w:val="32"/>
        </w:rPr>
        <w:t>；社会保障和就业</w:t>
      </w:r>
      <w:r>
        <w:rPr>
          <w:rFonts w:ascii="仿宋" w:eastAsia="仿宋" w:hAnsi="仿宋" w:hint="eastAsia"/>
          <w:sz w:val="32"/>
          <w:szCs w:val="32"/>
        </w:rPr>
        <w:t>43.55</w:t>
      </w:r>
      <w:r>
        <w:rPr>
          <w:rFonts w:ascii="仿宋" w:eastAsia="仿宋" w:hAnsi="仿宋" w:hint="eastAsia"/>
          <w:sz w:val="32"/>
          <w:szCs w:val="32"/>
        </w:rPr>
        <w:t>万元，占</w:t>
      </w:r>
      <w:r>
        <w:rPr>
          <w:rFonts w:ascii="仿宋" w:eastAsia="仿宋" w:hAnsi="仿宋" w:hint="eastAsia"/>
          <w:sz w:val="32"/>
          <w:szCs w:val="32"/>
        </w:rPr>
        <w:t>3.73%</w:t>
      </w:r>
      <w:r>
        <w:rPr>
          <w:rFonts w:ascii="仿宋" w:eastAsia="仿宋" w:hAnsi="仿宋" w:hint="eastAsia"/>
          <w:sz w:val="32"/>
          <w:szCs w:val="32"/>
        </w:rPr>
        <w:t>；医疗卫生与计划生育</w:t>
      </w:r>
      <w:r>
        <w:rPr>
          <w:rFonts w:ascii="仿宋" w:eastAsia="仿宋" w:hAnsi="仿宋" w:hint="eastAsia"/>
          <w:sz w:val="32"/>
          <w:szCs w:val="32"/>
        </w:rPr>
        <w:t>20.31</w:t>
      </w:r>
      <w:r>
        <w:rPr>
          <w:rFonts w:ascii="仿宋" w:eastAsia="仿宋" w:hAnsi="仿宋" w:hint="eastAsia"/>
          <w:sz w:val="32"/>
          <w:szCs w:val="32"/>
        </w:rPr>
        <w:t>万元，占</w:t>
      </w:r>
      <w:r>
        <w:rPr>
          <w:rFonts w:ascii="仿宋" w:eastAsia="仿宋" w:hAnsi="仿宋" w:hint="eastAsia"/>
          <w:sz w:val="32"/>
          <w:szCs w:val="32"/>
        </w:rPr>
        <w:t>1.74%</w:t>
      </w:r>
      <w:r>
        <w:rPr>
          <w:rFonts w:ascii="仿宋" w:eastAsia="仿宋" w:hAnsi="仿宋" w:hint="eastAsia"/>
          <w:sz w:val="32"/>
          <w:szCs w:val="32"/>
        </w:rPr>
        <w:t>；节能环保</w:t>
      </w:r>
      <w:r>
        <w:rPr>
          <w:rFonts w:ascii="仿宋" w:eastAsia="仿宋" w:hAnsi="仿宋" w:hint="eastAsia"/>
          <w:sz w:val="32"/>
          <w:szCs w:val="32"/>
        </w:rPr>
        <w:t>10</w:t>
      </w:r>
      <w:r>
        <w:rPr>
          <w:rFonts w:ascii="仿宋" w:eastAsia="仿宋" w:hAnsi="仿宋" w:hint="eastAsia"/>
          <w:sz w:val="32"/>
          <w:szCs w:val="32"/>
        </w:rPr>
        <w:t>万元，占</w:t>
      </w:r>
      <w:r>
        <w:rPr>
          <w:rFonts w:ascii="仿宋" w:eastAsia="仿宋" w:hAnsi="仿宋" w:hint="eastAsia"/>
          <w:sz w:val="32"/>
          <w:szCs w:val="32"/>
        </w:rPr>
        <w:t>0.86%</w:t>
      </w:r>
      <w:r>
        <w:rPr>
          <w:rFonts w:ascii="仿宋" w:eastAsia="仿宋" w:hAnsi="仿宋" w:hint="eastAsia"/>
          <w:sz w:val="32"/>
          <w:szCs w:val="32"/>
        </w:rPr>
        <w:t>；农林水</w:t>
      </w:r>
      <w:r>
        <w:rPr>
          <w:rFonts w:ascii="仿宋" w:eastAsia="仿宋" w:hAnsi="仿宋" w:hint="eastAsia"/>
          <w:sz w:val="32"/>
          <w:szCs w:val="32"/>
        </w:rPr>
        <w:t>1.29</w:t>
      </w:r>
      <w:r>
        <w:rPr>
          <w:rFonts w:ascii="仿宋" w:eastAsia="仿宋" w:hAnsi="仿宋" w:hint="eastAsia"/>
          <w:sz w:val="32"/>
          <w:szCs w:val="32"/>
        </w:rPr>
        <w:t>，占</w:t>
      </w:r>
      <w:r>
        <w:rPr>
          <w:rFonts w:ascii="仿宋" w:eastAsia="仿宋" w:hAnsi="仿宋" w:hint="eastAsia"/>
          <w:sz w:val="32"/>
          <w:szCs w:val="32"/>
        </w:rPr>
        <w:t>0.11%</w:t>
      </w:r>
      <w:r>
        <w:rPr>
          <w:rFonts w:ascii="仿宋" w:eastAsia="仿宋" w:hAnsi="仿宋" w:hint="eastAsia"/>
          <w:sz w:val="32"/>
          <w:szCs w:val="32"/>
        </w:rPr>
        <w:t>；商业服务业等</w:t>
      </w:r>
      <w:r>
        <w:rPr>
          <w:rFonts w:ascii="仿宋" w:eastAsia="仿宋" w:hAnsi="仿宋" w:hint="eastAsia"/>
          <w:sz w:val="32"/>
          <w:szCs w:val="32"/>
        </w:rPr>
        <w:t>182.82</w:t>
      </w:r>
      <w:r>
        <w:rPr>
          <w:rFonts w:ascii="仿宋" w:eastAsia="仿宋" w:hAnsi="仿宋" w:hint="eastAsia"/>
          <w:sz w:val="32"/>
          <w:szCs w:val="32"/>
        </w:rPr>
        <w:t>万元，占</w:t>
      </w:r>
      <w:r>
        <w:rPr>
          <w:rFonts w:ascii="仿宋" w:eastAsia="仿宋" w:hAnsi="仿宋" w:hint="eastAsia"/>
          <w:sz w:val="32"/>
          <w:szCs w:val="32"/>
        </w:rPr>
        <w:t>15.66%</w:t>
      </w:r>
      <w:r>
        <w:rPr>
          <w:rFonts w:ascii="仿宋" w:eastAsia="仿宋" w:hAnsi="仿宋" w:hint="eastAsia"/>
          <w:sz w:val="32"/>
          <w:szCs w:val="32"/>
        </w:rPr>
        <w:t>；住房保障</w:t>
      </w:r>
      <w:r>
        <w:rPr>
          <w:rFonts w:ascii="仿宋" w:eastAsia="仿宋" w:hAnsi="仿宋" w:hint="eastAsia"/>
          <w:sz w:val="32"/>
          <w:szCs w:val="32"/>
        </w:rPr>
        <w:t>30.46</w:t>
      </w:r>
      <w:r>
        <w:rPr>
          <w:rFonts w:ascii="仿宋" w:eastAsia="仿宋" w:hAnsi="仿宋" w:hint="eastAsia"/>
          <w:sz w:val="32"/>
          <w:szCs w:val="32"/>
        </w:rPr>
        <w:t>万元，占</w:t>
      </w:r>
      <w:r>
        <w:rPr>
          <w:rFonts w:ascii="仿宋" w:eastAsia="仿宋" w:hAnsi="仿宋" w:hint="eastAsia"/>
          <w:sz w:val="32"/>
          <w:szCs w:val="32"/>
        </w:rPr>
        <w:t>2.61%</w:t>
      </w:r>
      <w:r>
        <w:rPr>
          <w:rFonts w:ascii="仿宋" w:eastAsia="仿宋" w:hAnsi="仿宋" w:hint="eastAsia"/>
          <w:sz w:val="32"/>
          <w:szCs w:val="32"/>
        </w:rPr>
        <w:t>；粮油物资储备</w:t>
      </w:r>
      <w:r>
        <w:rPr>
          <w:rFonts w:ascii="仿宋" w:eastAsia="仿宋" w:hAnsi="仿宋" w:hint="eastAsia"/>
          <w:sz w:val="32"/>
          <w:szCs w:val="32"/>
        </w:rPr>
        <w:t>10</w:t>
      </w:r>
      <w:r>
        <w:rPr>
          <w:rFonts w:ascii="仿宋" w:eastAsia="仿宋" w:hAnsi="仿宋" w:hint="eastAsia"/>
          <w:sz w:val="32"/>
          <w:szCs w:val="32"/>
        </w:rPr>
        <w:t>万元，占</w:t>
      </w:r>
      <w:r>
        <w:rPr>
          <w:rFonts w:ascii="仿宋" w:eastAsia="仿宋" w:hAnsi="仿宋" w:hint="eastAsia"/>
          <w:sz w:val="32"/>
          <w:szCs w:val="32"/>
        </w:rPr>
        <w:t>0.86%</w:t>
      </w:r>
      <w:r>
        <w:rPr>
          <w:rFonts w:ascii="仿宋" w:eastAsia="仿宋" w:hAnsi="仿宋" w:hint="eastAsia"/>
          <w:sz w:val="32"/>
          <w:szCs w:val="32"/>
        </w:rPr>
        <w:t>。</w:t>
      </w:r>
    </w:p>
    <w:p w:rsidR="00E81229" w:rsidRDefault="00392170">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E81229" w:rsidRDefault="00392170">
      <w:pPr>
        <w:widowControl/>
        <w:spacing w:line="600" w:lineRule="exact"/>
        <w:ind w:firstLineChars="196" w:firstLine="627"/>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年财政拨款收入决算</w:t>
      </w:r>
      <w:r>
        <w:rPr>
          <w:rFonts w:ascii="仿宋_GB2312" w:eastAsia="仿宋_GB2312" w:hAnsi="仿宋_GB2312" w:cs="仿宋_GB2312" w:hint="eastAsia"/>
          <w:sz w:val="32"/>
          <w:szCs w:val="32"/>
        </w:rPr>
        <w:t>1167.09</w:t>
      </w:r>
      <w:r>
        <w:rPr>
          <w:rFonts w:ascii="仿宋_GB2312" w:eastAsia="仿宋_GB2312" w:hAnsi="仿宋_GB2312" w:cs="仿宋_GB2312" w:hint="eastAsia"/>
          <w:sz w:val="32"/>
          <w:szCs w:val="32"/>
        </w:rPr>
        <w:t>万元，比上年减少</w:t>
      </w:r>
      <w:r>
        <w:rPr>
          <w:rFonts w:ascii="仿宋_GB2312" w:eastAsia="仿宋_GB2312" w:hAnsi="仿宋_GB2312" w:cs="仿宋_GB2312" w:hint="eastAsia"/>
          <w:sz w:val="32"/>
          <w:szCs w:val="32"/>
        </w:rPr>
        <w:t>335.13</w:t>
      </w:r>
      <w:r>
        <w:rPr>
          <w:rFonts w:ascii="仿宋_GB2312" w:eastAsia="仿宋_GB2312" w:hAnsi="仿宋_GB2312" w:cs="仿宋_GB2312" w:hint="eastAsia"/>
          <w:sz w:val="32"/>
          <w:szCs w:val="32"/>
        </w:rPr>
        <w:t>万元，主要原因是</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年商贸服务工作经费减少了。</w:t>
      </w:r>
    </w:p>
    <w:p w:rsidR="00E81229" w:rsidRDefault="00392170">
      <w:pPr>
        <w:widowControl/>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年财政拨款支出决算</w:t>
      </w:r>
      <w:r>
        <w:rPr>
          <w:rFonts w:ascii="仿宋_GB2312" w:eastAsia="仿宋_GB2312" w:hAnsi="仿宋_GB2312" w:cs="仿宋_GB2312" w:hint="eastAsia"/>
          <w:sz w:val="32"/>
          <w:szCs w:val="32"/>
        </w:rPr>
        <w:t>1168.21</w:t>
      </w:r>
      <w:r>
        <w:rPr>
          <w:rFonts w:ascii="仿宋_GB2312" w:eastAsia="仿宋_GB2312" w:hAnsi="仿宋_GB2312" w:cs="仿宋_GB2312" w:hint="eastAsia"/>
          <w:sz w:val="32"/>
          <w:szCs w:val="32"/>
        </w:rPr>
        <w:t>万元，比上年减少</w:t>
      </w:r>
      <w:r>
        <w:rPr>
          <w:rFonts w:ascii="仿宋_GB2312" w:eastAsia="仿宋_GB2312" w:hAnsi="仿宋_GB2312" w:cs="仿宋_GB2312" w:hint="eastAsia"/>
          <w:sz w:val="32"/>
          <w:szCs w:val="32"/>
        </w:rPr>
        <w:t>350.1</w:t>
      </w:r>
      <w:r>
        <w:rPr>
          <w:rFonts w:ascii="仿宋_GB2312" w:eastAsia="仿宋_GB2312" w:hAnsi="仿宋_GB2312" w:cs="仿宋_GB2312" w:hint="eastAsia"/>
          <w:sz w:val="32"/>
          <w:szCs w:val="32"/>
        </w:rPr>
        <w:t>万元，主要原因是</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年商贸服务工作经费减少了。</w:t>
      </w:r>
    </w:p>
    <w:p w:rsidR="00E81229" w:rsidRDefault="00392170">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E81229" w:rsidRDefault="00392170">
      <w:pPr>
        <w:snapToGri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（一）财政拨款支出决算总体情况。</w:t>
      </w:r>
    </w:p>
    <w:p w:rsidR="00E81229" w:rsidRDefault="00392170">
      <w:pPr>
        <w:widowControl/>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2018</w:t>
      </w:r>
      <w:r>
        <w:rPr>
          <w:rFonts w:ascii="仿宋_GB2312" w:eastAsia="仿宋_GB2312" w:hAnsi="仿宋_GB2312" w:cs="仿宋_GB2312" w:hint="eastAsia"/>
          <w:sz w:val="32"/>
          <w:szCs w:val="32"/>
        </w:rPr>
        <w:t>年</w:t>
      </w:r>
      <w:r>
        <w:rPr>
          <w:rFonts w:ascii="Times New Roman" w:eastAsia="仿宋_GB2312" w:hAnsi="Times New Roman" w:cs="Times New Roman"/>
          <w:bCs/>
          <w:kern w:val="0"/>
          <w:sz w:val="32"/>
          <w:szCs w:val="32"/>
        </w:rPr>
        <w:t>一般公共预算财政拨款</w:t>
      </w:r>
      <w:r>
        <w:rPr>
          <w:rFonts w:ascii="仿宋_GB2312" w:eastAsia="仿宋_GB2312" w:hAnsi="仿宋_GB2312" w:cs="仿宋_GB2312" w:hint="eastAsia"/>
          <w:sz w:val="32"/>
          <w:szCs w:val="32"/>
        </w:rPr>
        <w:t>支出决算</w:t>
      </w:r>
      <w:r>
        <w:rPr>
          <w:rFonts w:ascii="仿宋_GB2312" w:eastAsia="仿宋_GB2312" w:hAnsi="仿宋_GB2312" w:cs="仿宋_GB2312" w:hint="eastAsia"/>
          <w:sz w:val="32"/>
          <w:szCs w:val="32"/>
        </w:rPr>
        <w:t>1168.21</w:t>
      </w:r>
      <w:r>
        <w:rPr>
          <w:rFonts w:ascii="仿宋_GB2312" w:eastAsia="仿宋_GB2312" w:hAnsi="仿宋_GB2312" w:cs="仿宋_GB2312" w:hint="eastAsia"/>
          <w:sz w:val="32"/>
          <w:szCs w:val="32"/>
        </w:rPr>
        <w:t>万元，比上年减少</w:t>
      </w:r>
      <w:r>
        <w:rPr>
          <w:rFonts w:ascii="仿宋_GB2312" w:eastAsia="仿宋_GB2312" w:hAnsi="仿宋_GB2312" w:cs="仿宋_GB2312" w:hint="eastAsia"/>
          <w:sz w:val="32"/>
          <w:szCs w:val="32"/>
        </w:rPr>
        <w:t>350.1</w:t>
      </w:r>
      <w:r>
        <w:rPr>
          <w:rFonts w:ascii="仿宋_GB2312" w:eastAsia="仿宋_GB2312" w:hAnsi="仿宋_GB2312" w:cs="仿宋_GB2312" w:hint="eastAsia"/>
          <w:sz w:val="32"/>
          <w:szCs w:val="32"/>
        </w:rPr>
        <w:t>万元，主要原因是</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年商贸服务工作经费减少了。</w:t>
      </w:r>
    </w:p>
    <w:p w:rsidR="00E81229" w:rsidRDefault="00392170">
      <w:pPr>
        <w:widowControl/>
        <w:numPr>
          <w:ilvl w:val="0"/>
          <w:numId w:val="2"/>
        </w:numPr>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财政拨款支出决算结构情况。</w:t>
      </w:r>
    </w:p>
    <w:p w:rsidR="00E81229" w:rsidRDefault="00392170">
      <w:pPr>
        <w:widowControl/>
        <w:spacing w:line="600" w:lineRule="exact"/>
        <w:ind w:firstLineChars="196" w:firstLine="627"/>
        <w:jc w:val="left"/>
        <w:rPr>
          <w:rFonts w:ascii="仿宋" w:eastAsia="仿宋" w:hAnsi="仿宋"/>
          <w:sz w:val="32"/>
          <w:szCs w:val="32"/>
        </w:rPr>
      </w:pPr>
      <w:r>
        <w:rPr>
          <w:rFonts w:ascii="仿宋" w:eastAsia="仿宋" w:hAnsi="仿宋" w:hint="eastAsia"/>
          <w:sz w:val="32"/>
          <w:szCs w:val="32"/>
        </w:rPr>
        <w:t>一般公共服务</w:t>
      </w:r>
      <w:r>
        <w:rPr>
          <w:rFonts w:ascii="仿宋" w:eastAsia="仿宋" w:hAnsi="仿宋" w:hint="eastAsia"/>
          <w:sz w:val="32"/>
          <w:szCs w:val="32"/>
        </w:rPr>
        <w:t>863.78</w:t>
      </w:r>
      <w:r>
        <w:rPr>
          <w:rFonts w:ascii="仿宋" w:eastAsia="仿宋" w:hAnsi="仿宋" w:hint="eastAsia"/>
          <w:sz w:val="32"/>
          <w:szCs w:val="32"/>
        </w:rPr>
        <w:t>万元，占</w:t>
      </w:r>
      <w:r>
        <w:rPr>
          <w:rFonts w:ascii="仿宋" w:eastAsia="仿宋" w:hAnsi="仿宋" w:hint="eastAsia"/>
          <w:sz w:val="32"/>
          <w:szCs w:val="32"/>
        </w:rPr>
        <w:t>73.94%</w:t>
      </w:r>
      <w:r>
        <w:rPr>
          <w:rFonts w:ascii="仿宋" w:eastAsia="仿宋" w:hAnsi="仿宋" w:hint="eastAsia"/>
          <w:sz w:val="32"/>
          <w:szCs w:val="32"/>
        </w:rPr>
        <w:t>；教育支出</w:t>
      </w:r>
      <w:r>
        <w:rPr>
          <w:rFonts w:ascii="仿宋" w:eastAsia="仿宋" w:hAnsi="仿宋" w:hint="eastAsia"/>
          <w:sz w:val="32"/>
          <w:szCs w:val="32"/>
        </w:rPr>
        <w:t>6</w:t>
      </w:r>
      <w:r>
        <w:rPr>
          <w:rFonts w:ascii="仿宋" w:eastAsia="仿宋" w:hAnsi="仿宋" w:hint="eastAsia"/>
          <w:sz w:val="32"/>
          <w:szCs w:val="32"/>
        </w:rPr>
        <w:t>万元，占</w:t>
      </w:r>
      <w:r>
        <w:rPr>
          <w:rFonts w:ascii="仿宋" w:eastAsia="仿宋" w:hAnsi="仿宋" w:hint="eastAsia"/>
          <w:sz w:val="32"/>
          <w:szCs w:val="32"/>
        </w:rPr>
        <w:t>0.51%</w:t>
      </w:r>
      <w:r>
        <w:rPr>
          <w:rFonts w:ascii="仿宋" w:eastAsia="仿宋" w:hAnsi="仿宋" w:hint="eastAsia"/>
          <w:sz w:val="32"/>
          <w:szCs w:val="32"/>
        </w:rPr>
        <w:t>；社会保障和就业</w:t>
      </w:r>
      <w:r>
        <w:rPr>
          <w:rFonts w:ascii="仿宋" w:eastAsia="仿宋" w:hAnsi="仿宋" w:hint="eastAsia"/>
          <w:sz w:val="32"/>
          <w:szCs w:val="32"/>
        </w:rPr>
        <w:t>43.55</w:t>
      </w:r>
      <w:r>
        <w:rPr>
          <w:rFonts w:ascii="仿宋" w:eastAsia="仿宋" w:hAnsi="仿宋" w:hint="eastAsia"/>
          <w:sz w:val="32"/>
          <w:szCs w:val="32"/>
        </w:rPr>
        <w:t>万元，占</w:t>
      </w:r>
      <w:r>
        <w:rPr>
          <w:rFonts w:ascii="仿宋" w:eastAsia="仿宋" w:hAnsi="仿宋" w:hint="eastAsia"/>
          <w:sz w:val="32"/>
          <w:szCs w:val="32"/>
        </w:rPr>
        <w:t>3.73%</w:t>
      </w:r>
      <w:r>
        <w:rPr>
          <w:rFonts w:ascii="仿宋" w:eastAsia="仿宋" w:hAnsi="仿宋" w:hint="eastAsia"/>
          <w:sz w:val="32"/>
          <w:szCs w:val="32"/>
        </w:rPr>
        <w:t>；医疗卫生与计划生育</w:t>
      </w:r>
      <w:r>
        <w:rPr>
          <w:rFonts w:ascii="仿宋" w:eastAsia="仿宋" w:hAnsi="仿宋" w:hint="eastAsia"/>
          <w:sz w:val="32"/>
          <w:szCs w:val="32"/>
        </w:rPr>
        <w:t>20.31</w:t>
      </w:r>
      <w:r>
        <w:rPr>
          <w:rFonts w:ascii="仿宋" w:eastAsia="仿宋" w:hAnsi="仿宋" w:hint="eastAsia"/>
          <w:sz w:val="32"/>
          <w:szCs w:val="32"/>
        </w:rPr>
        <w:t>万元，占</w:t>
      </w:r>
      <w:r>
        <w:rPr>
          <w:rFonts w:ascii="仿宋" w:eastAsia="仿宋" w:hAnsi="仿宋" w:hint="eastAsia"/>
          <w:sz w:val="32"/>
          <w:szCs w:val="32"/>
        </w:rPr>
        <w:t>1.74%</w:t>
      </w:r>
      <w:r>
        <w:rPr>
          <w:rFonts w:ascii="仿宋" w:eastAsia="仿宋" w:hAnsi="仿宋" w:hint="eastAsia"/>
          <w:sz w:val="32"/>
          <w:szCs w:val="32"/>
        </w:rPr>
        <w:t>；节能环保</w:t>
      </w:r>
      <w:r>
        <w:rPr>
          <w:rFonts w:ascii="仿宋" w:eastAsia="仿宋" w:hAnsi="仿宋" w:hint="eastAsia"/>
          <w:sz w:val="32"/>
          <w:szCs w:val="32"/>
        </w:rPr>
        <w:t>10</w:t>
      </w:r>
      <w:r>
        <w:rPr>
          <w:rFonts w:ascii="仿宋" w:eastAsia="仿宋" w:hAnsi="仿宋" w:hint="eastAsia"/>
          <w:sz w:val="32"/>
          <w:szCs w:val="32"/>
        </w:rPr>
        <w:t>万元，占</w:t>
      </w:r>
      <w:r>
        <w:rPr>
          <w:rFonts w:ascii="仿宋" w:eastAsia="仿宋" w:hAnsi="仿宋" w:hint="eastAsia"/>
          <w:sz w:val="32"/>
          <w:szCs w:val="32"/>
        </w:rPr>
        <w:t>0.86%</w:t>
      </w:r>
      <w:r>
        <w:rPr>
          <w:rFonts w:ascii="仿宋" w:eastAsia="仿宋" w:hAnsi="仿宋" w:hint="eastAsia"/>
          <w:sz w:val="32"/>
          <w:szCs w:val="32"/>
        </w:rPr>
        <w:t>；农林水</w:t>
      </w:r>
      <w:r>
        <w:rPr>
          <w:rFonts w:ascii="仿宋" w:eastAsia="仿宋" w:hAnsi="仿宋" w:hint="eastAsia"/>
          <w:sz w:val="32"/>
          <w:szCs w:val="32"/>
        </w:rPr>
        <w:t>1.29</w:t>
      </w:r>
      <w:r>
        <w:rPr>
          <w:rFonts w:ascii="仿宋" w:eastAsia="仿宋" w:hAnsi="仿宋" w:hint="eastAsia"/>
          <w:sz w:val="32"/>
          <w:szCs w:val="32"/>
        </w:rPr>
        <w:t>，占</w:t>
      </w:r>
      <w:r>
        <w:rPr>
          <w:rFonts w:ascii="仿宋" w:eastAsia="仿宋" w:hAnsi="仿宋" w:hint="eastAsia"/>
          <w:sz w:val="32"/>
          <w:szCs w:val="32"/>
        </w:rPr>
        <w:t>0.11%</w:t>
      </w:r>
      <w:r>
        <w:rPr>
          <w:rFonts w:ascii="仿宋" w:eastAsia="仿宋" w:hAnsi="仿宋" w:hint="eastAsia"/>
          <w:sz w:val="32"/>
          <w:szCs w:val="32"/>
        </w:rPr>
        <w:t>；商业服务业等</w:t>
      </w:r>
      <w:r>
        <w:rPr>
          <w:rFonts w:ascii="仿宋" w:eastAsia="仿宋" w:hAnsi="仿宋" w:hint="eastAsia"/>
          <w:sz w:val="32"/>
          <w:szCs w:val="32"/>
        </w:rPr>
        <w:t>182.82</w:t>
      </w:r>
      <w:r>
        <w:rPr>
          <w:rFonts w:ascii="仿宋" w:eastAsia="仿宋" w:hAnsi="仿宋" w:hint="eastAsia"/>
          <w:sz w:val="32"/>
          <w:szCs w:val="32"/>
        </w:rPr>
        <w:t>万元，占</w:t>
      </w:r>
      <w:r>
        <w:rPr>
          <w:rFonts w:ascii="仿宋" w:eastAsia="仿宋" w:hAnsi="仿宋" w:hint="eastAsia"/>
          <w:sz w:val="32"/>
          <w:szCs w:val="32"/>
        </w:rPr>
        <w:t>15.66%</w:t>
      </w:r>
      <w:r>
        <w:rPr>
          <w:rFonts w:ascii="仿宋" w:eastAsia="仿宋" w:hAnsi="仿宋" w:hint="eastAsia"/>
          <w:sz w:val="32"/>
          <w:szCs w:val="32"/>
        </w:rPr>
        <w:t>；住房保障</w:t>
      </w:r>
      <w:r>
        <w:rPr>
          <w:rFonts w:ascii="仿宋" w:eastAsia="仿宋" w:hAnsi="仿宋" w:hint="eastAsia"/>
          <w:sz w:val="32"/>
          <w:szCs w:val="32"/>
        </w:rPr>
        <w:t>30.46</w:t>
      </w:r>
      <w:r>
        <w:rPr>
          <w:rFonts w:ascii="仿宋" w:eastAsia="仿宋" w:hAnsi="仿宋" w:hint="eastAsia"/>
          <w:sz w:val="32"/>
          <w:szCs w:val="32"/>
        </w:rPr>
        <w:t>万元，占</w:t>
      </w:r>
      <w:r>
        <w:rPr>
          <w:rFonts w:ascii="仿宋" w:eastAsia="仿宋" w:hAnsi="仿宋" w:hint="eastAsia"/>
          <w:sz w:val="32"/>
          <w:szCs w:val="32"/>
        </w:rPr>
        <w:t>2.61%</w:t>
      </w:r>
      <w:r>
        <w:rPr>
          <w:rFonts w:ascii="仿宋" w:eastAsia="仿宋" w:hAnsi="仿宋" w:hint="eastAsia"/>
          <w:sz w:val="32"/>
          <w:szCs w:val="32"/>
        </w:rPr>
        <w:t>；粮油物资储备</w:t>
      </w:r>
      <w:r>
        <w:rPr>
          <w:rFonts w:ascii="仿宋" w:eastAsia="仿宋" w:hAnsi="仿宋" w:hint="eastAsia"/>
          <w:sz w:val="32"/>
          <w:szCs w:val="32"/>
        </w:rPr>
        <w:t>10</w:t>
      </w:r>
      <w:r>
        <w:rPr>
          <w:rFonts w:ascii="仿宋" w:eastAsia="仿宋" w:hAnsi="仿宋" w:hint="eastAsia"/>
          <w:sz w:val="32"/>
          <w:szCs w:val="32"/>
        </w:rPr>
        <w:t>万元，占</w:t>
      </w:r>
      <w:r>
        <w:rPr>
          <w:rFonts w:ascii="仿宋" w:eastAsia="仿宋" w:hAnsi="仿宋" w:hint="eastAsia"/>
          <w:sz w:val="32"/>
          <w:szCs w:val="32"/>
        </w:rPr>
        <w:t>0.86%</w:t>
      </w:r>
      <w:r>
        <w:rPr>
          <w:rFonts w:ascii="仿宋" w:eastAsia="仿宋" w:hAnsi="仿宋" w:hint="eastAsia"/>
          <w:sz w:val="32"/>
          <w:szCs w:val="32"/>
        </w:rPr>
        <w:t>。</w:t>
      </w:r>
    </w:p>
    <w:p w:rsidR="00E81229" w:rsidRDefault="00392170">
      <w:pPr>
        <w:widowControl/>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bCs/>
          <w:kern w:val="0"/>
          <w:sz w:val="32"/>
          <w:szCs w:val="32"/>
        </w:rPr>
        <w:t>（三）财政拨款支出决算具体情况。</w:t>
      </w:r>
    </w:p>
    <w:p w:rsidR="00E81229" w:rsidRDefault="00392170">
      <w:pPr>
        <w:widowControl/>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财政拨款支出</w:t>
      </w:r>
      <w:r>
        <w:rPr>
          <w:rFonts w:ascii="仿宋_GB2312" w:eastAsia="仿宋_GB2312" w:hAnsi="仿宋_GB2312" w:cs="仿宋_GB2312" w:hint="eastAsia"/>
          <w:sz w:val="32"/>
          <w:szCs w:val="32"/>
        </w:rPr>
        <w:t>1168.21</w:t>
      </w:r>
      <w:r>
        <w:rPr>
          <w:rFonts w:ascii="仿宋_GB2312" w:eastAsia="仿宋_GB2312" w:hAnsi="仿宋_GB2312" w:cs="仿宋_GB2312" w:hint="eastAsia"/>
          <w:sz w:val="32"/>
          <w:szCs w:val="32"/>
        </w:rPr>
        <w:t>万元，与年初预算</w:t>
      </w:r>
      <w:r>
        <w:rPr>
          <w:rFonts w:ascii="仿宋_GB2312" w:eastAsia="仿宋_GB2312" w:hAnsi="仿宋_GB2312" w:cs="仿宋_GB2312" w:hint="eastAsia"/>
          <w:sz w:val="32"/>
          <w:szCs w:val="32"/>
        </w:rPr>
        <w:t>764.23</w:t>
      </w:r>
      <w:r>
        <w:rPr>
          <w:rFonts w:ascii="仿宋_GB2312" w:eastAsia="仿宋_GB2312" w:hAnsi="仿宋_GB2312" w:cs="仿宋_GB2312" w:hint="eastAsia"/>
          <w:sz w:val="32"/>
          <w:szCs w:val="32"/>
        </w:rPr>
        <w:t>万元相比增加</w:t>
      </w:r>
      <w:r>
        <w:rPr>
          <w:rFonts w:ascii="仿宋_GB2312" w:eastAsia="仿宋_GB2312" w:hAnsi="仿宋_GB2312" w:cs="仿宋_GB2312" w:hint="eastAsia"/>
          <w:sz w:val="32"/>
          <w:szCs w:val="32"/>
        </w:rPr>
        <w:t>403.98</w:t>
      </w:r>
      <w:r>
        <w:rPr>
          <w:rFonts w:ascii="仿宋_GB2312" w:eastAsia="仿宋_GB2312" w:hAnsi="仿宋_GB2312" w:cs="仿宋_GB2312" w:hint="eastAsia"/>
          <w:sz w:val="32"/>
          <w:szCs w:val="32"/>
        </w:rPr>
        <w:t>万元。主要是商贸事务支出和商业服务业等支出增加了</w:t>
      </w:r>
      <w:r>
        <w:rPr>
          <w:rFonts w:ascii="仿宋_GB2312" w:eastAsia="仿宋_GB2312" w:hAnsi="仿宋_GB2312" w:cs="仿宋_GB2312" w:hint="eastAsia"/>
          <w:sz w:val="32"/>
          <w:szCs w:val="32"/>
        </w:rPr>
        <w:t>。</w:t>
      </w:r>
    </w:p>
    <w:p w:rsidR="00E81229" w:rsidRDefault="00392170">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六、</w:t>
      </w:r>
      <w:r>
        <w:rPr>
          <w:rFonts w:ascii="Times New Roman" w:eastAsia="仿宋_GB2312" w:hAnsi="Times New Roman" w:cs="Times New Roman"/>
          <w:bCs/>
          <w:kern w:val="0"/>
          <w:sz w:val="32"/>
          <w:szCs w:val="32"/>
        </w:rPr>
        <w:t>一般公共预算财政拨款基本支出决算情况说明</w:t>
      </w:r>
    </w:p>
    <w:p w:rsidR="00E81229" w:rsidRDefault="00392170">
      <w:pPr>
        <w:widowControl/>
        <w:spacing w:line="600" w:lineRule="exact"/>
        <w:ind w:firstLineChars="200" w:firstLine="640"/>
        <w:rPr>
          <w:rFonts w:ascii="Times New Roman" w:eastAsia="仿宋_GB2312" w:hAnsi="Times New Roman" w:cs="Times New Roman"/>
          <w:bCs/>
          <w:kern w:val="0"/>
          <w:sz w:val="32"/>
          <w:szCs w:val="32"/>
        </w:rPr>
      </w:pPr>
      <w:r>
        <w:rPr>
          <w:rFonts w:ascii="仿宋_GB2312" w:eastAsia="仿宋_GB2312" w:hAnsi="仿宋_GB2312" w:cs="仿宋_GB2312" w:hint="eastAsia"/>
          <w:bCs/>
          <w:kern w:val="0"/>
          <w:sz w:val="32"/>
          <w:szCs w:val="32"/>
        </w:rPr>
        <w:t>一般公共预算财政拨款基本支出决算</w:t>
      </w:r>
      <w:r>
        <w:rPr>
          <w:rFonts w:ascii="仿宋_GB2312" w:eastAsia="仿宋_GB2312" w:hAnsi="仿宋_GB2312" w:cs="仿宋_GB2312" w:hint="eastAsia"/>
          <w:bCs/>
          <w:kern w:val="0"/>
          <w:sz w:val="32"/>
          <w:szCs w:val="32"/>
        </w:rPr>
        <w:t>1168.21</w:t>
      </w:r>
      <w:r>
        <w:rPr>
          <w:rFonts w:ascii="仿宋_GB2312" w:eastAsia="仿宋_GB2312" w:hAnsi="仿宋_GB2312" w:cs="仿宋_GB2312" w:hint="eastAsia"/>
          <w:bCs/>
          <w:kern w:val="0"/>
          <w:sz w:val="32"/>
          <w:szCs w:val="32"/>
        </w:rPr>
        <w:t>万元，其中人员经费</w:t>
      </w:r>
      <w:r>
        <w:rPr>
          <w:rFonts w:ascii="仿宋_GB2312" w:eastAsia="仿宋_GB2312" w:hAnsi="仿宋_GB2312" w:cs="仿宋_GB2312" w:hint="eastAsia"/>
          <w:bCs/>
          <w:kern w:val="0"/>
          <w:sz w:val="32"/>
          <w:szCs w:val="32"/>
        </w:rPr>
        <w:t>758.6</w:t>
      </w:r>
      <w:r>
        <w:rPr>
          <w:rFonts w:ascii="仿宋_GB2312" w:eastAsia="仿宋_GB2312" w:hAnsi="仿宋_GB2312" w:cs="仿宋_GB2312" w:hint="eastAsia"/>
          <w:bCs/>
          <w:kern w:val="0"/>
          <w:sz w:val="32"/>
          <w:szCs w:val="32"/>
        </w:rPr>
        <w:t>万元，占</w:t>
      </w:r>
      <w:r>
        <w:rPr>
          <w:rFonts w:ascii="仿宋_GB2312" w:eastAsia="仿宋_GB2312" w:hAnsi="仿宋_GB2312" w:cs="仿宋_GB2312" w:hint="eastAsia"/>
          <w:bCs/>
          <w:kern w:val="0"/>
          <w:sz w:val="32"/>
          <w:szCs w:val="32"/>
        </w:rPr>
        <w:t>64.94%</w:t>
      </w:r>
      <w:r>
        <w:rPr>
          <w:rFonts w:ascii="仿宋_GB2312" w:eastAsia="仿宋_GB2312" w:hAnsi="仿宋_GB2312" w:cs="仿宋_GB2312" w:hint="eastAsia"/>
          <w:bCs/>
          <w:kern w:val="0"/>
          <w:sz w:val="32"/>
          <w:szCs w:val="32"/>
        </w:rPr>
        <w:t>；日常公用经费</w:t>
      </w:r>
      <w:r>
        <w:rPr>
          <w:rFonts w:ascii="仿宋_GB2312" w:eastAsia="仿宋_GB2312" w:hAnsi="仿宋_GB2312" w:cs="仿宋_GB2312" w:hint="eastAsia"/>
          <w:bCs/>
          <w:kern w:val="0"/>
          <w:sz w:val="32"/>
          <w:szCs w:val="32"/>
        </w:rPr>
        <w:t>409.61</w:t>
      </w:r>
      <w:r>
        <w:rPr>
          <w:rFonts w:ascii="仿宋_GB2312" w:eastAsia="仿宋_GB2312" w:hAnsi="仿宋_GB2312" w:cs="仿宋_GB2312" w:hint="eastAsia"/>
          <w:bCs/>
          <w:kern w:val="0"/>
          <w:sz w:val="32"/>
          <w:szCs w:val="32"/>
        </w:rPr>
        <w:t>万元，占</w:t>
      </w:r>
      <w:r>
        <w:rPr>
          <w:rFonts w:ascii="仿宋_GB2312" w:eastAsia="仿宋_GB2312" w:hAnsi="仿宋_GB2312" w:cs="仿宋_GB2312" w:hint="eastAsia"/>
          <w:bCs/>
          <w:kern w:val="0"/>
          <w:sz w:val="32"/>
          <w:szCs w:val="32"/>
        </w:rPr>
        <w:t>35.06%</w:t>
      </w:r>
      <w:r>
        <w:rPr>
          <w:rFonts w:ascii="仿宋_GB2312" w:eastAsia="仿宋_GB2312" w:hAnsi="仿宋_GB2312" w:cs="仿宋_GB2312" w:hint="eastAsia"/>
          <w:bCs/>
          <w:kern w:val="0"/>
          <w:sz w:val="32"/>
          <w:szCs w:val="32"/>
        </w:rPr>
        <w:t>。</w:t>
      </w:r>
    </w:p>
    <w:p w:rsidR="00E81229" w:rsidRDefault="00392170">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七、</w:t>
      </w:r>
      <w:r>
        <w:rPr>
          <w:rFonts w:ascii="Times New Roman" w:eastAsia="仿宋_GB2312" w:hAnsi="Times New Roman" w:cs="Times New Roman"/>
          <w:bCs/>
          <w:kern w:val="0"/>
          <w:sz w:val="32"/>
          <w:szCs w:val="32"/>
        </w:rPr>
        <w:t>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E81229" w:rsidRDefault="00392170">
      <w:pPr>
        <w:widowControl/>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（一）“三公”经费财政拨款支出决算总体情况说明。</w:t>
      </w:r>
    </w:p>
    <w:p w:rsidR="00E81229" w:rsidRDefault="0039217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“三公”经费决算数共计</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万元，具体明细为因公出国（境）费用</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万元、公务接待费</w:t>
      </w:r>
      <w:r>
        <w:rPr>
          <w:rFonts w:ascii="仿宋_GB2312" w:eastAsia="仿宋_GB2312" w:hAnsi="仿宋_GB2312" w:cs="仿宋_GB2312" w:hint="eastAsia"/>
          <w:sz w:val="32"/>
          <w:szCs w:val="32"/>
        </w:rPr>
        <w:t>15.75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公务用车购置及运行维护费</w:t>
      </w:r>
      <w:r>
        <w:rPr>
          <w:rFonts w:ascii="仿宋_GB2312" w:eastAsia="仿宋_GB2312" w:hAnsi="仿宋_GB2312" w:cs="仿宋_GB2312" w:hint="eastAsia"/>
          <w:sz w:val="32"/>
          <w:szCs w:val="32"/>
        </w:rPr>
        <w:t>4.43</w:t>
      </w:r>
      <w:r>
        <w:rPr>
          <w:rFonts w:ascii="仿宋_GB2312" w:eastAsia="仿宋_GB2312" w:hAnsi="仿宋_GB2312" w:cs="仿宋_GB2312" w:hint="eastAsia"/>
          <w:sz w:val="32"/>
          <w:szCs w:val="32"/>
        </w:rPr>
        <w:t>万元。比年初预算</w:t>
      </w:r>
      <w:r>
        <w:rPr>
          <w:rFonts w:ascii="仿宋_GB2312" w:eastAsia="仿宋_GB2312" w:hAnsi="仿宋_GB2312" w:cs="仿宋_GB2312" w:hint="eastAsia"/>
          <w:sz w:val="32"/>
          <w:szCs w:val="32"/>
        </w:rPr>
        <w:t>43</w:t>
      </w:r>
      <w:r>
        <w:rPr>
          <w:rFonts w:ascii="仿宋_GB2312" w:eastAsia="仿宋_GB2312" w:hAnsi="仿宋_GB2312" w:cs="仿宋_GB2312" w:hint="eastAsia"/>
          <w:sz w:val="32"/>
          <w:szCs w:val="32"/>
        </w:rPr>
        <w:t>万元减少</w:t>
      </w:r>
      <w:r>
        <w:rPr>
          <w:rFonts w:ascii="仿宋_GB2312" w:eastAsia="仿宋_GB2312" w:hAnsi="仿宋_GB2312" w:cs="仿宋_GB2312" w:hint="eastAsia"/>
          <w:sz w:val="32"/>
          <w:szCs w:val="32"/>
        </w:rPr>
        <w:t>21.82</w:t>
      </w:r>
      <w:r>
        <w:rPr>
          <w:rFonts w:ascii="仿宋_GB2312" w:eastAsia="仿宋_GB2312" w:hAnsi="仿宋_GB2312" w:cs="仿宋_GB2312" w:hint="eastAsia"/>
          <w:sz w:val="32"/>
          <w:szCs w:val="32"/>
        </w:rPr>
        <w:t>万元，减少原因是公务接待费减少了。</w:t>
      </w:r>
    </w:p>
    <w:p w:rsidR="00E81229" w:rsidRDefault="0039217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“三公”经费决算数共计</w:t>
      </w:r>
      <w:r>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万元，具体明细为因公出国（境）费用</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万元、公务接待费</w:t>
      </w:r>
      <w:r>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万元、公务用车购置及运行维护费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hint="eastAsia"/>
          <w:b/>
          <w:bCs/>
          <w:sz w:val="32"/>
          <w:szCs w:val="32"/>
        </w:rPr>
        <w:t>截止</w:t>
      </w:r>
      <w:r>
        <w:rPr>
          <w:rFonts w:ascii="仿宋_GB2312" w:eastAsia="仿宋_GB2312" w:hAnsi="仿宋_GB2312" w:cs="仿宋_GB2312" w:hint="eastAsia"/>
          <w:b/>
          <w:bCs/>
          <w:sz w:val="32"/>
          <w:szCs w:val="32"/>
        </w:rPr>
        <w:t>2018</w:t>
      </w:r>
      <w:r>
        <w:rPr>
          <w:rFonts w:ascii="仿宋_GB2312" w:eastAsia="仿宋_GB2312" w:hAnsi="仿宋_GB2312" w:cs="仿宋_GB2312" w:hint="eastAsia"/>
          <w:b/>
          <w:bCs/>
          <w:sz w:val="32"/>
          <w:szCs w:val="32"/>
        </w:rPr>
        <w:t>年</w:t>
      </w:r>
      <w:r>
        <w:rPr>
          <w:rFonts w:ascii="仿宋_GB2312" w:eastAsia="仿宋_GB2312" w:hAnsi="仿宋_GB2312" w:cs="仿宋_GB2312" w:hint="eastAsia"/>
          <w:b/>
          <w:bCs/>
          <w:sz w:val="32"/>
          <w:szCs w:val="32"/>
        </w:rPr>
        <w:t>12</w:t>
      </w:r>
      <w:r>
        <w:rPr>
          <w:rFonts w:ascii="仿宋_GB2312" w:eastAsia="仿宋_GB2312" w:hAnsi="仿宋_GB2312" w:cs="仿宋_GB2312" w:hint="eastAsia"/>
          <w:b/>
          <w:bCs/>
          <w:sz w:val="32"/>
          <w:szCs w:val="32"/>
        </w:rPr>
        <w:t>月</w:t>
      </w:r>
      <w:r>
        <w:rPr>
          <w:rFonts w:ascii="仿宋_GB2312" w:eastAsia="仿宋_GB2312" w:hAnsi="仿宋_GB2312" w:cs="仿宋_GB2312" w:hint="eastAsia"/>
          <w:b/>
          <w:bCs/>
          <w:sz w:val="32"/>
          <w:szCs w:val="32"/>
        </w:rPr>
        <w:t>31</w:t>
      </w:r>
      <w:r>
        <w:rPr>
          <w:rFonts w:ascii="仿宋_GB2312" w:eastAsia="仿宋_GB2312" w:hAnsi="仿宋_GB2312" w:cs="仿宋_GB2312" w:hint="eastAsia"/>
          <w:b/>
          <w:bCs/>
          <w:sz w:val="32"/>
          <w:szCs w:val="32"/>
        </w:rPr>
        <w:t>日，我单位开支财政拨款的公务用车</w:t>
      </w:r>
      <w:bookmarkStart w:id="0" w:name="_GoBack"/>
      <w:bookmarkEnd w:id="0"/>
      <w:r>
        <w:rPr>
          <w:rFonts w:ascii="仿宋_GB2312" w:eastAsia="仿宋_GB2312" w:hAnsi="仿宋_GB2312" w:cs="仿宋_GB2312" w:hint="eastAsia"/>
          <w:b/>
          <w:bCs/>
          <w:sz w:val="32"/>
          <w:szCs w:val="32"/>
        </w:rPr>
        <w:t>保有量为</w:t>
      </w:r>
      <w:r>
        <w:rPr>
          <w:rFonts w:ascii="仿宋_GB2312" w:eastAsia="仿宋_GB2312" w:hAnsi="仿宋_GB2312" w:cs="仿宋_GB2312" w:hint="eastAsia"/>
          <w:b/>
          <w:bCs/>
          <w:sz w:val="32"/>
          <w:szCs w:val="32"/>
        </w:rPr>
        <w:t>0</w:t>
      </w:r>
      <w:r>
        <w:rPr>
          <w:rFonts w:ascii="仿宋_GB2312" w:eastAsia="仿宋_GB2312" w:hAnsi="仿宋_GB2312" w:cs="仿宋_GB2312" w:hint="eastAsia"/>
          <w:b/>
          <w:bCs/>
          <w:sz w:val="32"/>
          <w:szCs w:val="32"/>
        </w:rPr>
        <w:t>辆。</w:t>
      </w:r>
      <w:r>
        <w:rPr>
          <w:rFonts w:ascii="仿宋_GB2312" w:eastAsia="仿宋_GB2312" w:hAnsi="仿宋_GB2312" w:cs="仿宋_GB2312" w:hint="eastAsia"/>
          <w:sz w:val="32"/>
          <w:szCs w:val="32"/>
        </w:rPr>
        <w:t>较上年“三公”经费减少了</w:t>
      </w:r>
      <w:r>
        <w:rPr>
          <w:rFonts w:ascii="仿宋_GB2312" w:eastAsia="仿宋_GB2312" w:hAnsi="仿宋_GB2312" w:cs="仿宋_GB2312" w:hint="eastAsia"/>
          <w:sz w:val="32"/>
          <w:szCs w:val="32"/>
        </w:rPr>
        <w:t>15.38</w:t>
      </w:r>
      <w:r>
        <w:rPr>
          <w:rFonts w:ascii="仿宋_GB2312" w:eastAsia="仿宋_GB2312" w:hAnsi="仿宋_GB2312" w:cs="仿宋_GB2312" w:hint="eastAsia"/>
          <w:sz w:val="32"/>
          <w:szCs w:val="32"/>
        </w:rPr>
        <w:t>万元，减少原因是根据《中央八项规定》及《党政机关厉行节约反对浪费条</w:t>
      </w:r>
      <w:r>
        <w:rPr>
          <w:rFonts w:ascii="仿宋_GB2312" w:eastAsia="仿宋_GB2312" w:hAnsi="仿宋_GB2312" w:cs="仿宋_GB2312" w:hint="eastAsia"/>
          <w:sz w:val="32"/>
          <w:szCs w:val="32"/>
        </w:rPr>
        <w:t>例》的要求缩减了公务接待费。</w:t>
      </w:r>
    </w:p>
    <w:p w:rsidR="00E81229" w:rsidRDefault="00392170">
      <w:pPr>
        <w:widowControl/>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（二）“三公”经费财政拨款支出决算具体情况说明。</w:t>
      </w:r>
    </w:p>
    <w:p w:rsidR="00E81229" w:rsidRDefault="00392170">
      <w:pPr>
        <w:widowControl/>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“三公”经费决算数共计</w:t>
      </w:r>
      <w:r>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万元，分为因公出国（境）费用</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万元、公务接待费</w:t>
      </w:r>
      <w:r>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万元、公务用车购置及运行维护费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w:t>
      </w:r>
      <w:r>
        <w:rPr>
          <w:rFonts w:ascii="仿宋_GB2312" w:eastAsia="仿宋_GB2312" w:hAnsi="仿宋_GB2312" w:cs="仿宋_GB2312" w:hint="eastAsia"/>
          <w:kern w:val="0"/>
          <w:sz w:val="32"/>
          <w:szCs w:val="32"/>
        </w:rPr>
        <w:t>因公出国（境）费支出</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元，团组数及人数</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人；公务车</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台，公务用车购置支出</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元，购置数为</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台，运行费支出</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万元；公务接待费支出</w:t>
      </w:r>
      <w:r>
        <w:rPr>
          <w:rFonts w:ascii="仿宋_GB2312" w:eastAsia="仿宋_GB2312" w:hAnsi="仿宋_GB2312" w:cs="仿宋_GB2312" w:hint="eastAsia"/>
          <w:kern w:val="0"/>
          <w:sz w:val="32"/>
          <w:szCs w:val="32"/>
        </w:rPr>
        <w:t>4.8</w:t>
      </w:r>
      <w:r>
        <w:rPr>
          <w:rFonts w:ascii="仿宋_GB2312" w:eastAsia="仿宋_GB2312" w:hAnsi="仿宋_GB2312" w:cs="仿宋_GB2312" w:hint="eastAsia"/>
          <w:kern w:val="0"/>
          <w:sz w:val="32"/>
          <w:szCs w:val="32"/>
        </w:rPr>
        <w:t>万元，接待</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批次，人数</w:t>
      </w:r>
      <w:r>
        <w:rPr>
          <w:rFonts w:ascii="仿宋_GB2312" w:eastAsia="仿宋_GB2312" w:hAnsi="仿宋_GB2312" w:cs="仿宋_GB2312" w:hint="eastAsia"/>
          <w:kern w:val="0"/>
          <w:sz w:val="32"/>
          <w:szCs w:val="32"/>
        </w:rPr>
        <w:t>18</w:t>
      </w:r>
      <w:r>
        <w:rPr>
          <w:rFonts w:ascii="仿宋_GB2312" w:eastAsia="仿宋_GB2312" w:hAnsi="仿宋_GB2312" w:cs="仿宋_GB2312" w:hint="eastAsia"/>
          <w:kern w:val="0"/>
          <w:sz w:val="32"/>
          <w:szCs w:val="32"/>
        </w:rPr>
        <w:t>人。</w:t>
      </w:r>
      <w:r w:rsidR="00781FC6">
        <w:rPr>
          <w:rFonts w:ascii="仿宋_GB2312" w:eastAsia="仿宋_GB2312" w:hAnsi="仿宋_GB2312" w:cs="仿宋_GB2312" w:hint="eastAsia"/>
          <w:kern w:val="0"/>
          <w:sz w:val="32"/>
          <w:szCs w:val="32"/>
        </w:rPr>
        <w:t>公务用车保有量为0.</w:t>
      </w:r>
    </w:p>
    <w:p w:rsidR="00E81229" w:rsidRDefault="00392170">
      <w:pPr>
        <w:widowControl/>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八、政府性基金预算收入支出决算情况</w:t>
      </w:r>
    </w:p>
    <w:p w:rsidR="00E81229" w:rsidRDefault="00392170">
      <w:pPr>
        <w:widowControl/>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2018</w:t>
      </w:r>
      <w:r>
        <w:rPr>
          <w:rFonts w:ascii="仿宋_GB2312" w:eastAsia="仿宋_GB2312" w:hAnsi="仿宋_GB2312" w:cs="仿宋_GB2312" w:hint="eastAsia"/>
          <w:kern w:val="0"/>
          <w:sz w:val="32"/>
          <w:szCs w:val="32"/>
        </w:rPr>
        <w:t>年政府性基金收入</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万元，支出</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万元。</w:t>
      </w:r>
    </w:p>
    <w:p w:rsidR="00E81229" w:rsidRDefault="00392170">
      <w:pPr>
        <w:widowControl/>
        <w:spacing w:line="60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九、预算绩效情况说明</w:t>
      </w:r>
    </w:p>
    <w:p w:rsidR="00E81229" w:rsidRDefault="00392170">
      <w:pPr>
        <w:numPr>
          <w:ilvl w:val="0"/>
          <w:numId w:val="3"/>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年度主要指标完成情况</w:t>
      </w:r>
    </w:p>
    <w:p w:rsidR="00E81229" w:rsidRDefault="00392170">
      <w:pPr>
        <w:spacing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月底，全区实现社会消费品零售总额</w:t>
      </w:r>
      <w:r>
        <w:rPr>
          <w:rFonts w:ascii="仿宋_GB2312" w:eastAsia="仿宋_GB2312" w:hAnsi="仿宋_GB2312" w:cs="仿宋_GB2312" w:hint="eastAsia"/>
          <w:sz w:val="32"/>
          <w:szCs w:val="32"/>
        </w:rPr>
        <w:t>174.4</w:t>
      </w:r>
      <w:r>
        <w:rPr>
          <w:rFonts w:ascii="仿宋_GB2312" w:eastAsia="仿宋_GB2312" w:hAnsi="仿宋_GB2312" w:cs="仿宋_GB2312" w:hint="eastAsia"/>
          <w:sz w:val="32"/>
          <w:szCs w:val="32"/>
        </w:rPr>
        <w:t>亿元，预计全年实现</w:t>
      </w:r>
      <w:r>
        <w:rPr>
          <w:rFonts w:ascii="仿宋_GB2312" w:eastAsia="仿宋_GB2312" w:hAnsi="仿宋_GB2312" w:cs="仿宋_GB2312" w:hint="eastAsia"/>
          <w:sz w:val="32"/>
          <w:szCs w:val="32"/>
        </w:rPr>
        <w:t>205</w:t>
      </w:r>
      <w:r>
        <w:rPr>
          <w:rFonts w:ascii="仿宋_GB2312" w:eastAsia="仿宋_GB2312" w:hAnsi="仿宋_GB2312" w:cs="仿宋_GB2312" w:hint="eastAsia"/>
          <w:sz w:val="32"/>
          <w:szCs w:val="32"/>
        </w:rPr>
        <w:t>亿元，增速为</w:t>
      </w:r>
      <w:r>
        <w:rPr>
          <w:rFonts w:ascii="仿宋_GB2312" w:eastAsia="仿宋_GB2312" w:hAnsi="仿宋_GB2312" w:cs="仿宋_GB2312" w:hint="eastAsia"/>
          <w:sz w:val="32"/>
          <w:szCs w:val="32"/>
        </w:rPr>
        <w:t>10.3%</w:t>
      </w:r>
      <w:r>
        <w:rPr>
          <w:rFonts w:ascii="仿宋_GB2312" w:eastAsia="仿宋_GB2312" w:hAnsi="仿宋_GB2312" w:cs="仿宋_GB2312" w:hint="eastAsia"/>
          <w:sz w:val="32"/>
          <w:szCs w:val="32"/>
        </w:rPr>
        <w:t>；招商引资到位</w:t>
      </w:r>
      <w:r>
        <w:rPr>
          <w:rFonts w:ascii="仿宋_GB2312" w:eastAsia="仿宋_GB2312" w:hAnsi="仿宋_GB2312" w:cs="仿宋_GB2312" w:hint="eastAsia"/>
          <w:color w:val="000000"/>
          <w:sz w:val="32"/>
          <w:szCs w:val="32"/>
        </w:rPr>
        <w:lastRenderedPageBreak/>
        <w:t>45.3</w:t>
      </w:r>
      <w:r>
        <w:rPr>
          <w:rFonts w:ascii="仿宋_GB2312" w:eastAsia="仿宋_GB2312" w:hAnsi="仿宋_GB2312" w:cs="仿宋_GB2312" w:hint="eastAsia"/>
          <w:color w:val="000000"/>
          <w:sz w:val="32"/>
          <w:szCs w:val="32"/>
        </w:rPr>
        <w:t>亿元，完成年计划的</w:t>
      </w:r>
      <w:r>
        <w:rPr>
          <w:rFonts w:ascii="仿宋_GB2312" w:eastAsia="仿宋_GB2312" w:hAnsi="仿宋_GB2312" w:cs="仿宋_GB2312" w:hint="eastAsia"/>
          <w:color w:val="000000"/>
          <w:sz w:val="32"/>
          <w:szCs w:val="32"/>
        </w:rPr>
        <w:t>85.4%</w:t>
      </w:r>
      <w:r>
        <w:rPr>
          <w:rFonts w:ascii="仿宋_GB2312" w:eastAsia="仿宋_GB2312" w:hAnsi="仿宋_GB2312" w:cs="仿宋_GB2312" w:hint="eastAsia"/>
          <w:color w:val="000000"/>
          <w:sz w:val="32"/>
          <w:szCs w:val="32"/>
        </w:rPr>
        <w:t>，预计全年招商引资到位资金</w:t>
      </w:r>
      <w:r>
        <w:rPr>
          <w:rFonts w:ascii="仿宋_GB2312" w:eastAsia="仿宋_GB2312" w:hAnsi="仿宋_GB2312" w:cs="仿宋_GB2312" w:hint="eastAsia"/>
          <w:color w:val="000000"/>
          <w:sz w:val="32"/>
          <w:szCs w:val="32"/>
        </w:rPr>
        <w:t>55</w:t>
      </w:r>
      <w:r>
        <w:rPr>
          <w:rFonts w:ascii="仿宋_GB2312" w:eastAsia="仿宋_GB2312" w:hAnsi="仿宋_GB2312" w:cs="仿宋_GB2312" w:hint="eastAsia"/>
          <w:color w:val="000000"/>
          <w:sz w:val="32"/>
          <w:szCs w:val="32"/>
        </w:rPr>
        <w:t>亿元，完成年计划的</w:t>
      </w:r>
      <w:r>
        <w:rPr>
          <w:rFonts w:ascii="仿宋_GB2312" w:eastAsia="仿宋_GB2312" w:hAnsi="仿宋_GB2312" w:cs="仿宋_GB2312" w:hint="eastAsia"/>
          <w:color w:val="000000"/>
          <w:sz w:val="32"/>
          <w:szCs w:val="32"/>
        </w:rPr>
        <w:t>103%</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sz w:val="32"/>
          <w:szCs w:val="32"/>
        </w:rPr>
        <w:t>实际利用</w:t>
      </w:r>
      <w:r>
        <w:rPr>
          <w:rFonts w:ascii="仿宋_GB2312" w:eastAsia="仿宋_GB2312" w:hAnsi="仿宋_GB2312" w:cs="仿宋_GB2312" w:hint="eastAsia"/>
          <w:color w:val="000000"/>
          <w:sz w:val="32"/>
          <w:szCs w:val="32"/>
        </w:rPr>
        <w:t>外资</w:t>
      </w:r>
      <w:r>
        <w:rPr>
          <w:rFonts w:ascii="仿宋_GB2312" w:eastAsia="仿宋_GB2312" w:hAnsi="仿宋_GB2312" w:cs="仿宋_GB2312" w:hint="eastAsia"/>
          <w:color w:val="000000"/>
          <w:sz w:val="32"/>
          <w:szCs w:val="32"/>
        </w:rPr>
        <w:t>669</w:t>
      </w:r>
      <w:r>
        <w:rPr>
          <w:rFonts w:ascii="仿宋_GB2312" w:eastAsia="仿宋_GB2312" w:hAnsi="仿宋_GB2312" w:cs="仿宋_GB2312" w:hint="eastAsia"/>
          <w:color w:val="000000"/>
          <w:sz w:val="32"/>
          <w:szCs w:val="32"/>
        </w:rPr>
        <w:t>万美元，完成年计划的</w:t>
      </w:r>
      <w:r>
        <w:rPr>
          <w:rFonts w:ascii="仿宋_GB2312" w:eastAsia="仿宋_GB2312" w:hAnsi="仿宋_GB2312" w:cs="仿宋_GB2312" w:hint="eastAsia"/>
          <w:color w:val="000000"/>
          <w:sz w:val="32"/>
          <w:szCs w:val="32"/>
        </w:rPr>
        <w:t>121.64%</w:t>
      </w:r>
      <w:r>
        <w:rPr>
          <w:rFonts w:ascii="仿宋_GB2312" w:eastAsia="仿宋_GB2312" w:hAnsi="仿宋_GB2312" w:cs="仿宋_GB2312" w:hint="eastAsia"/>
          <w:sz w:val="32"/>
          <w:szCs w:val="32"/>
        </w:rPr>
        <w:t>；实现</w:t>
      </w:r>
      <w:r>
        <w:rPr>
          <w:rFonts w:ascii="仿宋_GB2312" w:eastAsia="仿宋_GB2312" w:hAnsi="仿宋_GB2312" w:cs="仿宋_GB2312" w:hint="eastAsia"/>
          <w:color w:val="000000"/>
          <w:sz w:val="32"/>
          <w:szCs w:val="32"/>
        </w:rPr>
        <w:t>外贸进出口和外派劳务分别实现</w:t>
      </w:r>
      <w:r>
        <w:rPr>
          <w:rFonts w:ascii="仿宋_GB2312" w:eastAsia="仿宋_GB2312" w:hAnsi="仿宋_GB2312" w:cs="仿宋_GB2312" w:hint="eastAsia"/>
          <w:color w:val="000000"/>
          <w:sz w:val="32"/>
          <w:szCs w:val="32"/>
        </w:rPr>
        <w:t>231</w:t>
      </w:r>
      <w:r>
        <w:rPr>
          <w:rFonts w:ascii="仿宋_GB2312" w:eastAsia="仿宋_GB2312" w:hAnsi="仿宋_GB2312" w:cs="仿宋_GB2312" w:hint="eastAsia"/>
          <w:color w:val="000000"/>
          <w:sz w:val="32"/>
          <w:szCs w:val="32"/>
        </w:rPr>
        <w:t>万美元和</w:t>
      </w:r>
      <w:r>
        <w:rPr>
          <w:rFonts w:ascii="仿宋_GB2312" w:eastAsia="仿宋_GB2312" w:hAnsi="仿宋_GB2312" w:cs="仿宋_GB2312" w:hint="eastAsia"/>
          <w:color w:val="000000"/>
          <w:sz w:val="32"/>
          <w:szCs w:val="32"/>
        </w:rPr>
        <w:t>193</w:t>
      </w:r>
      <w:r>
        <w:rPr>
          <w:rFonts w:ascii="仿宋_GB2312" w:eastAsia="仿宋_GB2312" w:hAnsi="仿宋_GB2312" w:cs="仿宋_GB2312" w:hint="eastAsia"/>
          <w:color w:val="000000"/>
          <w:sz w:val="32"/>
          <w:szCs w:val="32"/>
        </w:rPr>
        <w:t>万美元，完成年计划的</w:t>
      </w:r>
      <w:r>
        <w:rPr>
          <w:rFonts w:ascii="仿宋_GB2312" w:eastAsia="仿宋_GB2312" w:hAnsi="仿宋_GB2312" w:cs="仿宋_GB2312" w:hint="eastAsia"/>
          <w:color w:val="000000"/>
          <w:sz w:val="32"/>
          <w:szCs w:val="32"/>
        </w:rPr>
        <w:t xml:space="preserve">42% </w:t>
      </w:r>
      <w:r>
        <w:rPr>
          <w:rFonts w:ascii="仿宋_GB2312" w:eastAsia="仿宋_GB2312" w:hAnsi="仿宋_GB2312" w:cs="仿宋_GB2312" w:hint="eastAsia"/>
          <w:color w:val="000000"/>
          <w:sz w:val="32"/>
          <w:szCs w:val="32"/>
        </w:rPr>
        <w:t>和</w:t>
      </w:r>
      <w:r>
        <w:rPr>
          <w:rFonts w:ascii="仿宋_GB2312" w:eastAsia="仿宋_GB2312" w:hAnsi="仿宋_GB2312" w:cs="仿宋_GB2312" w:hint="eastAsia"/>
          <w:color w:val="000000"/>
          <w:sz w:val="32"/>
          <w:szCs w:val="32"/>
        </w:rPr>
        <w:t>75.7%</w:t>
      </w:r>
      <w:r>
        <w:rPr>
          <w:rFonts w:ascii="仿宋_GB2312" w:eastAsia="仿宋_GB2312" w:hAnsi="仿宋_GB2312" w:cs="仿宋_GB2312" w:hint="eastAsia"/>
          <w:color w:val="000000"/>
          <w:sz w:val="32"/>
          <w:szCs w:val="32"/>
        </w:rPr>
        <w:t>。</w:t>
      </w:r>
    </w:p>
    <w:p w:rsidR="00E81229" w:rsidRDefault="00392170">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实现产业项目投资</w:t>
      </w:r>
      <w:r>
        <w:rPr>
          <w:rFonts w:ascii="仿宋_GB2312" w:eastAsia="仿宋_GB2312" w:hAnsi="仿宋_GB2312" w:cs="仿宋_GB2312" w:hint="eastAsia"/>
          <w:sz w:val="32"/>
          <w:szCs w:val="32"/>
        </w:rPr>
        <w:t>7.45</w:t>
      </w:r>
      <w:r>
        <w:rPr>
          <w:rFonts w:ascii="仿宋_GB2312" w:eastAsia="仿宋_GB2312" w:hAnsi="仿宋_GB2312" w:cs="仿宋_GB2312" w:hint="eastAsia"/>
          <w:sz w:val="32"/>
          <w:szCs w:val="32"/>
        </w:rPr>
        <w:t>亿元，完成年度计划的</w:t>
      </w:r>
      <w:r>
        <w:rPr>
          <w:rFonts w:ascii="仿宋_GB2312" w:eastAsia="仿宋_GB2312" w:hAnsi="仿宋_GB2312" w:cs="仿宋_GB2312" w:hint="eastAsia"/>
          <w:sz w:val="32"/>
          <w:szCs w:val="32"/>
        </w:rPr>
        <w:t>77.02%</w:t>
      </w:r>
      <w:r>
        <w:rPr>
          <w:rFonts w:ascii="仿宋_GB2312" w:eastAsia="仿宋_GB2312" w:hAnsi="仿宋_GB2312" w:cs="仿宋_GB2312" w:hint="eastAsia"/>
          <w:sz w:val="32"/>
          <w:szCs w:val="32"/>
        </w:rPr>
        <w:t>，预计全年实现</w:t>
      </w:r>
      <w:r>
        <w:rPr>
          <w:rFonts w:ascii="仿宋_GB2312" w:eastAsia="仿宋_GB2312" w:hAnsi="仿宋_GB2312" w:cs="仿宋_GB2312" w:hint="eastAsia"/>
          <w:sz w:val="32"/>
          <w:szCs w:val="32"/>
        </w:rPr>
        <w:t>9.3</w:t>
      </w:r>
      <w:r>
        <w:rPr>
          <w:rFonts w:ascii="仿宋_GB2312" w:eastAsia="仿宋_GB2312" w:hAnsi="仿宋_GB2312" w:cs="仿宋_GB2312" w:hint="eastAsia"/>
          <w:sz w:val="32"/>
          <w:szCs w:val="32"/>
        </w:rPr>
        <w:t>亿元，完成年计划的</w:t>
      </w:r>
      <w:r>
        <w:rPr>
          <w:rFonts w:ascii="仿宋_GB2312" w:eastAsia="仿宋_GB2312" w:hAnsi="仿宋_GB2312" w:cs="仿宋_GB2312" w:hint="eastAsia"/>
          <w:sz w:val="32"/>
          <w:szCs w:val="32"/>
        </w:rPr>
        <w:t>102%</w:t>
      </w:r>
      <w:r>
        <w:rPr>
          <w:rFonts w:ascii="仿宋_GB2312" w:eastAsia="仿宋_GB2312" w:hAnsi="仿宋_GB2312" w:cs="仿宋_GB2312" w:hint="eastAsia"/>
          <w:sz w:val="32"/>
          <w:szCs w:val="32"/>
        </w:rPr>
        <w:t>。社零、招商、投资、和利用外资等</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项指标将完成或超额完成年计划，外贸进出口和外派劳务等</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项外经贸短板指标难以短期内取得跨越式成绩。</w:t>
      </w:r>
    </w:p>
    <w:p w:rsidR="00E81229" w:rsidRDefault="00392170">
      <w:pPr>
        <w:widowControl/>
        <w:ind w:firstLine="660"/>
        <w:rPr>
          <w:rFonts w:ascii="仿宋_GB2312" w:eastAsia="仿宋_GB2312" w:hAnsi="仿宋_GB2312" w:cs="仿宋_GB2312"/>
          <w:sz w:val="32"/>
          <w:szCs w:val="32"/>
        </w:rPr>
      </w:pPr>
      <w:r>
        <w:rPr>
          <w:rFonts w:ascii="仿宋_GB2312" w:eastAsia="仿宋_GB2312" w:hAnsi="仿宋_GB2312" w:hint="eastAsia"/>
          <w:sz w:val="28"/>
          <w:szCs w:val="32"/>
        </w:rPr>
        <w:t>十、其他重要事项</w:t>
      </w:r>
    </w:p>
    <w:p w:rsidR="00E81229" w:rsidRDefault="00392170">
      <w:pPr>
        <w:spacing w:line="54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二、开展的主要工作及成效</w:t>
      </w:r>
    </w:p>
    <w:p w:rsidR="00E81229" w:rsidRDefault="0039217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着力结构升级促消费增长。</w:t>
      </w:r>
      <w:r>
        <w:rPr>
          <w:rFonts w:ascii="仿宋_GB2312" w:eastAsia="仿宋_GB2312" w:hAnsi="仿宋_GB2312" w:cs="仿宋_GB2312" w:hint="eastAsia"/>
          <w:b/>
          <w:bCs/>
          <w:sz w:val="32"/>
          <w:szCs w:val="32"/>
        </w:rPr>
        <w:t>一是抓消费结构升级</w:t>
      </w:r>
      <w:r>
        <w:rPr>
          <w:rFonts w:ascii="仿宋_GB2312" w:eastAsia="仿宋_GB2312" w:hAnsi="仿宋_GB2312" w:cs="仿宋_GB2312" w:hint="eastAsia"/>
          <w:bCs/>
          <w:sz w:val="32"/>
          <w:szCs w:val="32"/>
        </w:rPr>
        <w:t>。新增佳惠“鲜天下”社区便利店</w:t>
      </w:r>
      <w:r>
        <w:rPr>
          <w:rFonts w:ascii="仿宋_GB2312" w:eastAsia="仿宋_GB2312" w:hAnsi="仿宋_GB2312" w:cs="仿宋_GB2312" w:hint="eastAsia"/>
          <w:bCs/>
          <w:sz w:val="32"/>
          <w:szCs w:val="32"/>
        </w:rPr>
        <w:t xml:space="preserve">12 </w:t>
      </w:r>
      <w:r>
        <w:rPr>
          <w:rFonts w:ascii="仿宋_GB2312" w:eastAsia="仿宋_GB2312" w:hAnsi="仿宋_GB2312" w:cs="仿宋_GB2312" w:hint="eastAsia"/>
          <w:bCs/>
          <w:sz w:val="32"/>
          <w:szCs w:val="32"/>
        </w:rPr>
        <w:t>家刺激休闲消费、</w:t>
      </w:r>
      <w:r>
        <w:rPr>
          <w:rFonts w:ascii="仿宋_GB2312" w:eastAsia="仿宋_GB2312" w:hAnsi="仿宋_GB2312" w:cs="仿宋_GB2312" w:hint="eastAsia"/>
          <w:bCs/>
          <w:sz w:val="32"/>
          <w:szCs w:val="32"/>
        </w:rPr>
        <w:t>270</w:t>
      </w:r>
      <w:r>
        <w:rPr>
          <w:rFonts w:ascii="仿宋_GB2312" w:eastAsia="仿宋_GB2312" w:hAnsi="仿宋_GB2312" w:cs="仿宋_GB2312" w:hint="eastAsia"/>
          <w:bCs/>
          <w:sz w:val="32"/>
          <w:szCs w:val="32"/>
        </w:rPr>
        <w:t>余台新支付设备覆盖佳惠百货</w:t>
      </w:r>
      <w:r>
        <w:rPr>
          <w:rFonts w:ascii="仿宋_GB2312" w:eastAsia="仿宋_GB2312" w:hAnsi="仿宋_GB2312" w:cs="仿宋_GB2312" w:hint="eastAsia"/>
          <w:bCs/>
          <w:sz w:val="32"/>
          <w:szCs w:val="32"/>
        </w:rPr>
        <w:t>110</w:t>
      </w:r>
      <w:r>
        <w:rPr>
          <w:rFonts w:ascii="仿宋_GB2312" w:eastAsia="仿宋_GB2312" w:hAnsi="仿宋_GB2312" w:cs="仿宋_GB2312" w:hint="eastAsia"/>
          <w:bCs/>
          <w:sz w:val="32"/>
          <w:szCs w:val="32"/>
        </w:rPr>
        <w:t>余家旗舰店吸纳县域消费向我区集聚，黄岩大峡谷</w:t>
      </w:r>
      <w:r>
        <w:rPr>
          <w:rFonts w:ascii="仿宋_GB2312" w:eastAsia="仿宋_GB2312" w:hAnsi="仿宋_GB2312" w:cs="仿宋_GB2312" w:hint="eastAsia"/>
          <w:bCs/>
          <w:sz w:val="32"/>
          <w:szCs w:val="32"/>
        </w:rPr>
        <w:t>4A</w:t>
      </w:r>
      <w:r>
        <w:rPr>
          <w:rFonts w:ascii="仿宋_GB2312" w:eastAsia="仿宋_GB2312" w:hAnsi="仿宋_GB2312" w:cs="仿宋_GB2312" w:hint="eastAsia"/>
          <w:bCs/>
          <w:sz w:val="32"/>
          <w:szCs w:val="32"/>
        </w:rPr>
        <w:t>级景区、九丰农博园、山下花海等农旅园区升级或开园释</w:t>
      </w:r>
      <w:r>
        <w:rPr>
          <w:rFonts w:ascii="仿宋_GB2312" w:eastAsia="仿宋_GB2312" w:hAnsi="仿宋_GB2312" w:cs="仿宋_GB2312" w:hint="eastAsia"/>
          <w:bCs/>
          <w:sz w:val="32"/>
          <w:szCs w:val="32"/>
        </w:rPr>
        <w:t>放消费需求新动能。初步统计，适应消费结构调整的新零售社零贡献超</w:t>
      </w:r>
      <w:r>
        <w:rPr>
          <w:rFonts w:ascii="仿宋_GB2312" w:eastAsia="仿宋_GB2312" w:hAnsi="仿宋_GB2312" w:cs="仿宋_GB2312" w:hint="eastAsia"/>
          <w:bCs/>
          <w:sz w:val="32"/>
          <w:szCs w:val="32"/>
        </w:rPr>
        <w:t>30</w:t>
      </w:r>
      <w:r>
        <w:rPr>
          <w:rFonts w:ascii="仿宋_GB2312" w:eastAsia="仿宋_GB2312" w:hAnsi="仿宋_GB2312" w:cs="仿宋_GB2312" w:hint="eastAsia"/>
          <w:bCs/>
          <w:sz w:val="32"/>
          <w:szCs w:val="32"/>
        </w:rPr>
        <w:t>亿元以上，占比新增社零约</w:t>
      </w:r>
      <w:r>
        <w:rPr>
          <w:rFonts w:ascii="仿宋_GB2312" w:eastAsia="仿宋_GB2312" w:hAnsi="仿宋_GB2312" w:cs="仿宋_GB2312" w:hint="eastAsia"/>
          <w:bCs/>
          <w:sz w:val="32"/>
          <w:szCs w:val="32"/>
        </w:rPr>
        <w:t>20%</w:t>
      </w:r>
      <w:r>
        <w:rPr>
          <w:rFonts w:ascii="仿宋_GB2312" w:eastAsia="仿宋_GB2312" w:hAnsi="仿宋_GB2312" w:cs="仿宋_GB2312" w:hint="eastAsia"/>
          <w:bCs/>
          <w:sz w:val="32"/>
          <w:szCs w:val="32"/>
        </w:rPr>
        <w:t>。我区呈现消费业态升级、结构改善、潜能激发的良好态势。</w:t>
      </w:r>
      <w:r>
        <w:rPr>
          <w:rFonts w:ascii="仿宋_GB2312" w:eastAsia="仿宋_GB2312" w:hAnsi="仿宋_GB2312" w:cs="仿宋_GB2312" w:hint="eastAsia"/>
          <w:b/>
          <w:bCs/>
          <w:sz w:val="32"/>
          <w:szCs w:val="32"/>
        </w:rPr>
        <w:t>二是抓企业结构升级。</w:t>
      </w:r>
      <w:r>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年</w:t>
      </w:r>
      <w:r>
        <w:rPr>
          <w:rFonts w:ascii="仿宋_GB2312" w:eastAsia="仿宋_GB2312" w:hAnsi="仿宋_GB2312" w:cs="仿宋_GB2312" w:hint="eastAsia"/>
          <w:sz w:val="32"/>
          <w:szCs w:val="32"/>
        </w:rPr>
        <w:t>新入统的</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家联网直报企业新增社零贡献</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亿元以上，增幅超</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，市场主体保增长贡献突出，新增社零销售额贡献较大。</w:t>
      </w:r>
      <w:r>
        <w:rPr>
          <w:rFonts w:ascii="仿宋_GB2312" w:eastAsia="仿宋_GB2312" w:hAnsi="仿宋_GB2312" w:cs="仿宋_GB2312" w:hint="eastAsia"/>
          <w:b/>
          <w:bCs/>
          <w:sz w:val="32"/>
          <w:szCs w:val="32"/>
        </w:rPr>
        <w:t>二是重点企业潜力巨大。</w:t>
      </w:r>
      <w:r>
        <w:rPr>
          <w:rFonts w:ascii="仿宋_GB2312" w:eastAsia="仿宋_GB2312" w:hAnsi="仿宋_GB2312" w:cs="仿宋_GB2312" w:hint="eastAsia"/>
          <w:sz w:val="32"/>
          <w:szCs w:val="32"/>
        </w:rPr>
        <w:t>两桶油（中石化、中石油）、佳惠、怀仁、步步高等传统社零贡献企业销售增幅继续保持</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以上，重点培育的翔名新中石化、仁诚汽车、津湘天泽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等</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家企业年内通过省级认</w:t>
      </w:r>
      <w:r>
        <w:rPr>
          <w:rFonts w:ascii="仿宋_GB2312" w:eastAsia="仿宋_GB2312" w:hAnsi="仿宋_GB2312" w:cs="仿宋_GB2312" w:hint="eastAsia"/>
          <w:sz w:val="32"/>
          <w:szCs w:val="32"/>
        </w:rPr>
        <w:t>定入统联网直报，年度入统企</w:t>
      </w:r>
      <w:r>
        <w:rPr>
          <w:rFonts w:ascii="仿宋_GB2312" w:eastAsia="仿宋_GB2312" w:hAnsi="仿宋_GB2312" w:cs="仿宋_GB2312" w:hint="eastAsia"/>
          <w:sz w:val="32"/>
          <w:szCs w:val="32"/>
        </w:rPr>
        <w:lastRenderedPageBreak/>
        <w:t>业总数和社零贡献超全市各县（市、区）总和，我区在全市社零贡献的总量进一步扩大、质量进一步提升、地位进一步稳固；</w:t>
      </w:r>
      <w:r>
        <w:rPr>
          <w:rFonts w:ascii="仿宋_GB2312" w:eastAsia="仿宋_GB2312" w:hAnsi="仿宋_GB2312" w:cs="仿宋_GB2312" w:hint="eastAsia"/>
          <w:b/>
          <w:bCs/>
          <w:sz w:val="32"/>
          <w:szCs w:val="32"/>
        </w:rPr>
        <w:t>三是电商扶贫功效明显。</w:t>
      </w:r>
      <w:r>
        <w:rPr>
          <w:rFonts w:ascii="仿宋_GB2312" w:eastAsia="仿宋_GB2312" w:hAnsi="仿宋_GB2312" w:cs="仿宋_GB2312" w:hint="eastAsia"/>
          <w:sz w:val="32"/>
          <w:szCs w:val="32"/>
        </w:rPr>
        <w:t>我区重点培育的</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家电商企业中，湖南怀仁大健康产业发展有限公司、怀化大三通物流信息科技有限公司和怀化第五元素信息网络公司等</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家公司获评</w:t>
      </w:r>
      <w:r>
        <w:rPr>
          <w:rFonts w:ascii="仿宋_GB2312" w:eastAsia="仿宋_GB2312" w:hAnsi="仿宋_GB2312" w:cs="仿宋_GB2312" w:hint="eastAsia"/>
          <w:sz w:val="32"/>
          <w:szCs w:val="32"/>
        </w:rPr>
        <w:t>2017-2018</w:t>
      </w:r>
      <w:r>
        <w:rPr>
          <w:rFonts w:ascii="仿宋_GB2312" w:eastAsia="仿宋_GB2312" w:hAnsi="仿宋_GB2312" w:cs="仿宋_GB2312" w:hint="eastAsia"/>
          <w:sz w:val="32"/>
          <w:szCs w:val="32"/>
        </w:rPr>
        <w:t>年度湖南省“电商百强”。上半年，电商企业销售农产品超</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亿元，“鹤城特农”品牌电商渗透力、影响力进一步扩大。</w:t>
      </w:r>
    </w:p>
    <w:p w:rsidR="00E81229" w:rsidRDefault="00392170">
      <w:pPr>
        <w:ind w:firstLineChars="200" w:firstLine="643"/>
        <w:rPr>
          <w:rFonts w:ascii="仿宋_GB2312" w:eastAsia="仿宋_GB2312" w:hAnsi="仿宋_GB2312" w:cs="仿宋_GB2312"/>
          <w:bCs/>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招大商强产业。</w:t>
      </w:r>
      <w:r>
        <w:rPr>
          <w:rFonts w:ascii="仿宋_GB2312" w:eastAsia="仿宋_GB2312" w:hAnsi="仿宋_GB2312" w:cs="仿宋_GB2312" w:hint="eastAsia"/>
          <w:bCs/>
          <w:sz w:val="32"/>
          <w:szCs w:val="32"/>
        </w:rPr>
        <w:t>瞄准“</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个</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”实施的</w:t>
      </w:r>
      <w:r>
        <w:rPr>
          <w:rFonts w:ascii="仿宋_GB2312" w:eastAsia="仿宋_GB2312" w:hAnsi="仿宋_GB2312" w:cs="仿宋_GB2312" w:hint="eastAsia"/>
          <w:sz w:val="32"/>
          <w:szCs w:val="32"/>
        </w:rPr>
        <w:t>生态创新融合发展</w:t>
      </w:r>
      <w:r>
        <w:rPr>
          <w:rFonts w:ascii="仿宋_GB2312" w:eastAsia="仿宋_GB2312" w:hAnsi="仿宋_GB2312" w:cs="仿宋_GB2312" w:hint="eastAsia"/>
          <w:bCs/>
          <w:sz w:val="32"/>
          <w:szCs w:val="32"/>
        </w:rPr>
        <w:t>招商取得突破性成绩。签约引进世界“</w:t>
      </w:r>
      <w:r>
        <w:rPr>
          <w:rFonts w:ascii="仿宋_GB2312" w:eastAsia="仿宋_GB2312" w:hAnsi="仿宋_GB2312" w:cs="仿宋_GB2312" w:hint="eastAsia"/>
          <w:bCs/>
          <w:sz w:val="32"/>
          <w:szCs w:val="32"/>
        </w:rPr>
        <w:t>5</w:t>
      </w:r>
      <w:r>
        <w:rPr>
          <w:rFonts w:ascii="仿宋_GB2312" w:eastAsia="仿宋_GB2312" w:hAnsi="仿宋_GB2312" w:cs="仿宋_GB2312" w:hint="eastAsia"/>
          <w:bCs/>
          <w:sz w:val="32"/>
          <w:szCs w:val="32"/>
        </w:rPr>
        <w:t>00</w:t>
      </w:r>
      <w:r>
        <w:rPr>
          <w:rFonts w:ascii="仿宋_GB2312" w:eastAsia="仿宋_GB2312" w:hAnsi="仿宋_GB2312" w:cs="仿宋_GB2312" w:hint="eastAsia"/>
          <w:bCs/>
          <w:sz w:val="32"/>
          <w:szCs w:val="32"/>
        </w:rPr>
        <w:t>强”厦门建发、</w:t>
      </w:r>
      <w:r>
        <w:rPr>
          <w:rFonts w:ascii="仿宋_GB2312" w:eastAsia="仿宋_GB2312" w:hAnsi="仿宋_GB2312" w:cs="仿宋_GB2312" w:hint="eastAsia"/>
          <w:sz w:val="32"/>
          <w:szCs w:val="32"/>
        </w:rPr>
        <w:t>怀化九丰现代农博园二期、黄岩生态旅游开发建设项目、国药控股怀化医药供应链项目、恒裕新能源汽车服务中心项目和现代智能照明产业链投资项目等</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个重大产业项目，引资总额超</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亿元。京东鹤城馆、中国物流大数据交易中心项目</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、怀化花卉植物科普城、</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亩仿野生铁皮石斛种植项目、背篓人家黄金坳中央厨房项目等</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个产业项目正积极洽商落地协议。上半年，引进</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个</w:t>
      </w:r>
      <w:r>
        <w:rPr>
          <w:rFonts w:ascii="仿宋_GB2312" w:eastAsia="仿宋_GB2312" w:hAnsi="仿宋_GB2312" w:cs="仿宋_GB2312" w:hint="eastAsia"/>
          <w:bCs/>
          <w:sz w:val="32"/>
          <w:szCs w:val="32"/>
        </w:rPr>
        <w:t>100</w:t>
      </w:r>
      <w:r>
        <w:rPr>
          <w:rFonts w:ascii="仿宋_GB2312" w:eastAsia="仿宋_GB2312" w:hAnsi="仿宋_GB2312" w:cs="仿宋_GB2312" w:hint="eastAsia"/>
          <w:bCs/>
          <w:sz w:val="32"/>
          <w:szCs w:val="32"/>
        </w:rPr>
        <w:t>”企业占全市引企总数的</w:t>
      </w:r>
      <w:r>
        <w:rPr>
          <w:rFonts w:ascii="仿宋_GB2312" w:eastAsia="仿宋_GB2312" w:hAnsi="仿宋_GB2312" w:cs="仿宋_GB2312" w:hint="eastAsia"/>
          <w:bCs/>
          <w:sz w:val="32"/>
          <w:szCs w:val="32"/>
        </w:rPr>
        <w:t>50%</w:t>
      </w:r>
      <w:r>
        <w:rPr>
          <w:rFonts w:ascii="仿宋_GB2312" w:eastAsia="仿宋_GB2312" w:hAnsi="仿宋_GB2312" w:cs="仿宋_GB2312" w:hint="eastAsia"/>
          <w:bCs/>
          <w:sz w:val="32"/>
          <w:szCs w:val="32"/>
        </w:rPr>
        <w:t>，签约产业项目总数及投资总额占全市的</w:t>
      </w:r>
      <w:r>
        <w:rPr>
          <w:rFonts w:ascii="仿宋_GB2312" w:eastAsia="仿宋_GB2312" w:hAnsi="仿宋_GB2312" w:cs="仿宋_GB2312" w:hint="eastAsia"/>
          <w:bCs/>
          <w:sz w:val="32"/>
          <w:szCs w:val="32"/>
        </w:rPr>
        <w:t>68%</w:t>
      </w:r>
      <w:r>
        <w:rPr>
          <w:rFonts w:ascii="仿宋_GB2312" w:eastAsia="仿宋_GB2312" w:hAnsi="仿宋_GB2312" w:cs="仿宋_GB2312" w:hint="eastAsia"/>
          <w:bCs/>
          <w:sz w:val="32"/>
          <w:szCs w:val="32"/>
        </w:rPr>
        <w:t>。我区招大引强支撑产业提质的能力和水平进一步增强。</w:t>
      </w:r>
    </w:p>
    <w:p w:rsidR="00E81229" w:rsidRDefault="00392170">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推项目稳投资。</w:t>
      </w:r>
      <w:r>
        <w:rPr>
          <w:rFonts w:ascii="仿宋_GB2312" w:eastAsia="仿宋_GB2312" w:hAnsi="仿宋_GB2312" w:cs="仿宋_GB2312" w:hint="eastAsia"/>
          <w:bCs/>
          <w:sz w:val="32"/>
          <w:szCs w:val="32"/>
        </w:rPr>
        <w:t>安</w:t>
      </w:r>
      <w:r>
        <w:rPr>
          <w:rFonts w:ascii="仿宋_GB2312" w:eastAsia="仿宋_GB2312" w:hAnsi="仿宋_GB2312" w:cs="仿宋_GB2312" w:hint="eastAsia"/>
          <w:bCs/>
          <w:sz w:val="32"/>
          <w:szCs w:val="32"/>
        </w:rPr>
        <w:t>排的</w:t>
      </w:r>
      <w:r>
        <w:rPr>
          <w:rFonts w:ascii="仿宋_GB2312" w:eastAsia="仿宋_GB2312" w:hAnsi="仿宋_GB2312" w:cs="仿宋_GB2312" w:hint="eastAsia"/>
          <w:bCs/>
          <w:sz w:val="32"/>
          <w:szCs w:val="32"/>
        </w:rPr>
        <w:t>10</w:t>
      </w:r>
      <w:r>
        <w:rPr>
          <w:rFonts w:ascii="仿宋_GB2312" w:eastAsia="仿宋_GB2312" w:hAnsi="仿宋_GB2312" w:cs="仿宋_GB2312" w:hint="eastAsia"/>
          <w:bCs/>
          <w:sz w:val="32"/>
          <w:szCs w:val="32"/>
        </w:rPr>
        <w:t>个重点项目中，锦绣五溪基本实现竣工营业、华美立家二期正进行主体建设、步步高怀化中心商业广场加快进行三通一平施工、西部汽车城征拆工作接近扫尾、佳惠·武陵山农产品（冷链）物流产业园征</w:t>
      </w:r>
      <w:r>
        <w:rPr>
          <w:rFonts w:ascii="仿宋_GB2312" w:eastAsia="仿宋_GB2312" w:hAnsi="仿宋_GB2312" w:cs="仿宋_GB2312" w:hint="eastAsia"/>
          <w:bCs/>
          <w:sz w:val="32"/>
          <w:szCs w:val="32"/>
        </w:rPr>
        <w:lastRenderedPageBreak/>
        <w:t>拆工作加快推进、京东鹤城馆即将落地建设，项目建设支撑产业投资量质齐升。</w:t>
      </w:r>
    </w:p>
    <w:p w:rsidR="00E81229" w:rsidRDefault="00392170">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4.</w:t>
      </w:r>
      <w:r>
        <w:rPr>
          <w:rFonts w:ascii="仿宋_GB2312" w:eastAsia="仿宋_GB2312" w:hAnsi="仿宋_GB2312" w:cs="仿宋_GB2312" w:hint="eastAsia"/>
          <w:b/>
          <w:sz w:val="32"/>
          <w:szCs w:val="32"/>
        </w:rPr>
        <w:t>强整治优秩序。</w:t>
      </w:r>
      <w:r>
        <w:rPr>
          <w:rFonts w:ascii="仿宋_GB2312" w:eastAsia="仿宋_GB2312" w:hAnsi="仿宋_GB2312" w:cs="仿宋_GB2312" w:hint="eastAsia"/>
          <w:bCs/>
          <w:sz w:val="32"/>
          <w:szCs w:val="32"/>
        </w:rPr>
        <w:t>精细“现场巡查、日常督查、限期整治”新机制取得新成绩。</w:t>
      </w:r>
      <w:r>
        <w:rPr>
          <w:rFonts w:ascii="仿宋_GB2312" w:eastAsia="仿宋_GB2312" w:hAnsi="仿宋_GB2312" w:cs="仿宋_GB2312" w:hint="eastAsia"/>
          <w:b/>
          <w:sz w:val="32"/>
          <w:szCs w:val="32"/>
        </w:rPr>
        <w:t>一是完成交办任务。</w:t>
      </w:r>
      <w:r>
        <w:rPr>
          <w:rFonts w:ascii="仿宋_GB2312" w:eastAsia="仿宋_GB2312" w:hAnsi="仿宋_GB2312" w:cs="仿宋_GB2312" w:hint="eastAsia"/>
          <w:bCs/>
          <w:sz w:val="32"/>
          <w:szCs w:val="32"/>
        </w:rPr>
        <w:t>完成</w:t>
      </w:r>
      <w:r>
        <w:rPr>
          <w:rFonts w:ascii="仿宋_GB2312" w:eastAsia="仿宋_GB2312" w:hAnsi="仿宋_GB2312" w:cs="仿宋_GB2312" w:hint="eastAsia"/>
          <w:sz w:val="32"/>
          <w:szCs w:val="32"/>
        </w:rPr>
        <w:t>皇家、佳美、康洁、中天等</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家洗涤企业关停搬迁工作，成功取缔搬迁化工厂临时农贸市场；</w:t>
      </w:r>
      <w:r>
        <w:rPr>
          <w:rFonts w:ascii="仿宋_GB2312" w:eastAsia="仿宋_GB2312" w:hAnsi="仿宋_GB2312" w:cs="仿宋_GB2312" w:hint="eastAsia"/>
          <w:b/>
          <w:bCs/>
          <w:sz w:val="32"/>
          <w:szCs w:val="32"/>
        </w:rPr>
        <w:t>二是着力转办任务。</w:t>
      </w:r>
      <w:r>
        <w:rPr>
          <w:rFonts w:ascii="仿宋_GB2312" w:eastAsia="仿宋_GB2312" w:hAnsi="仿宋_GB2312" w:cs="仿宋_GB2312" w:hint="eastAsia"/>
          <w:sz w:val="32"/>
          <w:szCs w:val="32"/>
        </w:rPr>
        <w:t>基本完成井坪区域、象鼻子区域、犀牛塘区域等</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家再生资源回收</w:t>
      </w:r>
      <w:r>
        <w:rPr>
          <w:rFonts w:ascii="仿宋_GB2312" w:eastAsia="仿宋_GB2312" w:hAnsi="仿宋_GB2312" w:cs="仿宋_GB2312" w:hint="eastAsia"/>
          <w:sz w:val="32"/>
          <w:szCs w:val="32"/>
        </w:rPr>
        <w:t>企业搬迁整治任务，正启动实施商业中转库、供销中转库、物资中转库等区域的</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余家再生资源回收企业和危化品物流企业搬迁整治工作，计划</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月底完成该类企业省环保督察转办任务。我区商贸物流产业发展秩序进一步优化。</w:t>
      </w:r>
    </w:p>
    <w:p w:rsidR="00E81229" w:rsidRDefault="00392170">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w:t>
      </w:r>
      <w:r>
        <w:rPr>
          <w:rFonts w:ascii="Times New Roman" w:eastAsia="仿宋_GB2312" w:hAnsi="Times New Roman" w:cs="Times New Roman"/>
          <w:bCs/>
          <w:kern w:val="0"/>
          <w:sz w:val="32"/>
          <w:szCs w:val="32"/>
        </w:rPr>
        <w:t>其他重要事项的情况说明</w:t>
      </w:r>
    </w:p>
    <w:p w:rsidR="00E81229" w:rsidRDefault="00392170">
      <w:pPr>
        <w:autoSpaceDE w:val="0"/>
        <w:autoSpaceDN w:val="0"/>
        <w:adjustRightInd w:val="0"/>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（一）机关运行经费支出情况。本部门</w:t>
      </w:r>
      <w:r>
        <w:rPr>
          <w:rFonts w:ascii="仿宋_GB2312" w:eastAsia="仿宋_GB2312" w:hAnsi="仿宋_GB2312" w:cs="仿宋_GB2312" w:hint="eastAsia"/>
          <w:kern w:val="0"/>
          <w:sz w:val="32"/>
          <w:szCs w:val="32"/>
        </w:rPr>
        <w:t>2018</w:t>
      </w:r>
      <w:r>
        <w:rPr>
          <w:rFonts w:ascii="仿宋_GB2312" w:eastAsia="仿宋_GB2312" w:hAnsi="仿宋_GB2312" w:cs="仿宋_GB2312" w:hint="eastAsia"/>
          <w:kern w:val="0"/>
          <w:sz w:val="32"/>
          <w:szCs w:val="32"/>
        </w:rPr>
        <w:t>年度机关运行经费支出</w:t>
      </w:r>
      <w:r>
        <w:rPr>
          <w:rFonts w:ascii="仿宋_GB2312" w:eastAsia="仿宋_GB2312" w:hAnsi="仿宋_GB2312" w:cs="仿宋_GB2312" w:hint="eastAsia"/>
          <w:kern w:val="0"/>
          <w:sz w:val="32"/>
          <w:szCs w:val="32"/>
        </w:rPr>
        <w:t xml:space="preserve">409.61 </w:t>
      </w:r>
      <w:r>
        <w:rPr>
          <w:rFonts w:ascii="仿宋_GB2312" w:eastAsia="仿宋_GB2312" w:hAnsi="仿宋_GB2312" w:cs="仿宋_GB2312" w:hint="eastAsia"/>
          <w:kern w:val="0"/>
          <w:sz w:val="32"/>
          <w:szCs w:val="32"/>
        </w:rPr>
        <w:t>万元，比</w:t>
      </w:r>
      <w:r>
        <w:rPr>
          <w:rFonts w:ascii="仿宋_GB2312" w:eastAsia="仿宋_GB2312" w:hAnsi="仿宋_GB2312" w:cs="仿宋_GB2312" w:hint="eastAsia"/>
          <w:kern w:val="0"/>
          <w:sz w:val="32"/>
          <w:szCs w:val="32"/>
        </w:rPr>
        <w:t xml:space="preserve">2017 </w:t>
      </w:r>
      <w:r>
        <w:rPr>
          <w:rFonts w:ascii="仿宋_GB2312" w:eastAsia="仿宋_GB2312" w:hAnsi="仿宋_GB2312" w:cs="仿宋_GB2312" w:hint="eastAsia"/>
          <w:kern w:val="0"/>
          <w:sz w:val="32"/>
          <w:szCs w:val="32"/>
        </w:rPr>
        <w:t>年减少</w:t>
      </w:r>
      <w:r>
        <w:rPr>
          <w:rFonts w:ascii="仿宋_GB2312" w:eastAsia="仿宋_GB2312" w:hAnsi="仿宋_GB2312" w:cs="仿宋_GB2312" w:hint="eastAsia"/>
          <w:kern w:val="0"/>
          <w:sz w:val="32"/>
          <w:szCs w:val="32"/>
        </w:rPr>
        <w:t>109</w:t>
      </w:r>
      <w:r>
        <w:rPr>
          <w:rFonts w:ascii="仿宋_GB2312" w:eastAsia="仿宋_GB2312" w:hAnsi="仿宋_GB2312" w:cs="仿宋_GB2312" w:hint="eastAsia"/>
          <w:kern w:val="0"/>
          <w:sz w:val="32"/>
          <w:szCs w:val="32"/>
        </w:rPr>
        <w:t>万元，减少</w:t>
      </w:r>
      <w:r>
        <w:rPr>
          <w:rFonts w:ascii="仿宋_GB2312" w:eastAsia="仿宋_GB2312" w:hAnsi="仿宋_GB2312" w:cs="仿宋_GB2312" w:hint="eastAsia"/>
          <w:kern w:val="0"/>
          <w:sz w:val="32"/>
          <w:szCs w:val="32"/>
        </w:rPr>
        <w:t>21%</w:t>
      </w:r>
      <w:r>
        <w:rPr>
          <w:rFonts w:ascii="仿宋_GB2312" w:eastAsia="仿宋_GB2312" w:hAnsi="仿宋_GB2312" w:cs="仿宋_GB2312" w:hint="eastAsia"/>
          <w:kern w:val="0"/>
          <w:sz w:val="32"/>
          <w:szCs w:val="32"/>
        </w:rPr>
        <w:t>。主要原因是：主要减少原因由绩效指标调整，业务经费。</w:t>
      </w:r>
    </w:p>
    <w:p w:rsidR="00E81229" w:rsidRDefault="00392170">
      <w:pPr>
        <w:autoSpaceDE w:val="0"/>
        <w:autoSpaceDN w:val="0"/>
        <w:adjustRightInd w:val="0"/>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（二）政府采购支出情况。本部门</w:t>
      </w:r>
      <w:r>
        <w:rPr>
          <w:rFonts w:ascii="仿宋_GB2312" w:eastAsia="仿宋_GB2312" w:hAnsi="仿宋_GB2312" w:cs="仿宋_GB2312" w:hint="eastAsia"/>
          <w:kern w:val="0"/>
          <w:sz w:val="32"/>
          <w:szCs w:val="32"/>
        </w:rPr>
        <w:t>2018</w:t>
      </w:r>
      <w:r>
        <w:rPr>
          <w:rFonts w:ascii="仿宋_GB2312" w:eastAsia="仿宋_GB2312" w:hAnsi="仿宋_GB2312" w:cs="仿宋_GB2312" w:hint="eastAsia"/>
          <w:kern w:val="0"/>
          <w:sz w:val="32"/>
          <w:szCs w:val="32"/>
        </w:rPr>
        <w:t>年度政府采购支出总额</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万元，其中：政府采购货物支出</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万元、政府采购工程支出</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万元、政府采购服务支出</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万元。授予中小企业合同金额</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万元，其中：授予小微企业合同金额</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万元，占政府采购支出金额的</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w:t>
      </w:r>
    </w:p>
    <w:p w:rsidR="00E81229" w:rsidRDefault="00392170">
      <w:pPr>
        <w:autoSpaceDE w:val="0"/>
        <w:autoSpaceDN w:val="0"/>
        <w:adjustRightInd w:val="0"/>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（三）国有资产占用情况。截至</w:t>
      </w:r>
      <w:r>
        <w:rPr>
          <w:rFonts w:ascii="仿宋_GB2312" w:eastAsia="仿宋_GB2312" w:hAnsi="仿宋_GB2312" w:cs="仿宋_GB2312" w:hint="eastAsia"/>
          <w:kern w:val="0"/>
          <w:sz w:val="32"/>
          <w:szCs w:val="32"/>
        </w:rPr>
        <w:t>2018</w:t>
      </w:r>
      <w:r>
        <w:rPr>
          <w:rFonts w:ascii="仿宋_GB2312" w:eastAsia="仿宋_GB2312" w:hAnsi="仿宋_GB2312" w:cs="仿宋_GB2312" w:hint="eastAsia"/>
          <w:kern w:val="0"/>
          <w:sz w:val="32"/>
          <w:szCs w:val="32"/>
        </w:rPr>
        <w:t>年</w:t>
      </w:r>
      <w:r>
        <w:rPr>
          <w:rFonts w:ascii="仿宋_GB2312" w:eastAsia="仿宋_GB2312" w:hAnsi="仿宋_GB2312" w:cs="仿宋_GB2312" w:hint="eastAsia"/>
          <w:kern w:val="0"/>
          <w:sz w:val="32"/>
          <w:szCs w:val="32"/>
        </w:rPr>
        <w:t>12</w:t>
      </w:r>
      <w:r>
        <w:rPr>
          <w:rFonts w:ascii="仿宋_GB2312" w:eastAsia="仿宋_GB2312" w:hAnsi="仿宋_GB2312" w:cs="仿宋_GB2312" w:hint="eastAsia"/>
          <w:kern w:val="0"/>
          <w:sz w:val="32"/>
          <w:szCs w:val="32"/>
        </w:rPr>
        <w:t>月</w:t>
      </w:r>
      <w:r>
        <w:rPr>
          <w:rFonts w:ascii="仿宋_GB2312" w:eastAsia="仿宋_GB2312" w:hAnsi="仿宋_GB2312" w:cs="仿宋_GB2312" w:hint="eastAsia"/>
          <w:kern w:val="0"/>
          <w:sz w:val="32"/>
          <w:szCs w:val="32"/>
        </w:rPr>
        <w:t>31</w:t>
      </w:r>
      <w:r>
        <w:rPr>
          <w:rFonts w:ascii="仿宋_GB2312" w:eastAsia="仿宋_GB2312" w:hAnsi="仿宋_GB2312" w:cs="仿宋_GB2312" w:hint="eastAsia"/>
          <w:kern w:val="0"/>
          <w:sz w:val="32"/>
          <w:szCs w:val="32"/>
        </w:rPr>
        <w:t>日，本部门共有车</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辆，其中，部级领导干部用车</w:t>
      </w:r>
      <w:r>
        <w:rPr>
          <w:rFonts w:ascii="仿宋_GB2312" w:eastAsia="仿宋_GB2312" w:hAnsi="仿宋_GB2312" w:cs="仿宋_GB2312" w:hint="eastAsia"/>
          <w:kern w:val="0"/>
          <w:sz w:val="32"/>
          <w:szCs w:val="32"/>
        </w:rPr>
        <w:t xml:space="preserve">0 </w:t>
      </w:r>
      <w:r>
        <w:rPr>
          <w:rFonts w:ascii="仿宋_GB2312" w:eastAsia="仿宋_GB2312" w:hAnsi="仿宋_GB2312" w:cs="仿宋_GB2312" w:hint="eastAsia"/>
          <w:kern w:val="0"/>
          <w:sz w:val="32"/>
          <w:szCs w:val="32"/>
        </w:rPr>
        <w:t>辆、一般公务用车</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辆、一般执法执勤用车</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辆、特种专业技术用车</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辆、其</w:t>
      </w:r>
      <w:r>
        <w:rPr>
          <w:rFonts w:ascii="仿宋_GB2312" w:eastAsia="仿宋_GB2312" w:hAnsi="仿宋_GB2312" w:cs="仿宋_GB2312" w:hint="eastAsia"/>
          <w:kern w:val="0"/>
          <w:sz w:val="32"/>
          <w:szCs w:val="32"/>
        </w:rPr>
        <w:lastRenderedPageBreak/>
        <w:t>他用车</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辆，其他用车</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辆；单位价值</w:t>
      </w:r>
      <w:r>
        <w:rPr>
          <w:rFonts w:ascii="仿宋_GB2312" w:eastAsia="仿宋_GB2312" w:hAnsi="仿宋_GB2312" w:cs="仿宋_GB2312" w:hint="eastAsia"/>
          <w:kern w:val="0"/>
          <w:sz w:val="32"/>
          <w:szCs w:val="32"/>
        </w:rPr>
        <w:t>50</w:t>
      </w:r>
      <w:r>
        <w:rPr>
          <w:rFonts w:ascii="仿宋_GB2312" w:eastAsia="仿宋_GB2312" w:hAnsi="仿宋_GB2312" w:cs="仿宋_GB2312" w:hint="eastAsia"/>
          <w:kern w:val="0"/>
          <w:sz w:val="32"/>
          <w:szCs w:val="32"/>
        </w:rPr>
        <w:t>万元以上通用设备</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台（套），单价</w:t>
      </w:r>
      <w:r>
        <w:rPr>
          <w:rFonts w:ascii="仿宋_GB2312" w:eastAsia="仿宋_GB2312" w:hAnsi="仿宋_GB2312" w:cs="仿宋_GB2312" w:hint="eastAsia"/>
          <w:kern w:val="0"/>
          <w:sz w:val="32"/>
          <w:szCs w:val="32"/>
        </w:rPr>
        <w:t xml:space="preserve">100 </w:t>
      </w:r>
      <w:r>
        <w:rPr>
          <w:rFonts w:ascii="仿宋_GB2312" w:eastAsia="仿宋_GB2312" w:hAnsi="仿宋_GB2312" w:cs="仿宋_GB2312" w:hint="eastAsia"/>
          <w:kern w:val="0"/>
          <w:sz w:val="32"/>
          <w:szCs w:val="32"/>
        </w:rPr>
        <w:t>万元以上专用设备</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台（套）。</w:t>
      </w:r>
    </w:p>
    <w:p w:rsidR="00E81229" w:rsidRDefault="00392170">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w:t>
      </w:r>
      <w:r>
        <w:rPr>
          <w:rFonts w:ascii="Times New Roman" w:eastAsia="黑体" w:hAnsi="Times New Roman" w:cs="Times New Roman" w:hint="eastAsia"/>
          <w:bCs/>
          <w:kern w:val="0"/>
          <w:sz w:val="32"/>
          <w:szCs w:val="32"/>
        </w:rPr>
        <w:t>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E81229" w:rsidRDefault="00392170">
      <w:pPr>
        <w:spacing w:line="600" w:lineRule="exact"/>
        <w:ind w:firstLineChars="200" w:firstLine="640"/>
        <w:rPr>
          <w:rFonts w:ascii="Calibri" w:eastAsia="仿宋_GB2312" w:hAnsi="Calibri" w:cs="宋体"/>
          <w:kern w:val="0"/>
          <w:sz w:val="32"/>
          <w:szCs w:val="32"/>
        </w:rPr>
      </w:pP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E81229" w:rsidRDefault="00392170">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E81229" w:rsidRDefault="00E81229">
      <w:pPr>
        <w:widowControl/>
        <w:spacing w:line="600" w:lineRule="exact"/>
        <w:rPr>
          <w:rFonts w:ascii="Times New Roman" w:eastAsia="黑体" w:hAnsi="Times New Roman" w:cs="Times New Roman"/>
          <w:bCs/>
          <w:kern w:val="0"/>
          <w:sz w:val="32"/>
          <w:szCs w:val="32"/>
        </w:rPr>
      </w:pPr>
    </w:p>
    <w:sectPr w:rsidR="00E81229" w:rsidSect="00E8122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2170" w:rsidRDefault="00392170" w:rsidP="00E81229">
      <w:r>
        <w:separator/>
      </w:r>
    </w:p>
  </w:endnote>
  <w:endnote w:type="continuationSeparator" w:id="1">
    <w:p w:rsidR="00392170" w:rsidRDefault="00392170" w:rsidP="00E812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229" w:rsidRDefault="00E81229">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229" w:rsidRDefault="00392170">
    <w:pPr>
      <w:pStyle w:val="a4"/>
      <w:ind w:firstLine="482"/>
      <w:jc w:val="center"/>
    </w:pPr>
    <w:r>
      <w:rPr>
        <w:rFonts w:hint="eastAsia"/>
        <w:b/>
        <w:sz w:val="24"/>
        <w:szCs w:val="24"/>
      </w:rPr>
      <w:t>－</w:t>
    </w:r>
    <w:r w:rsidR="00E81229">
      <w:rPr>
        <w:rFonts w:ascii="Arial" w:hAnsi="Arial" w:cs="Arial"/>
        <w:b/>
        <w:sz w:val="21"/>
        <w:szCs w:val="21"/>
      </w:rPr>
      <w:fldChar w:fldCharType="begin"/>
    </w:r>
    <w:r>
      <w:rPr>
        <w:rFonts w:ascii="Arial" w:hAnsi="Arial" w:cs="Arial"/>
        <w:b/>
        <w:sz w:val="21"/>
        <w:szCs w:val="21"/>
      </w:rPr>
      <w:instrText>PAGE</w:instrText>
    </w:r>
    <w:r w:rsidR="00E81229">
      <w:rPr>
        <w:rFonts w:ascii="Arial" w:hAnsi="Arial" w:cs="Arial"/>
        <w:b/>
        <w:sz w:val="21"/>
        <w:szCs w:val="21"/>
      </w:rPr>
      <w:fldChar w:fldCharType="separate"/>
    </w:r>
    <w:r w:rsidR="00781FC6">
      <w:rPr>
        <w:rFonts w:ascii="Arial" w:hAnsi="Arial" w:cs="Arial"/>
        <w:b/>
        <w:noProof/>
        <w:sz w:val="21"/>
        <w:szCs w:val="21"/>
      </w:rPr>
      <w:t>9</w:t>
    </w:r>
    <w:r w:rsidR="00E81229">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229" w:rsidRDefault="00E81229">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2170" w:rsidRDefault="00392170" w:rsidP="00E81229">
      <w:r>
        <w:separator/>
      </w:r>
    </w:p>
  </w:footnote>
  <w:footnote w:type="continuationSeparator" w:id="1">
    <w:p w:rsidR="00392170" w:rsidRDefault="00392170" w:rsidP="00E812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229" w:rsidRDefault="00E81229">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229" w:rsidRDefault="00E81229">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229" w:rsidRDefault="00E81229">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E57B4"/>
    <w:multiLevelType w:val="singleLevel"/>
    <w:tmpl w:val="262E57B4"/>
    <w:lvl w:ilvl="0">
      <w:start w:val="2"/>
      <w:numFmt w:val="chineseCounting"/>
      <w:suff w:val="nothing"/>
      <w:lvlText w:val="（%1）"/>
      <w:lvlJc w:val="left"/>
      <w:rPr>
        <w:rFonts w:hint="eastAsia"/>
      </w:rPr>
    </w:lvl>
  </w:abstractNum>
  <w:abstractNum w:abstractNumId="1">
    <w:nsid w:val="2C393689"/>
    <w:multiLevelType w:val="singleLevel"/>
    <w:tmpl w:val="2C393689"/>
    <w:lvl w:ilvl="0">
      <w:start w:val="2"/>
      <w:numFmt w:val="chineseCounting"/>
      <w:suff w:val="nothing"/>
      <w:lvlText w:val="%1、"/>
      <w:lvlJc w:val="left"/>
      <w:rPr>
        <w:rFonts w:hint="eastAsia"/>
      </w:rPr>
    </w:lvl>
  </w:abstractNum>
  <w:abstractNum w:abstractNumId="2">
    <w:nsid w:val="58DDE29A"/>
    <w:multiLevelType w:val="singleLevel"/>
    <w:tmpl w:val="58DDE29A"/>
    <w:lvl w:ilvl="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2170"/>
    <w:rsid w:val="003946BD"/>
    <w:rsid w:val="003B595F"/>
    <w:rsid w:val="003B62C4"/>
    <w:rsid w:val="003C0E07"/>
    <w:rsid w:val="003C5366"/>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1171"/>
    <w:rsid w:val="00781FC6"/>
    <w:rsid w:val="007835E0"/>
    <w:rsid w:val="0078383A"/>
    <w:rsid w:val="00787EE9"/>
    <w:rsid w:val="0079157A"/>
    <w:rsid w:val="007942A0"/>
    <w:rsid w:val="007A2DC2"/>
    <w:rsid w:val="007B0008"/>
    <w:rsid w:val="007B443C"/>
    <w:rsid w:val="007B4E49"/>
    <w:rsid w:val="007D0245"/>
    <w:rsid w:val="007D620F"/>
    <w:rsid w:val="007D7671"/>
    <w:rsid w:val="007F6521"/>
    <w:rsid w:val="007F706C"/>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D4755"/>
    <w:rsid w:val="009E412D"/>
    <w:rsid w:val="009F0E87"/>
    <w:rsid w:val="009F280A"/>
    <w:rsid w:val="009F4F41"/>
    <w:rsid w:val="00A0516B"/>
    <w:rsid w:val="00A141F0"/>
    <w:rsid w:val="00A16602"/>
    <w:rsid w:val="00A175D1"/>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35824"/>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359CB"/>
    <w:rsid w:val="00C82E51"/>
    <w:rsid w:val="00CA71E9"/>
    <w:rsid w:val="00CC196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1743B"/>
    <w:rsid w:val="00E3306E"/>
    <w:rsid w:val="00E53BC4"/>
    <w:rsid w:val="00E60FB5"/>
    <w:rsid w:val="00E81229"/>
    <w:rsid w:val="00E843F6"/>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783121C"/>
    <w:rsid w:val="0930743C"/>
    <w:rsid w:val="0A9B3350"/>
    <w:rsid w:val="0C4337B3"/>
    <w:rsid w:val="0CAC69BC"/>
    <w:rsid w:val="25EC0C14"/>
    <w:rsid w:val="26661EA9"/>
    <w:rsid w:val="2A9C757C"/>
    <w:rsid w:val="35853A02"/>
    <w:rsid w:val="4655736B"/>
    <w:rsid w:val="4DA44704"/>
    <w:rsid w:val="571F6732"/>
    <w:rsid w:val="5FA53793"/>
    <w:rsid w:val="60745098"/>
    <w:rsid w:val="686F54F4"/>
    <w:rsid w:val="6B4270EA"/>
    <w:rsid w:val="740A39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22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81229"/>
    <w:rPr>
      <w:sz w:val="18"/>
      <w:szCs w:val="18"/>
    </w:rPr>
  </w:style>
  <w:style w:type="paragraph" w:styleId="a4">
    <w:name w:val="footer"/>
    <w:basedOn w:val="a"/>
    <w:link w:val="Char0"/>
    <w:uiPriority w:val="99"/>
    <w:unhideWhenUsed/>
    <w:qFormat/>
    <w:rsid w:val="00E81229"/>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8122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E81229"/>
    <w:rPr>
      <w:sz w:val="18"/>
      <w:szCs w:val="18"/>
    </w:rPr>
  </w:style>
  <w:style w:type="character" w:customStyle="1" w:styleId="Char0">
    <w:name w:val="页脚 Char"/>
    <w:basedOn w:val="a0"/>
    <w:link w:val="a4"/>
    <w:uiPriority w:val="99"/>
    <w:qFormat/>
    <w:rsid w:val="00E81229"/>
    <w:rPr>
      <w:sz w:val="18"/>
      <w:szCs w:val="18"/>
    </w:rPr>
  </w:style>
  <w:style w:type="character" w:customStyle="1" w:styleId="Char">
    <w:name w:val="批注框文本 Char"/>
    <w:basedOn w:val="a0"/>
    <w:link w:val="a3"/>
    <w:uiPriority w:val="99"/>
    <w:semiHidden/>
    <w:qFormat/>
    <w:rsid w:val="00E8122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760</Words>
  <Characters>4338</Characters>
  <Application>Microsoft Office Word</Application>
  <DocSecurity>0</DocSecurity>
  <Lines>36</Lines>
  <Paragraphs>10</Paragraphs>
  <ScaleCrop>false</ScaleCrop>
  <Company>Microsoft</Company>
  <LinksUpToDate>false</LinksUpToDate>
  <CharactersWithSpaces>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2021-06-03T05:46:00Z</dcterms:created>
  <dcterms:modified xsi:type="dcterms:W3CDTF">2021-06-03T05:46:00Z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