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DB5699">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鹤城区畜牧水产局</w:t>
      </w:r>
    </w:p>
    <w:p w:rsidR="00203DA2" w:rsidRDefault="00DB5699">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年度部门决算</w:t>
      </w: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宋体" w:hAnsi="Times New Roman" w:cs="Times New Roman"/>
          <w:b/>
          <w:bCs/>
          <w:kern w:val="0"/>
          <w:sz w:val="44"/>
          <w:szCs w:val="44"/>
        </w:rPr>
      </w:pPr>
    </w:p>
    <w:p w:rsidR="00203DA2" w:rsidRDefault="00203DA2">
      <w:pPr>
        <w:widowControl/>
        <w:jc w:val="center"/>
        <w:rPr>
          <w:rFonts w:ascii="Times New Roman" w:eastAsia="方正小标宋_GBK" w:hAnsi="Times New Roman" w:cs="Times New Roman"/>
          <w:bCs/>
          <w:kern w:val="0"/>
          <w:sz w:val="44"/>
          <w:szCs w:val="44"/>
        </w:rPr>
      </w:pPr>
    </w:p>
    <w:p w:rsidR="00203DA2" w:rsidRDefault="00203DA2">
      <w:pPr>
        <w:widowControl/>
        <w:jc w:val="center"/>
        <w:rPr>
          <w:rFonts w:ascii="Times New Roman" w:eastAsia="方正小标宋_GBK" w:hAnsi="Times New Roman" w:cs="Times New Roman"/>
          <w:bCs/>
          <w:kern w:val="0"/>
          <w:sz w:val="44"/>
          <w:szCs w:val="44"/>
        </w:rPr>
      </w:pPr>
    </w:p>
    <w:p w:rsidR="00203DA2" w:rsidRDefault="00203DA2">
      <w:pPr>
        <w:widowControl/>
        <w:jc w:val="center"/>
        <w:rPr>
          <w:rFonts w:ascii="Times New Roman" w:eastAsia="方正小标宋_GBK" w:hAnsi="Times New Roman" w:cs="Times New Roman"/>
          <w:bCs/>
          <w:kern w:val="0"/>
          <w:sz w:val="44"/>
          <w:szCs w:val="44"/>
        </w:rPr>
      </w:pPr>
    </w:p>
    <w:p w:rsidR="00203DA2" w:rsidRDefault="00DB5699">
      <w:pPr>
        <w:widowControl/>
        <w:jc w:val="center"/>
        <w:rPr>
          <w:rFonts w:ascii="仿宋_GB2312" w:eastAsia="仿宋_GB2312" w:hAnsi="Times New Roman" w:cs="Times New Roman"/>
          <w:b/>
          <w:bCs/>
          <w:kern w:val="0"/>
          <w:sz w:val="32"/>
          <w:szCs w:val="32"/>
        </w:rPr>
      </w:pPr>
      <w:r>
        <w:rPr>
          <w:rFonts w:ascii="Times New Roman" w:eastAsia="方正小标宋_GBK" w:hAnsi="Times New Roman" w:cs="Times New Roman" w:hint="eastAsia"/>
          <w:bCs/>
          <w:kern w:val="0"/>
          <w:sz w:val="44"/>
          <w:szCs w:val="44"/>
        </w:rPr>
        <w:lastRenderedPageBreak/>
        <w:t>目录</w:t>
      </w:r>
    </w:p>
    <w:p w:rsidR="00203DA2" w:rsidRDefault="00DB5699">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第一部分鹤城区畜牧水产局概况</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203DA2" w:rsidRDefault="00DB5699">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hint="eastAsia"/>
          <w:bCs/>
          <w:kern w:val="0"/>
          <w:sz w:val="32"/>
          <w:szCs w:val="32"/>
        </w:rPr>
        <w:t>鹤城区畜牧水产局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203DA2" w:rsidRDefault="00DB5699">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hint="eastAsia"/>
          <w:bCs/>
          <w:kern w:val="0"/>
          <w:sz w:val="32"/>
          <w:szCs w:val="32"/>
        </w:rPr>
        <w:t>鹤城区畜牧水产局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B72021"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八、</w:t>
      </w:r>
      <w:r w:rsidR="00B72021">
        <w:rPr>
          <w:rFonts w:ascii="Times New Roman" w:eastAsia="仿宋_GB2312" w:hAnsi="Times New Roman" w:cs="Times New Roman" w:hint="eastAsia"/>
          <w:bCs/>
          <w:kern w:val="0"/>
          <w:sz w:val="32"/>
          <w:szCs w:val="32"/>
        </w:rPr>
        <w:t>政府性基金支出情况</w:t>
      </w:r>
    </w:p>
    <w:p w:rsidR="00203DA2" w:rsidRDefault="00B7202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九、</w:t>
      </w:r>
      <w:r w:rsidR="00DB5699">
        <w:rPr>
          <w:rFonts w:ascii="Times New Roman" w:eastAsia="仿宋_GB2312" w:hAnsi="Times New Roman" w:cs="Times New Roman"/>
          <w:bCs/>
          <w:kern w:val="0"/>
          <w:sz w:val="32"/>
          <w:szCs w:val="32"/>
        </w:rPr>
        <w:t>预算绩效情况说明</w:t>
      </w:r>
    </w:p>
    <w:p w:rsidR="00203DA2" w:rsidRDefault="00B7202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sidR="00DB5699">
        <w:rPr>
          <w:rFonts w:ascii="Times New Roman" w:eastAsia="仿宋_GB2312" w:hAnsi="Times New Roman" w:cs="Times New Roman"/>
          <w:bCs/>
          <w:kern w:val="0"/>
          <w:sz w:val="32"/>
          <w:szCs w:val="32"/>
        </w:rPr>
        <w:t>、其他重要事项的情况说明</w:t>
      </w:r>
    </w:p>
    <w:p w:rsidR="00203DA2" w:rsidRDefault="00DB5699">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第四部分名称解释</w:t>
      </w:r>
    </w:p>
    <w:p w:rsidR="009B416A" w:rsidRDefault="009B416A">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第五部分公开附件</w:t>
      </w: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仿宋_GB2312" w:hAnsi="Times New Roman" w:cs="Times New Roman"/>
          <w:b/>
          <w:bCs/>
          <w:kern w:val="0"/>
          <w:sz w:val="32"/>
          <w:szCs w:val="32"/>
        </w:rPr>
      </w:pPr>
    </w:p>
    <w:p w:rsidR="00203DA2" w:rsidRDefault="00203DA2">
      <w:pPr>
        <w:widowControl/>
        <w:spacing w:line="600" w:lineRule="exact"/>
        <w:rPr>
          <w:rFonts w:ascii="Times New Roman" w:eastAsia="黑体" w:hAnsi="Times New Roman" w:cs="Times New Roman"/>
          <w:bCs/>
          <w:kern w:val="0"/>
          <w:sz w:val="32"/>
          <w:szCs w:val="32"/>
        </w:rPr>
      </w:pPr>
    </w:p>
    <w:p w:rsidR="00203DA2" w:rsidRDefault="00203DA2">
      <w:pPr>
        <w:widowControl/>
        <w:spacing w:line="600" w:lineRule="exact"/>
        <w:rPr>
          <w:rFonts w:ascii="Times New Roman" w:eastAsia="黑体" w:hAnsi="Times New Roman" w:cs="Times New Roman"/>
          <w:bCs/>
          <w:kern w:val="0"/>
          <w:sz w:val="32"/>
          <w:szCs w:val="32"/>
        </w:rPr>
      </w:pPr>
    </w:p>
    <w:p w:rsidR="00203DA2" w:rsidRDefault="00DB5699" w:rsidP="00412128">
      <w:pPr>
        <w:widowControl/>
        <w:spacing w:line="600" w:lineRule="exact"/>
        <w:jc w:val="center"/>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第一部分</w:t>
      </w:r>
      <w:r>
        <w:rPr>
          <w:rFonts w:ascii="Times New Roman" w:eastAsia="黑体" w:hAnsi="Times New Roman" w:cs="Times New Roman" w:hint="eastAsia"/>
          <w:bCs/>
          <w:kern w:val="0"/>
          <w:sz w:val="32"/>
          <w:szCs w:val="32"/>
        </w:rPr>
        <w:t>鹤城区畜牧水产局</w:t>
      </w:r>
      <w:r>
        <w:rPr>
          <w:rFonts w:ascii="Times New Roman" w:eastAsia="黑体" w:hAnsi="Times New Roman" w:cs="Times New Roman"/>
          <w:bCs/>
          <w:kern w:val="0"/>
          <w:sz w:val="32"/>
          <w:szCs w:val="32"/>
        </w:rPr>
        <w:t>概况</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203DA2" w:rsidRDefault="00DB5699">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负责全区畜牧水产工作，负责全区渔业行政执法监督管理，保护渔业资源</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负责水产品的检验、检疫、发证与管理；负责渔业水域生态环境及水生野生动植物保护；按照有关规定，负责全区兽医医政，兽药药政药检工作，承担动物及动物产品检疫和动物防疫及监督、检测、预报、发布动物疫情，组织实施疫病的预防、控制和扑灭。负责全区种畜禽、水产种苗、牧草种子、兽药、鱼药、兽医医疗器械、渔业机械和饲料药物添家剂的质量检测、鉴定和执法监督管理；负责指导基层畜牧水产技术。</w:t>
      </w:r>
    </w:p>
    <w:p w:rsidR="00203DA2" w:rsidRDefault="00DB5699">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rsidR="00203DA2" w:rsidRDefault="00DB5699">
      <w:pPr>
        <w:widowControl/>
        <w:numPr>
          <w:ilvl w:val="0"/>
          <w:numId w:val="1"/>
        </w:numPr>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内设机构设置</w:t>
      </w:r>
    </w:p>
    <w:p w:rsidR="00203DA2" w:rsidRDefault="00DB5699">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鹤城区畜牧水产局内设机构包括：鹤城区畜牧水产局是全额拔款事业单位，下辖</w:t>
      </w:r>
      <w:r>
        <w:rPr>
          <w:rFonts w:ascii="Times New Roman" w:eastAsia="仿宋_GB2312" w:hAnsi="Times New Roman" w:cs="Times New Roman" w:hint="eastAsia"/>
          <w:bCs/>
          <w:kern w:val="0"/>
          <w:sz w:val="32"/>
          <w:szCs w:val="32"/>
        </w:rPr>
        <w:t>6</w:t>
      </w:r>
      <w:r>
        <w:rPr>
          <w:rFonts w:ascii="Times New Roman" w:eastAsia="仿宋_GB2312" w:hAnsi="Times New Roman" w:cs="Times New Roman" w:hint="eastAsia"/>
          <w:bCs/>
          <w:kern w:val="0"/>
          <w:sz w:val="32"/>
          <w:szCs w:val="32"/>
        </w:rPr>
        <w:t>个职能股室和</w:t>
      </w:r>
      <w:r>
        <w:rPr>
          <w:rFonts w:ascii="Times New Roman" w:eastAsia="仿宋_GB2312" w:hAnsi="Times New Roman" w:cs="Times New Roman" w:hint="eastAsia"/>
          <w:bCs/>
          <w:kern w:val="0"/>
          <w:sz w:val="32"/>
          <w:szCs w:val="32"/>
        </w:rPr>
        <w:t>6</w:t>
      </w:r>
      <w:r>
        <w:rPr>
          <w:rFonts w:ascii="Times New Roman" w:eastAsia="仿宋_GB2312" w:hAnsi="Times New Roman" w:cs="Times New Roman" w:hint="eastAsia"/>
          <w:bCs/>
          <w:kern w:val="0"/>
          <w:sz w:val="32"/>
          <w:szCs w:val="32"/>
        </w:rPr>
        <w:t>个二级机构。职能股室：办公室（加挂计财股）、人事股、科技生产股、政策法规股、饲料管理办公室、农产品质量安全监管股。二级机构：动物卫生监督所，水产工作站，渔政管理站，畜牧工作站，畜禽水产品质量安全检测中心，畜禽良种繁殖场。</w:t>
      </w:r>
    </w:p>
    <w:p w:rsidR="00203DA2" w:rsidRDefault="00DB5699">
      <w:pPr>
        <w:widowControl/>
        <w:numPr>
          <w:ilvl w:val="0"/>
          <w:numId w:val="1"/>
        </w:numPr>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决算单位构成</w:t>
      </w:r>
    </w:p>
    <w:p w:rsidR="00203DA2" w:rsidRDefault="00DB5699">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lastRenderedPageBreak/>
        <w:t>鹤城区畜牧水产局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年部门决算汇总公开单位构成包括：鹤城区畜牧水产局单位本级。</w:t>
      </w:r>
    </w:p>
    <w:p w:rsidR="00203DA2" w:rsidRDefault="00203DA2">
      <w:pPr>
        <w:widowControl/>
        <w:spacing w:line="600" w:lineRule="exact"/>
        <w:rPr>
          <w:rFonts w:ascii="Times New Roman" w:eastAsia="黑体" w:hAnsi="Times New Roman" w:cs="Times New Roman"/>
          <w:bCs/>
          <w:kern w:val="0"/>
          <w:sz w:val="32"/>
          <w:szCs w:val="32"/>
        </w:rPr>
      </w:pPr>
    </w:p>
    <w:p w:rsidR="00203DA2" w:rsidRDefault="00DB5699">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hint="eastAsia"/>
          <w:bCs/>
          <w:kern w:val="0"/>
          <w:sz w:val="32"/>
          <w:szCs w:val="32"/>
        </w:rPr>
        <w:t>鹤城区畜牧水产局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203DA2" w:rsidRDefault="00DB5699">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本次公开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年度部门决算汇总表共</w:t>
      </w:r>
      <w:r>
        <w:rPr>
          <w:rFonts w:ascii="Times New Roman" w:eastAsia="仿宋_GB2312" w:hAnsi="Times New Roman" w:cs="Times New Roman" w:hint="eastAsia"/>
          <w:bCs/>
          <w:kern w:val="0"/>
          <w:sz w:val="32"/>
          <w:szCs w:val="32"/>
        </w:rPr>
        <w:t>8</w:t>
      </w:r>
      <w:r>
        <w:rPr>
          <w:rFonts w:ascii="Times New Roman" w:eastAsia="仿宋_GB2312" w:hAnsi="Times New Roman" w:cs="Times New Roman" w:hint="eastAsia"/>
          <w:bCs/>
          <w:kern w:val="0"/>
          <w:sz w:val="32"/>
          <w:szCs w:val="32"/>
        </w:rPr>
        <w:t>张，分别是《收入支出决算总表》、《收入决算表》、《支出决算表》、《财政拨款收入支出决算表》、《一般公共预算财政拨款收入支出决算表》、《一般公共预算财政拨款基本支出决算表》、《一般公共预算财政拨款“三公”经费支出决算表》和《政府性基金预算财政拨款收入支出决算表》公开表格及详细数据附后。</w:t>
      </w:r>
      <w:r>
        <w:rPr>
          <w:rFonts w:ascii="Times New Roman" w:eastAsia="仿宋_GB2312" w:hAnsi="Times New Roman" w:cs="Times New Roman" w:hint="eastAsia"/>
          <w:bCs/>
          <w:kern w:val="0"/>
          <w:sz w:val="32"/>
          <w:szCs w:val="32"/>
        </w:rPr>
        <w:t>(</w:t>
      </w:r>
      <w:r>
        <w:rPr>
          <w:rFonts w:ascii="Times New Roman" w:eastAsia="仿宋_GB2312" w:hAnsi="Times New Roman" w:cs="Times New Roman" w:hint="eastAsia"/>
          <w:bCs/>
          <w:kern w:val="0"/>
          <w:sz w:val="32"/>
          <w:szCs w:val="32"/>
        </w:rPr>
        <w:t>公开表格附后</w:t>
      </w:r>
      <w:r>
        <w:rPr>
          <w:rFonts w:ascii="Times New Roman" w:eastAsia="仿宋_GB2312" w:hAnsi="Times New Roman" w:cs="Times New Roman" w:hint="eastAsia"/>
          <w:bCs/>
          <w:kern w:val="0"/>
          <w:sz w:val="32"/>
          <w:szCs w:val="32"/>
        </w:rPr>
        <w:t>)</w:t>
      </w:r>
    </w:p>
    <w:p w:rsidR="00203DA2" w:rsidRDefault="00DB5699">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hint="eastAsia"/>
          <w:bCs/>
          <w:kern w:val="0"/>
          <w:sz w:val="32"/>
          <w:szCs w:val="32"/>
        </w:rPr>
        <w:t>鹤城区畜牧水产局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203DA2" w:rsidRDefault="00DB5699">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年决算包括鹤城区畜牧局本级的汇总情况。</w:t>
      </w:r>
    </w:p>
    <w:p w:rsidR="00203DA2" w:rsidRDefault="00DB5699">
      <w:pPr>
        <w:widowControl/>
        <w:spacing w:line="600" w:lineRule="exact"/>
        <w:ind w:firstLineChars="150" w:firstLine="48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rsidR="00300655" w:rsidRDefault="00DB5699" w:rsidP="00300655">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2018年收</w:t>
      </w:r>
      <w:r w:rsidR="00CA2ABD">
        <w:rPr>
          <w:rFonts w:ascii="仿宋" w:eastAsia="仿宋" w:hAnsi="仿宋" w:hint="eastAsia"/>
          <w:sz w:val="32"/>
          <w:szCs w:val="32"/>
        </w:rPr>
        <w:t>、支</w:t>
      </w:r>
      <w:r>
        <w:rPr>
          <w:rFonts w:ascii="仿宋" w:eastAsia="仿宋" w:hAnsi="仿宋" w:hint="eastAsia"/>
          <w:sz w:val="32"/>
          <w:szCs w:val="32"/>
        </w:rPr>
        <w:t>总计2,108.49万元，与2017年对比，增加1,046.36万元，增长98.51%，其中，2018年度本部门收入1987.46万元，去年度本部门收入</w:t>
      </w:r>
      <w:r>
        <w:rPr>
          <w:rFonts w:ascii="仿宋_GB2312" w:eastAsia="仿宋_GB2312" w:hAnsi="仿宋_GB2312" w:cs="仿宋_GB2312" w:hint="eastAsia"/>
          <w:sz w:val="32"/>
          <w:szCs w:val="32"/>
        </w:rPr>
        <w:t>977.33</w:t>
      </w:r>
      <w:r>
        <w:rPr>
          <w:rFonts w:ascii="仿宋" w:eastAsia="仿宋" w:hAnsi="仿宋" w:hint="eastAsia"/>
          <w:sz w:val="32"/>
          <w:szCs w:val="32"/>
        </w:rPr>
        <w:t>万元，本年度与上年度相比，增加了1010.13万元，增加了103.36%，主要原因是：2018年临时拨非洲猪瘟防控应急专项经费；</w:t>
      </w:r>
      <w:r w:rsidR="00300655">
        <w:rPr>
          <w:rFonts w:ascii="仿宋" w:eastAsia="仿宋" w:hAnsi="仿宋" w:hint="eastAsia"/>
          <w:sz w:val="32"/>
          <w:szCs w:val="32"/>
        </w:rPr>
        <w:t>2018年度本部门</w:t>
      </w:r>
      <w:r w:rsidR="00300655">
        <w:rPr>
          <w:rFonts w:ascii="仿宋" w:eastAsia="仿宋" w:hAnsi="仿宋"/>
          <w:sz w:val="32"/>
          <w:szCs w:val="32"/>
        </w:rPr>
        <w:t>财政拨款</w:t>
      </w:r>
      <w:r w:rsidR="00300655">
        <w:rPr>
          <w:rFonts w:ascii="仿宋" w:eastAsia="仿宋" w:hAnsi="仿宋" w:hint="eastAsia"/>
          <w:sz w:val="32"/>
          <w:szCs w:val="32"/>
        </w:rPr>
        <w:t>支出1893.46万元，与上年相比，增加986.12万元，增加108.68%,主要原因是2018年临时拨非洲猪瘟防控应急专项经费。</w:t>
      </w:r>
    </w:p>
    <w:p w:rsidR="00203DA2" w:rsidRPr="00300655" w:rsidRDefault="00203DA2">
      <w:pPr>
        <w:widowControl/>
        <w:spacing w:line="600" w:lineRule="exact"/>
        <w:ind w:firstLineChars="150" w:firstLine="480"/>
        <w:rPr>
          <w:rFonts w:ascii="仿宋" w:eastAsia="仿宋" w:hAnsi="仿宋"/>
          <w:sz w:val="32"/>
          <w:szCs w:val="32"/>
        </w:rPr>
      </w:pPr>
    </w:p>
    <w:p w:rsidR="00203DA2" w:rsidRDefault="00DB5699">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lastRenderedPageBreak/>
        <w:t>二、收入决算情况说明</w:t>
      </w:r>
    </w:p>
    <w:p w:rsidR="00203DA2" w:rsidRDefault="00DB5699">
      <w:pPr>
        <w:widowControl/>
        <w:spacing w:line="600" w:lineRule="exact"/>
        <w:ind w:firstLineChars="200" w:firstLine="640"/>
        <w:rPr>
          <w:rFonts w:ascii="Times New Roman" w:eastAsia="仿宋_GB2312" w:hAnsi="Times New Roman" w:cs="Times New Roman"/>
          <w:kern w:val="0"/>
          <w:sz w:val="32"/>
          <w:szCs w:val="32"/>
        </w:rPr>
      </w:pPr>
      <w:r>
        <w:rPr>
          <w:rFonts w:ascii="仿宋" w:eastAsia="仿宋" w:hAnsi="仿宋" w:hint="eastAsia"/>
          <w:sz w:val="32"/>
          <w:szCs w:val="32"/>
        </w:rPr>
        <w:t>2018年度本部门收入1987.46万元，其中：财政拨款收入1987.46万元，占比100%；上级补助收入0万元，事业收入0万元，其他收入0万元。</w:t>
      </w:r>
    </w:p>
    <w:p w:rsidR="00203DA2" w:rsidRDefault="00203DA2">
      <w:pPr>
        <w:widowControl/>
        <w:spacing w:line="600" w:lineRule="exact"/>
        <w:ind w:firstLineChars="200" w:firstLine="640"/>
        <w:rPr>
          <w:rFonts w:ascii="Times New Roman" w:eastAsia="仿宋_GB2312" w:hAnsi="Times New Roman" w:cs="Times New Roman"/>
          <w:kern w:val="0"/>
          <w:sz w:val="32"/>
          <w:szCs w:val="32"/>
        </w:rPr>
      </w:pPr>
    </w:p>
    <w:p w:rsidR="00203DA2" w:rsidRDefault="00DB5699">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203DA2" w:rsidRDefault="00DB5699">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2018年度本部门支出1893.46万元，其中：基本支出1893.46万元，占比100%。</w:t>
      </w:r>
    </w:p>
    <w:p w:rsidR="00203DA2" w:rsidRDefault="00DB5699">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203DA2" w:rsidRDefault="00DB5699">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2018年财政拨款收入总计2,108.49万元，与2017年对比，增加1,046.36万元，增长98.51%，其中，2018年度本部门</w:t>
      </w:r>
      <w:r>
        <w:rPr>
          <w:rFonts w:ascii="仿宋" w:eastAsia="仿宋" w:hAnsi="仿宋"/>
          <w:sz w:val="32"/>
          <w:szCs w:val="32"/>
        </w:rPr>
        <w:t>财政拨款</w:t>
      </w:r>
      <w:r>
        <w:rPr>
          <w:rFonts w:ascii="仿宋" w:eastAsia="仿宋" w:hAnsi="仿宋" w:hint="eastAsia"/>
          <w:sz w:val="32"/>
          <w:szCs w:val="32"/>
        </w:rPr>
        <w:t>收入1987.46万元，与上年相比增加1043.88万元，增加110.63%，主要原因是2018年临时拨非洲猪瘟防控应急专项经费；2018年度本部门</w:t>
      </w:r>
      <w:r>
        <w:rPr>
          <w:rFonts w:ascii="仿宋" w:eastAsia="仿宋" w:hAnsi="仿宋"/>
          <w:sz w:val="32"/>
          <w:szCs w:val="32"/>
        </w:rPr>
        <w:t>财政拨款</w:t>
      </w:r>
      <w:r>
        <w:rPr>
          <w:rFonts w:ascii="仿宋" w:eastAsia="仿宋" w:hAnsi="仿宋" w:hint="eastAsia"/>
          <w:sz w:val="32"/>
          <w:szCs w:val="32"/>
        </w:rPr>
        <w:t>支出1893.46万元，与上年相比，增加986.12万元，增加108.68%,主要原因是2018年临时拨非洲猪瘟防控应急专项经费。</w:t>
      </w:r>
    </w:p>
    <w:p w:rsidR="00203DA2" w:rsidRDefault="00DB5699">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203DA2" w:rsidRDefault="00DB5699">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rsidR="00203DA2" w:rsidRDefault="00DB5699">
      <w:pPr>
        <w:widowControl/>
        <w:spacing w:line="600" w:lineRule="exact"/>
        <w:ind w:firstLineChars="200" w:firstLine="640"/>
        <w:rPr>
          <w:rFonts w:ascii="Times New Roman" w:eastAsia="仿宋_GB2312" w:hAnsi="Times New Roman" w:cs="Times New Roman"/>
          <w:b/>
          <w:bCs/>
          <w:kern w:val="0"/>
          <w:sz w:val="32"/>
          <w:szCs w:val="32"/>
        </w:rPr>
      </w:pPr>
      <w:r>
        <w:rPr>
          <w:rFonts w:ascii="仿宋" w:eastAsia="仿宋" w:hAnsi="仿宋" w:hint="eastAsia"/>
          <w:sz w:val="32"/>
          <w:szCs w:val="32"/>
        </w:rPr>
        <w:t>财政拨款本年支出数为1893.46万元，与上年相比，增加986.12万元，增加108.68%,主要原因是2018年临时拨非洲猪瘟防控应急专项经费。</w:t>
      </w:r>
    </w:p>
    <w:p w:rsidR="00203DA2" w:rsidRDefault="00DB5699">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二</w:t>
      </w:r>
      <w:r>
        <w:rPr>
          <w:rFonts w:ascii="Times New Roman" w:eastAsia="仿宋_GB2312" w:hAnsi="Times New Roman" w:cs="Times New Roman"/>
          <w:kern w:val="0"/>
          <w:sz w:val="32"/>
          <w:szCs w:val="32"/>
        </w:rPr>
        <w:t>）财政拨款支出决算结构情况</w:t>
      </w:r>
    </w:p>
    <w:p w:rsidR="00203DA2" w:rsidRDefault="00DB5699">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lastRenderedPageBreak/>
        <w:t>2018年度财政拨款支出基本支出1893.46万元，其中：工资福利支出427.93万元，占财政拨款支出的22.60%；商品和服务支出368.94万元，占财政拨款支出的19.49%；对个人和家庭的补助1096.59万元，占财政拨款支出的57.91%。</w:t>
      </w:r>
    </w:p>
    <w:p w:rsidR="00203DA2" w:rsidRDefault="00DB5699">
      <w:pPr>
        <w:widowControl/>
        <w:numPr>
          <w:ilvl w:val="0"/>
          <w:numId w:val="1"/>
        </w:numPr>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财政拨款支出决算具体情况</w:t>
      </w:r>
    </w:p>
    <w:p w:rsidR="007F51C5" w:rsidRDefault="00DB5699">
      <w:pPr>
        <w:widowControl/>
        <w:spacing w:line="600" w:lineRule="exact"/>
        <w:ind w:firstLineChars="200" w:firstLine="640"/>
        <w:rPr>
          <w:rFonts w:ascii="仿宋" w:eastAsia="仿宋" w:hAnsi="仿宋"/>
          <w:sz w:val="32"/>
          <w:szCs w:val="32"/>
        </w:rPr>
      </w:pPr>
      <w:r w:rsidRPr="007F51C5">
        <w:rPr>
          <w:rFonts w:ascii="仿宋" w:eastAsia="仿宋" w:hAnsi="仿宋" w:hint="eastAsia"/>
          <w:sz w:val="32"/>
          <w:szCs w:val="32"/>
        </w:rPr>
        <w:t>本部门2018年度财政拨款支出1893.46万元，</w:t>
      </w:r>
      <w:r w:rsidR="007F51C5" w:rsidRPr="007F51C5">
        <w:rPr>
          <w:rFonts w:ascii="仿宋" w:eastAsia="仿宋" w:hAnsi="仿宋" w:hint="eastAsia"/>
          <w:sz w:val="32"/>
          <w:szCs w:val="32"/>
        </w:rPr>
        <w:t>其中基本支出1893.46万元、项目支出0万元；</w:t>
      </w:r>
      <w:r w:rsidRPr="007F51C5">
        <w:rPr>
          <w:rFonts w:ascii="仿宋" w:eastAsia="仿宋" w:hAnsi="仿宋" w:hint="eastAsia"/>
          <w:sz w:val="32"/>
          <w:szCs w:val="32"/>
        </w:rPr>
        <w:t>与年初预算相比，增加了1420.1万元，主要原因是：社会保障和就业支出减少0.87万元，医疗卫生与计划生育支出减少14.93万元，农林水支出增加1458.29万元，住房保障支出减少22.39万元。</w:t>
      </w:r>
    </w:p>
    <w:p w:rsidR="00203DA2" w:rsidRDefault="00DB5699">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203DA2" w:rsidRDefault="00DB5699">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本部门一般公共预算财政拨款基本支出1893.46万元，其中：人员经费1524.52万元，占比80.52%，公用经费368.94万元，占比19.48%。</w:t>
      </w:r>
    </w:p>
    <w:p w:rsidR="00203DA2" w:rsidRDefault="00DB5699">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203DA2" w:rsidRDefault="00DB5699">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203DA2" w:rsidRDefault="00DB5699" w:rsidP="00B16836">
      <w:pPr>
        <w:widowControl/>
        <w:spacing w:line="600" w:lineRule="exact"/>
        <w:ind w:leftChars="76" w:left="160" w:firstLineChars="150" w:firstLine="480"/>
        <w:rPr>
          <w:rFonts w:ascii="仿宋" w:eastAsia="仿宋" w:hAnsi="仿宋"/>
          <w:sz w:val="32"/>
          <w:szCs w:val="32"/>
        </w:rPr>
      </w:pPr>
      <w:r>
        <w:rPr>
          <w:rFonts w:ascii="仿宋" w:eastAsia="仿宋" w:hAnsi="仿宋" w:hint="eastAsia"/>
          <w:sz w:val="32"/>
          <w:szCs w:val="32"/>
        </w:rPr>
        <w:t>2018年度“三公”经费</w:t>
      </w:r>
      <w:r w:rsidR="00B16836">
        <w:rPr>
          <w:rFonts w:ascii="仿宋" w:eastAsia="仿宋" w:hAnsi="仿宋" w:hint="eastAsia"/>
          <w:sz w:val="32"/>
          <w:szCs w:val="32"/>
        </w:rPr>
        <w:t>财政拨款</w:t>
      </w:r>
      <w:r>
        <w:rPr>
          <w:rFonts w:ascii="仿宋" w:eastAsia="仿宋" w:hAnsi="仿宋" w:hint="eastAsia"/>
          <w:sz w:val="32"/>
          <w:szCs w:val="32"/>
        </w:rPr>
        <w:t>决算支出为0.28万元，其中</w:t>
      </w:r>
      <w:r>
        <w:rPr>
          <w:rFonts w:ascii="仿宋_GB2312" w:eastAsia="仿宋_GB2312" w:hAnsi="仿宋_GB2312" w:cs="仿宋_GB2312" w:hint="eastAsia"/>
          <w:sz w:val="32"/>
          <w:szCs w:val="32"/>
        </w:rPr>
        <w:t>公务用车购置费0万元，公务用车运行维护</w:t>
      </w:r>
      <w:r>
        <w:rPr>
          <w:rFonts w:ascii="仿宋" w:eastAsia="仿宋" w:hAnsi="仿宋" w:hint="eastAsia"/>
          <w:sz w:val="32"/>
          <w:szCs w:val="32"/>
        </w:rPr>
        <w:t>为0万元、公务接待费0.28万元，因公出国费用为0万元。上年决算支出5.70万元，其中</w:t>
      </w:r>
      <w:r>
        <w:rPr>
          <w:rFonts w:ascii="仿宋_GB2312" w:eastAsia="仿宋_GB2312" w:hAnsi="仿宋_GB2312" w:cs="仿宋_GB2312" w:hint="eastAsia"/>
          <w:sz w:val="32"/>
          <w:szCs w:val="32"/>
        </w:rPr>
        <w:t>公务用车购置费0万元，公务用车运行维护</w:t>
      </w:r>
      <w:r>
        <w:rPr>
          <w:rFonts w:ascii="仿宋" w:eastAsia="仿宋" w:hAnsi="仿宋" w:hint="eastAsia"/>
          <w:sz w:val="32"/>
          <w:szCs w:val="32"/>
        </w:rPr>
        <w:t>为5万元、公务接待费0.70万元，因公出国费用为</w:t>
      </w:r>
      <w:r>
        <w:rPr>
          <w:rFonts w:ascii="仿宋" w:eastAsia="仿宋" w:hAnsi="仿宋" w:hint="eastAsia"/>
          <w:sz w:val="32"/>
          <w:szCs w:val="32"/>
        </w:rPr>
        <w:lastRenderedPageBreak/>
        <w:t>0万元；2018年度“三公经费”年初预算为22.95万元，其中</w:t>
      </w:r>
      <w:r>
        <w:rPr>
          <w:rFonts w:ascii="仿宋_GB2312" w:eastAsia="仿宋_GB2312" w:hAnsi="仿宋_GB2312" w:cs="仿宋_GB2312" w:hint="eastAsia"/>
          <w:sz w:val="32"/>
          <w:szCs w:val="32"/>
        </w:rPr>
        <w:t>公务用车购置费0万元，公务用车运行维护</w:t>
      </w:r>
      <w:r>
        <w:rPr>
          <w:rFonts w:ascii="仿宋" w:eastAsia="仿宋" w:hAnsi="仿宋" w:hint="eastAsia"/>
          <w:sz w:val="32"/>
          <w:szCs w:val="32"/>
        </w:rPr>
        <w:t>为5万元、公务接待费17.95万元，因公出国费用为0万元。</w:t>
      </w:r>
    </w:p>
    <w:p w:rsidR="00203DA2" w:rsidRDefault="00B16836">
      <w:pPr>
        <w:widowControl/>
        <w:spacing w:line="600" w:lineRule="exact"/>
        <w:ind w:firstLineChars="200" w:firstLine="640"/>
        <w:rPr>
          <w:rFonts w:ascii="仿宋" w:eastAsia="仿宋_GB2312" w:hAnsi="仿宋"/>
          <w:sz w:val="32"/>
          <w:szCs w:val="32"/>
        </w:rPr>
      </w:pPr>
      <w:r w:rsidRPr="00B16836">
        <w:rPr>
          <w:rFonts w:ascii="仿宋" w:eastAsia="仿宋" w:hAnsi="仿宋" w:hint="eastAsia"/>
          <w:sz w:val="32"/>
          <w:szCs w:val="32"/>
        </w:rPr>
        <w:t>2018年度“三公经费”决算支出</w:t>
      </w:r>
      <w:r>
        <w:rPr>
          <w:rFonts w:ascii="仿宋" w:eastAsia="仿宋" w:hAnsi="仿宋" w:hint="eastAsia"/>
          <w:sz w:val="32"/>
          <w:szCs w:val="32"/>
        </w:rPr>
        <w:t>比预算数少了</w:t>
      </w:r>
      <w:r w:rsidR="006C086E">
        <w:rPr>
          <w:rFonts w:ascii="仿宋" w:eastAsia="仿宋" w:hAnsi="仿宋" w:hint="eastAsia"/>
          <w:sz w:val="32"/>
          <w:szCs w:val="32"/>
        </w:rPr>
        <w:t>22.67万元，主要</w:t>
      </w:r>
      <w:r w:rsidR="006C086E" w:rsidRPr="00B16836">
        <w:rPr>
          <w:rFonts w:ascii="仿宋" w:eastAsia="仿宋" w:hAnsi="仿宋" w:hint="eastAsia"/>
          <w:sz w:val="32"/>
          <w:szCs w:val="32"/>
        </w:rPr>
        <w:t>原因是</w:t>
      </w:r>
      <w:r w:rsidR="006C086E" w:rsidRPr="00B16836">
        <w:rPr>
          <w:rFonts w:ascii="仿宋_GB2312" w:eastAsia="仿宋_GB2312" w:hAnsi="仿宋_GB2312" w:cs="仿宋_GB2312" w:hint="eastAsia"/>
          <w:sz w:val="32"/>
          <w:szCs w:val="32"/>
        </w:rPr>
        <w:t>根据《中央八项规定》及《党政机关厉行节约反对浪费条例》的要求严格控制</w:t>
      </w:r>
      <w:r w:rsidR="006C086E">
        <w:rPr>
          <w:rFonts w:ascii="仿宋_GB2312" w:eastAsia="仿宋_GB2312" w:hAnsi="仿宋_GB2312" w:cs="仿宋_GB2312" w:hint="eastAsia"/>
          <w:sz w:val="32"/>
          <w:szCs w:val="32"/>
        </w:rPr>
        <w:t>“三公经费”；</w:t>
      </w:r>
      <w:r w:rsidR="00DB5699" w:rsidRPr="00B16836">
        <w:rPr>
          <w:rFonts w:ascii="仿宋" w:eastAsia="仿宋" w:hAnsi="仿宋" w:hint="eastAsia"/>
          <w:sz w:val="32"/>
          <w:szCs w:val="32"/>
        </w:rPr>
        <w:t>2018年度“三公经费”决算支出与上年相比减少5.42万元，下降95.09%，原因是</w:t>
      </w:r>
      <w:r w:rsidR="00DB5699" w:rsidRPr="00B16836">
        <w:rPr>
          <w:rFonts w:ascii="仿宋_GB2312" w:eastAsia="仿宋_GB2312" w:hAnsi="仿宋_GB2312" w:cs="仿宋_GB2312" w:hint="eastAsia"/>
          <w:sz w:val="32"/>
          <w:szCs w:val="32"/>
        </w:rPr>
        <w:t>根据《中央八项规定》及《党政机关厉行节约反对浪费条例》的要求严格控制2018年“三公”经费。</w:t>
      </w:r>
    </w:p>
    <w:p w:rsidR="00203DA2" w:rsidRDefault="00DB5699">
      <w:pPr>
        <w:widowControl/>
        <w:spacing w:line="600" w:lineRule="exact"/>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rsidR="008F6785" w:rsidRDefault="00DB5699">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本部门</w:t>
      </w:r>
      <w:r>
        <w:rPr>
          <w:rFonts w:ascii="仿宋" w:eastAsia="仿宋" w:hAnsi="仿宋"/>
          <w:sz w:val="32"/>
          <w:szCs w:val="32"/>
        </w:rPr>
        <w:t>2018年度因公出国（境）组（参）团0个</w:t>
      </w:r>
      <w:r w:rsidR="00A6516D">
        <w:rPr>
          <w:rFonts w:ascii="仿宋" w:eastAsia="仿宋" w:hAnsi="仿宋" w:hint="eastAsia"/>
          <w:sz w:val="32"/>
          <w:szCs w:val="32"/>
        </w:rPr>
        <w:t>，因公出国人次0人</w:t>
      </w:r>
      <w:r>
        <w:rPr>
          <w:rFonts w:ascii="仿宋" w:eastAsia="仿宋" w:hAnsi="仿宋"/>
          <w:sz w:val="32"/>
          <w:szCs w:val="32"/>
        </w:rPr>
        <w:t>；</w:t>
      </w:r>
    </w:p>
    <w:p w:rsidR="008F6785" w:rsidRDefault="00DB5699">
      <w:pPr>
        <w:widowControl/>
        <w:spacing w:line="600" w:lineRule="exact"/>
        <w:ind w:firstLineChars="200" w:firstLine="640"/>
        <w:rPr>
          <w:rFonts w:ascii="仿宋" w:eastAsia="仿宋" w:hAnsi="仿宋"/>
          <w:sz w:val="32"/>
          <w:szCs w:val="32"/>
        </w:rPr>
      </w:pPr>
      <w:r>
        <w:rPr>
          <w:rFonts w:ascii="仿宋" w:eastAsia="仿宋" w:hAnsi="仿宋"/>
          <w:sz w:val="32"/>
          <w:szCs w:val="32"/>
        </w:rPr>
        <w:t>公务用车购置0辆</w:t>
      </w:r>
      <w:r w:rsidR="008F6785">
        <w:rPr>
          <w:rFonts w:ascii="仿宋" w:eastAsia="仿宋" w:hAnsi="仿宋" w:hint="eastAsia"/>
          <w:sz w:val="32"/>
          <w:szCs w:val="32"/>
        </w:rPr>
        <w:t>；</w:t>
      </w:r>
    </w:p>
    <w:p w:rsidR="008F6785" w:rsidRDefault="008F6785">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公务用车费0元，</w:t>
      </w:r>
      <w:r w:rsidR="00DB5699">
        <w:rPr>
          <w:rFonts w:ascii="仿宋" w:eastAsia="仿宋" w:hAnsi="仿宋"/>
          <w:sz w:val="32"/>
          <w:szCs w:val="32"/>
        </w:rPr>
        <w:t>年末公务用车保有量</w:t>
      </w:r>
      <w:r w:rsidR="00DB5699">
        <w:rPr>
          <w:rFonts w:ascii="仿宋" w:eastAsia="仿宋" w:hAnsi="仿宋" w:hint="eastAsia"/>
          <w:sz w:val="32"/>
          <w:szCs w:val="32"/>
        </w:rPr>
        <w:t>1</w:t>
      </w:r>
      <w:r w:rsidR="00DB5699">
        <w:rPr>
          <w:rFonts w:ascii="仿宋" w:eastAsia="仿宋" w:hAnsi="仿宋"/>
          <w:sz w:val="32"/>
          <w:szCs w:val="32"/>
        </w:rPr>
        <w:t>辆；</w:t>
      </w:r>
    </w:p>
    <w:p w:rsidR="00203DA2" w:rsidRDefault="00DB5699">
      <w:pPr>
        <w:widowControl/>
        <w:spacing w:line="600" w:lineRule="exact"/>
        <w:ind w:firstLineChars="200" w:firstLine="640"/>
        <w:rPr>
          <w:rFonts w:ascii="仿宋" w:eastAsia="仿宋" w:hAnsi="仿宋"/>
          <w:sz w:val="32"/>
          <w:szCs w:val="32"/>
        </w:rPr>
      </w:pPr>
      <w:r>
        <w:rPr>
          <w:rFonts w:ascii="仿宋" w:eastAsia="仿宋" w:hAnsi="仿宋"/>
          <w:sz w:val="32"/>
          <w:szCs w:val="32"/>
        </w:rPr>
        <w:t>国内公务接待批次</w:t>
      </w:r>
      <w:r>
        <w:rPr>
          <w:rFonts w:ascii="仿宋" w:eastAsia="仿宋" w:hAnsi="仿宋" w:hint="eastAsia"/>
          <w:sz w:val="32"/>
          <w:szCs w:val="32"/>
        </w:rPr>
        <w:t>4</w:t>
      </w:r>
      <w:r>
        <w:rPr>
          <w:rFonts w:ascii="仿宋" w:eastAsia="仿宋" w:hAnsi="仿宋"/>
          <w:sz w:val="32"/>
          <w:szCs w:val="32"/>
        </w:rPr>
        <w:t>次，接待人次</w:t>
      </w:r>
      <w:r>
        <w:rPr>
          <w:rFonts w:ascii="仿宋" w:eastAsia="仿宋" w:hAnsi="仿宋" w:hint="eastAsia"/>
          <w:sz w:val="32"/>
          <w:szCs w:val="32"/>
        </w:rPr>
        <w:t>26</w:t>
      </w:r>
      <w:r>
        <w:rPr>
          <w:rFonts w:ascii="仿宋" w:eastAsia="仿宋" w:hAnsi="仿宋"/>
          <w:sz w:val="32"/>
          <w:szCs w:val="32"/>
        </w:rPr>
        <w:t>人。</w:t>
      </w:r>
    </w:p>
    <w:p w:rsidR="00203DA2" w:rsidRDefault="00DB5699">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203DA2" w:rsidRDefault="00DB5699">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本单位无政府性基金收支。</w:t>
      </w:r>
    </w:p>
    <w:p w:rsidR="00203DA2" w:rsidRDefault="00DB5699">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九、关于</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rsidR="00203DA2" w:rsidRDefault="00DB5699">
      <w:pPr>
        <w:spacing w:line="600" w:lineRule="exact"/>
        <w:ind w:firstLineChars="200" w:firstLine="640"/>
        <w:rPr>
          <w:rFonts w:ascii="Times New Roman" w:eastAsia="仿宋_GB2312" w:hAnsi="Times New Roman" w:cs="Times New Roman"/>
          <w:kern w:val="0"/>
          <w:sz w:val="32"/>
          <w:szCs w:val="32"/>
        </w:rPr>
      </w:pPr>
      <w:r>
        <w:rPr>
          <w:rFonts w:eastAsia="仿宋_GB2312" w:hint="eastAsia"/>
          <w:kern w:val="0"/>
          <w:sz w:val="32"/>
          <w:szCs w:val="32"/>
        </w:rPr>
        <w:t>本</w:t>
      </w:r>
      <w:r>
        <w:rPr>
          <w:rFonts w:ascii="仿宋" w:eastAsia="仿宋" w:hAnsi="仿宋" w:hint="eastAsia"/>
          <w:sz w:val="32"/>
          <w:szCs w:val="32"/>
        </w:rPr>
        <w:t>部门2018</w:t>
      </w:r>
      <w:r>
        <w:rPr>
          <w:rFonts w:eastAsia="仿宋_GB2312" w:hint="eastAsia"/>
          <w:kern w:val="0"/>
          <w:sz w:val="32"/>
          <w:szCs w:val="32"/>
        </w:rPr>
        <w:t>年按区财政局要求认真开展落实绩效管理工作，切实完成年度绩效目标和绩效评价工作。</w:t>
      </w:r>
    </w:p>
    <w:p w:rsidR="00203DA2" w:rsidRDefault="00DB5699">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203DA2" w:rsidRDefault="00DB5699">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w:t>
      </w:r>
    </w:p>
    <w:p w:rsidR="00203DA2" w:rsidRDefault="00DB5699">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lastRenderedPageBreak/>
        <w:t>本部门</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年度机关运行经费支出</w:t>
      </w:r>
      <w:r>
        <w:rPr>
          <w:rFonts w:ascii="Times New Roman" w:eastAsia="仿宋_GB2312" w:hAnsi="Times New Roman" w:cs="Times New Roman" w:hint="eastAsia"/>
          <w:kern w:val="0"/>
          <w:sz w:val="32"/>
          <w:szCs w:val="32"/>
        </w:rPr>
        <w:t>368.94</w:t>
      </w:r>
      <w:r>
        <w:rPr>
          <w:rFonts w:ascii="Times New Roman" w:eastAsia="仿宋_GB2312" w:hAnsi="Times New Roman" w:cs="Times New Roman" w:hint="eastAsia"/>
          <w:kern w:val="0"/>
          <w:sz w:val="32"/>
          <w:szCs w:val="32"/>
        </w:rPr>
        <w:t>万元，比年初预算数增加</w:t>
      </w:r>
      <w:r>
        <w:rPr>
          <w:rFonts w:ascii="Times New Roman" w:eastAsia="仿宋_GB2312" w:hAnsi="Times New Roman" w:cs="Times New Roman" w:hint="eastAsia"/>
          <w:kern w:val="0"/>
          <w:sz w:val="32"/>
          <w:szCs w:val="32"/>
        </w:rPr>
        <w:t>329.64</w:t>
      </w:r>
      <w:r>
        <w:rPr>
          <w:rFonts w:ascii="Times New Roman" w:eastAsia="仿宋_GB2312" w:hAnsi="Times New Roman" w:cs="Times New Roman" w:hint="eastAsia"/>
          <w:kern w:val="0"/>
          <w:sz w:val="32"/>
          <w:szCs w:val="32"/>
        </w:rPr>
        <w:t>万元，增长</w:t>
      </w:r>
      <w:r>
        <w:rPr>
          <w:rFonts w:ascii="Times New Roman" w:eastAsia="仿宋_GB2312" w:hAnsi="Times New Roman" w:cs="Times New Roman" w:hint="eastAsia"/>
          <w:kern w:val="0"/>
          <w:sz w:val="32"/>
          <w:szCs w:val="32"/>
        </w:rPr>
        <w:t>838.78%</w:t>
      </w:r>
      <w:r>
        <w:rPr>
          <w:rFonts w:ascii="Times New Roman" w:eastAsia="仿宋_GB2312" w:hAnsi="Times New Roman" w:cs="Times New Roman" w:hint="eastAsia"/>
          <w:kern w:val="0"/>
          <w:sz w:val="32"/>
          <w:szCs w:val="32"/>
        </w:rPr>
        <w:t>。主要原因是：</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年购非洲猪瘟防控应急物资、付非洲猪瘟防控资料宣传费。</w:t>
      </w:r>
    </w:p>
    <w:p w:rsidR="00203DA2" w:rsidRDefault="00DB5699">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万元、政府采购工程支出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万元。授予中小企业合同金额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万元，占政府采购支出金额的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rsidR="00203DA2" w:rsidRDefault="00DB5699">
      <w:pPr>
        <w:autoSpaceDE w:val="0"/>
        <w:autoSpaceDN w:val="0"/>
        <w:adjustRightInd w:val="0"/>
        <w:spacing w:line="600" w:lineRule="exact"/>
        <w:ind w:firstLineChars="250" w:firstLine="80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12</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31</w:t>
      </w:r>
      <w:r>
        <w:rPr>
          <w:rFonts w:ascii="Times New Roman" w:eastAsia="仿宋_GB2312" w:hAnsi="Times New Roman" w:cs="Times New Roman"/>
          <w:kern w:val="0"/>
          <w:sz w:val="32"/>
          <w:szCs w:val="32"/>
        </w:rPr>
        <w:t>日，本部门共有车辆</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辆</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其中，部级领导干部用车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辆、一般公务用车</w:t>
      </w:r>
      <w:r>
        <w:rPr>
          <w:rFonts w:ascii="Times New Roman" w:eastAsia="仿宋_GB2312" w:hAnsi="Times New Roman" w:cs="Times New Roman" w:hint="eastAsia"/>
          <w:kern w:val="0"/>
          <w:sz w:val="32"/>
          <w:szCs w:val="32"/>
        </w:rPr>
        <w:t>1</w:t>
      </w:r>
      <w:r>
        <w:rPr>
          <w:rFonts w:ascii="Times New Roman" w:eastAsia="仿宋_GB2312" w:hAnsi="Times New Roman" w:cs="Times New Roman"/>
          <w:kern w:val="0"/>
          <w:sz w:val="32"/>
          <w:szCs w:val="32"/>
        </w:rPr>
        <w:t>辆、一般执法执勤用车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辆、特种专业技术用车辆、其他用车</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 xml:space="preserve">50 </w:t>
      </w:r>
      <w:r>
        <w:rPr>
          <w:rFonts w:ascii="Times New Roman" w:eastAsia="仿宋_GB2312" w:hAnsi="Times New Roman" w:cs="Times New Roman"/>
          <w:kern w:val="0"/>
          <w:sz w:val="32"/>
          <w:szCs w:val="32"/>
        </w:rPr>
        <w:t>万元以上通用设</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 xml:space="preserve">100 </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w:t>
      </w:r>
    </w:p>
    <w:p w:rsidR="00203DA2" w:rsidRDefault="00DB5699">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第四部分名词解释</w:t>
      </w:r>
    </w:p>
    <w:p w:rsidR="00203DA2" w:rsidRDefault="00DB5699">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203DA2" w:rsidRDefault="00DB5699">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kern w:val="0"/>
          <w:sz w:val="32"/>
          <w:szCs w:val="32"/>
        </w:rPr>
        <w:t>三公</w:t>
      </w:r>
      <w:r>
        <w:rPr>
          <w:rFonts w:eastAsia="仿宋_GB2312"/>
          <w:kern w:val="0"/>
          <w:sz w:val="32"/>
          <w:szCs w:val="32"/>
        </w:rPr>
        <w:t>”</w:t>
      </w:r>
      <w:r>
        <w:rPr>
          <w:rFonts w:eastAsia="仿宋_GB2312"/>
          <w:kern w:val="0"/>
          <w:sz w:val="32"/>
          <w:szCs w:val="32"/>
        </w:rPr>
        <w:t>经费：纳入财政预算管理的</w:t>
      </w:r>
      <w:r>
        <w:rPr>
          <w:rFonts w:eastAsia="仿宋_GB2312"/>
          <w:kern w:val="0"/>
          <w:sz w:val="32"/>
          <w:szCs w:val="32"/>
        </w:rPr>
        <w:t>“</w:t>
      </w:r>
      <w:r>
        <w:rPr>
          <w:rFonts w:eastAsia="仿宋_GB2312"/>
          <w:kern w:val="0"/>
          <w:sz w:val="32"/>
          <w:szCs w:val="32"/>
        </w:rPr>
        <w:t>三公</w:t>
      </w:r>
      <w:r>
        <w:rPr>
          <w:rFonts w:eastAsia="仿宋_GB2312"/>
          <w:kern w:val="0"/>
          <w:sz w:val="32"/>
          <w:szCs w:val="32"/>
        </w:rPr>
        <w:t>“</w:t>
      </w:r>
      <w:r>
        <w:rPr>
          <w:rFonts w:eastAsia="仿宋_GB2312"/>
          <w:kern w:val="0"/>
          <w:sz w:val="32"/>
          <w:szCs w:val="32"/>
        </w:rPr>
        <w:t>经费，是指用一般公共预算拨款安排的公务接待费、公务用车购置及运行</w:t>
      </w:r>
      <w:r>
        <w:rPr>
          <w:rFonts w:eastAsia="仿宋_GB2312"/>
          <w:kern w:val="0"/>
          <w:sz w:val="32"/>
          <w:szCs w:val="32"/>
        </w:rPr>
        <w:lastRenderedPageBreak/>
        <w:t>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203DA2" w:rsidRDefault="00F3440C">
      <w:pPr>
        <w:spacing w:line="600" w:lineRule="exact"/>
        <w:rPr>
          <w:rFonts w:ascii="Times New Roman" w:eastAsia="黑体" w:hAnsi="Times New Roman" w:cs="Times New Roman"/>
          <w:sz w:val="28"/>
          <w:szCs w:val="28"/>
        </w:rPr>
      </w:pPr>
      <w:r>
        <w:rPr>
          <w:rFonts w:ascii="Times New Roman" w:eastAsia="黑体" w:hAnsi="Times New Roman" w:cs="Times New Roman" w:hint="eastAsia"/>
          <w:sz w:val="28"/>
          <w:szCs w:val="28"/>
        </w:rPr>
        <w:t>第五部分公开附件</w:t>
      </w:r>
    </w:p>
    <w:p w:rsidR="00203DA2" w:rsidRDefault="00203DA2">
      <w:pPr>
        <w:spacing w:line="600" w:lineRule="exact"/>
        <w:rPr>
          <w:rFonts w:ascii="Times New Roman" w:eastAsia="黑体" w:hAnsi="Times New Roman" w:cs="Times New Roman"/>
          <w:sz w:val="28"/>
          <w:szCs w:val="28"/>
        </w:rPr>
      </w:pPr>
    </w:p>
    <w:p w:rsidR="00203DA2" w:rsidRDefault="00203DA2"/>
    <w:sectPr w:rsidR="00203DA2" w:rsidSect="00204F8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81C" w:rsidRDefault="0073181C">
      <w:r>
        <w:separator/>
      </w:r>
    </w:p>
  </w:endnote>
  <w:endnote w:type="continuationSeparator" w:id="1">
    <w:p w:rsidR="0073181C" w:rsidRDefault="007318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DA2" w:rsidRDefault="00203DA2">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DA2" w:rsidRDefault="00DB5699">
    <w:pPr>
      <w:pStyle w:val="a4"/>
      <w:ind w:firstLine="482"/>
      <w:jc w:val="center"/>
    </w:pPr>
    <w:r>
      <w:rPr>
        <w:rFonts w:hint="eastAsia"/>
        <w:b/>
        <w:sz w:val="24"/>
        <w:szCs w:val="24"/>
      </w:rPr>
      <w:t>－</w:t>
    </w:r>
    <w:r w:rsidR="002B2D37">
      <w:rPr>
        <w:rFonts w:ascii="Arial" w:hAnsi="Arial" w:cs="Arial"/>
        <w:b/>
        <w:sz w:val="21"/>
        <w:szCs w:val="21"/>
      </w:rPr>
      <w:fldChar w:fldCharType="begin"/>
    </w:r>
    <w:r>
      <w:rPr>
        <w:rFonts w:ascii="Arial" w:hAnsi="Arial" w:cs="Arial"/>
        <w:b/>
        <w:sz w:val="21"/>
        <w:szCs w:val="21"/>
      </w:rPr>
      <w:instrText>PAGE</w:instrText>
    </w:r>
    <w:r w:rsidR="002B2D37">
      <w:rPr>
        <w:rFonts w:ascii="Arial" w:hAnsi="Arial" w:cs="Arial"/>
        <w:b/>
        <w:sz w:val="21"/>
        <w:szCs w:val="21"/>
      </w:rPr>
      <w:fldChar w:fldCharType="separate"/>
    </w:r>
    <w:r w:rsidR="00300655">
      <w:rPr>
        <w:rFonts w:ascii="Arial" w:hAnsi="Arial" w:cs="Arial"/>
        <w:b/>
        <w:noProof/>
        <w:sz w:val="21"/>
        <w:szCs w:val="21"/>
      </w:rPr>
      <w:t>6</w:t>
    </w:r>
    <w:r w:rsidR="002B2D37">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DA2" w:rsidRDefault="00203DA2">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81C" w:rsidRDefault="0073181C">
      <w:r>
        <w:separator/>
      </w:r>
    </w:p>
  </w:footnote>
  <w:footnote w:type="continuationSeparator" w:id="1">
    <w:p w:rsidR="0073181C" w:rsidRDefault="007318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DA2" w:rsidRDefault="00203DA2">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DA2" w:rsidRDefault="00203DA2">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DA2" w:rsidRDefault="00203DA2">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5C2666C"/>
    <w:multiLevelType w:val="singleLevel"/>
    <w:tmpl w:val="E5C2666C"/>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03DA2"/>
    <w:rsid w:val="00204F81"/>
    <w:rsid w:val="00221C69"/>
    <w:rsid w:val="0022273F"/>
    <w:rsid w:val="00223992"/>
    <w:rsid w:val="00280052"/>
    <w:rsid w:val="002831E7"/>
    <w:rsid w:val="00287575"/>
    <w:rsid w:val="002B2D37"/>
    <w:rsid w:val="002E53F4"/>
    <w:rsid w:val="002F06C2"/>
    <w:rsid w:val="002F3363"/>
    <w:rsid w:val="002F7152"/>
    <w:rsid w:val="00300655"/>
    <w:rsid w:val="00302072"/>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3F1927"/>
    <w:rsid w:val="00404E19"/>
    <w:rsid w:val="00412128"/>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366FA"/>
    <w:rsid w:val="0054376C"/>
    <w:rsid w:val="00557DB6"/>
    <w:rsid w:val="00561D91"/>
    <w:rsid w:val="005625A1"/>
    <w:rsid w:val="00590662"/>
    <w:rsid w:val="005A23EB"/>
    <w:rsid w:val="005A750C"/>
    <w:rsid w:val="005B0C2A"/>
    <w:rsid w:val="005B7510"/>
    <w:rsid w:val="005C63F3"/>
    <w:rsid w:val="005C6820"/>
    <w:rsid w:val="005D2748"/>
    <w:rsid w:val="005D3D52"/>
    <w:rsid w:val="005E7021"/>
    <w:rsid w:val="005F2BCA"/>
    <w:rsid w:val="006266A6"/>
    <w:rsid w:val="006500DF"/>
    <w:rsid w:val="00655CE1"/>
    <w:rsid w:val="00655FC1"/>
    <w:rsid w:val="00674220"/>
    <w:rsid w:val="00675927"/>
    <w:rsid w:val="006915FE"/>
    <w:rsid w:val="006C086E"/>
    <w:rsid w:val="006C4007"/>
    <w:rsid w:val="006E4423"/>
    <w:rsid w:val="007009FC"/>
    <w:rsid w:val="007022E9"/>
    <w:rsid w:val="00713E89"/>
    <w:rsid w:val="0072314F"/>
    <w:rsid w:val="0073181C"/>
    <w:rsid w:val="00742295"/>
    <w:rsid w:val="007569F8"/>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51C5"/>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6785"/>
    <w:rsid w:val="008F7BE8"/>
    <w:rsid w:val="00902D71"/>
    <w:rsid w:val="009138F9"/>
    <w:rsid w:val="00926A56"/>
    <w:rsid w:val="00955403"/>
    <w:rsid w:val="00965253"/>
    <w:rsid w:val="009664AF"/>
    <w:rsid w:val="00980BD5"/>
    <w:rsid w:val="009829F6"/>
    <w:rsid w:val="009B416A"/>
    <w:rsid w:val="009D4755"/>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6516D"/>
    <w:rsid w:val="00A731F2"/>
    <w:rsid w:val="00A767CE"/>
    <w:rsid w:val="00A8613A"/>
    <w:rsid w:val="00A871BD"/>
    <w:rsid w:val="00A9678D"/>
    <w:rsid w:val="00AB6999"/>
    <w:rsid w:val="00AC016C"/>
    <w:rsid w:val="00AC32DE"/>
    <w:rsid w:val="00AD185D"/>
    <w:rsid w:val="00AE1E13"/>
    <w:rsid w:val="00AE4383"/>
    <w:rsid w:val="00B0686B"/>
    <w:rsid w:val="00B06E86"/>
    <w:rsid w:val="00B135B5"/>
    <w:rsid w:val="00B16836"/>
    <w:rsid w:val="00B355BF"/>
    <w:rsid w:val="00B50B06"/>
    <w:rsid w:val="00B65C92"/>
    <w:rsid w:val="00B72021"/>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68CE"/>
    <w:rsid w:val="00C359CB"/>
    <w:rsid w:val="00C82E51"/>
    <w:rsid w:val="00CA2ABD"/>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B5699"/>
    <w:rsid w:val="00DD1392"/>
    <w:rsid w:val="00DF4BBF"/>
    <w:rsid w:val="00E1743B"/>
    <w:rsid w:val="00E3306E"/>
    <w:rsid w:val="00E53BC4"/>
    <w:rsid w:val="00E60FB5"/>
    <w:rsid w:val="00E843F6"/>
    <w:rsid w:val="00E91D5F"/>
    <w:rsid w:val="00E96CD5"/>
    <w:rsid w:val="00EA7A53"/>
    <w:rsid w:val="00EB4CDE"/>
    <w:rsid w:val="00EC22E6"/>
    <w:rsid w:val="00EF0B41"/>
    <w:rsid w:val="00F0012A"/>
    <w:rsid w:val="00F006CE"/>
    <w:rsid w:val="00F075F4"/>
    <w:rsid w:val="00F3440C"/>
    <w:rsid w:val="00F5057A"/>
    <w:rsid w:val="00F50F98"/>
    <w:rsid w:val="00F6480A"/>
    <w:rsid w:val="00F67AB7"/>
    <w:rsid w:val="00F81FD9"/>
    <w:rsid w:val="00F83ECE"/>
    <w:rsid w:val="00F84841"/>
    <w:rsid w:val="00F91A31"/>
    <w:rsid w:val="00FB50AD"/>
    <w:rsid w:val="00FB5338"/>
    <w:rsid w:val="00FC11B7"/>
    <w:rsid w:val="00FC58E4"/>
    <w:rsid w:val="00FD2D41"/>
    <w:rsid w:val="00FD2F56"/>
    <w:rsid w:val="00FD4F8E"/>
    <w:rsid w:val="00FF4EAA"/>
    <w:rsid w:val="00FF517E"/>
    <w:rsid w:val="00FF5A03"/>
    <w:rsid w:val="02432A41"/>
    <w:rsid w:val="086435ED"/>
    <w:rsid w:val="0D8F5509"/>
    <w:rsid w:val="12C533F5"/>
    <w:rsid w:val="1C13647D"/>
    <w:rsid w:val="207D35DF"/>
    <w:rsid w:val="533135C1"/>
    <w:rsid w:val="53AA13BA"/>
    <w:rsid w:val="57B95C3A"/>
    <w:rsid w:val="6D4802AB"/>
    <w:rsid w:val="6DB041BA"/>
    <w:rsid w:val="719E321C"/>
    <w:rsid w:val="73043758"/>
    <w:rsid w:val="776B3667"/>
    <w:rsid w:val="7DC93C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F8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04F81"/>
    <w:rPr>
      <w:sz w:val="18"/>
      <w:szCs w:val="18"/>
    </w:rPr>
  </w:style>
  <w:style w:type="paragraph" w:styleId="a4">
    <w:name w:val="footer"/>
    <w:basedOn w:val="a"/>
    <w:link w:val="Char0"/>
    <w:uiPriority w:val="99"/>
    <w:unhideWhenUsed/>
    <w:qFormat/>
    <w:rsid w:val="00204F81"/>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204F8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204F81"/>
    <w:rPr>
      <w:sz w:val="18"/>
      <w:szCs w:val="18"/>
    </w:rPr>
  </w:style>
  <w:style w:type="character" w:customStyle="1" w:styleId="Char0">
    <w:name w:val="页脚 Char"/>
    <w:basedOn w:val="a0"/>
    <w:link w:val="a4"/>
    <w:uiPriority w:val="99"/>
    <w:qFormat/>
    <w:rsid w:val="00204F81"/>
    <w:rPr>
      <w:sz w:val="18"/>
      <w:szCs w:val="18"/>
    </w:rPr>
  </w:style>
  <w:style w:type="character" w:customStyle="1" w:styleId="Char">
    <w:name w:val="批注框文本 Char"/>
    <w:basedOn w:val="a0"/>
    <w:link w:val="a3"/>
    <w:uiPriority w:val="99"/>
    <w:semiHidden/>
    <w:qFormat/>
    <w:rsid w:val="00204F8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549</Words>
  <Characters>3131</Characters>
  <Application>Microsoft Office Word</Application>
  <DocSecurity>0</DocSecurity>
  <Lines>26</Lines>
  <Paragraphs>7</Paragraphs>
  <ScaleCrop>false</ScaleCrop>
  <Company>Microsoft</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lenovo</cp:lastModifiedBy>
  <cp:revision>20</cp:revision>
  <dcterms:created xsi:type="dcterms:W3CDTF">2019-08-09T02:13:00Z</dcterms:created>
  <dcterms:modified xsi:type="dcterms:W3CDTF">2021-06-06T10:33:00Z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390C72C4C70E4D6290D8362BEB3C30D9</vt:lpwstr>
  </property>
</Properties>
</file>