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方正小标宋_GBK" w:cs="Times New Roman"/>
          <w:bCs/>
          <w:kern w:val="0"/>
          <w:sz w:val="72"/>
          <w:szCs w:val="72"/>
        </w:rPr>
      </w:pPr>
      <w:r>
        <w:rPr>
          <w:rFonts w:hint="eastAsia" w:ascii="Times New Roman" w:hAnsi="Times New Roman" w:eastAsia="方正小标宋_GBK" w:cs="Times New Roman"/>
          <w:bCs/>
          <w:kern w:val="0"/>
          <w:sz w:val="72"/>
          <w:szCs w:val="72"/>
        </w:rPr>
        <w:t>鹤城区科学技术协会</w:t>
      </w:r>
    </w:p>
    <w:p>
      <w:pPr>
        <w:widowControl/>
        <w:jc w:val="center"/>
        <w:rPr>
          <w:rFonts w:ascii="Times New Roman" w:hAnsi="Times New Roman" w:eastAsia="方正小标宋_GBK" w:cs="Times New Roman"/>
          <w:bCs/>
          <w:kern w:val="0"/>
          <w:sz w:val="72"/>
          <w:szCs w:val="72"/>
        </w:rPr>
      </w:pPr>
      <w:r>
        <w:rPr>
          <w:rFonts w:hint="eastAsia" w:ascii="Times New Roman" w:hAnsi="Times New Roman" w:eastAsia="方正小标宋_GBK" w:cs="Times New Roman"/>
          <w:bCs/>
          <w:kern w:val="0"/>
          <w:sz w:val="72"/>
          <w:szCs w:val="72"/>
        </w:rPr>
        <w:t>2018年度</w:t>
      </w:r>
    </w:p>
    <w:p>
      <w:pPr>
        <w:widowControl/>
        <w:jc w:val="center"/>
        <w:rPr>
          <w:rFonts w:ascii="Times New Roman" w:hAnsi="Times New Roman" w:eastAsia="方正小标宋_GBK" w:cs="Times New Roman"/>
          <w:bCs/>
          <w:kern w:val="0"/>
          <w:sz w:val="72"/>
          <w:szCs w:val="72"/>
        </w:rPr>
      </w:pPr>
      <w:r>
        <w:rPr>
          <w:rFonts w:hint="eastAsia" w:ascii="Times New Roman" w:hAnsi="Times New Roman" w:eastAsia="方正小标宋_GBK" w:cs="Times New Roman"/>
          <w:bCs/>
          <w:kern w:val="0"/>
          <w:sz w:val="72"/>
          <w:szCs w:val="72"/>
        </w:rPr>
        <w:t>部门决算</w:t>
      </w:r>
    </w:p>
    <w:p>
      <w:pPr>
        <w:widowControl/>
        <w:spacing w:beforeLines="50"/>
        <w:jc w:val="center"/>
        <w:rPr>
          <w:rFonts w:ascii="Times New Roman" w:hAnsi="Times New Roman" w:eastAsia="楷体_GB2312" w:cs="Times New Roman"/>
          <w:bCs/>
          <w:kern w:val="0"/>
          <w:sz w:val="32"/>
          <w:szCs w:val="32"/>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eastAsia="方正小标宋_GBK"/>
          <w:bCs/>
          <w:kern w:val="0"/>
          <w:sz w:val="44"/>
          <w:szCs w:val="44"/>
        </w:rPr>
      </w:pPr>
      <w:r>
        <w:rPr>
          <w:rFonts w:hint="eastAsia" w:eastAsia="方正小标宋_GBK"/>
          <w:bCs/>
          <w:kern w:val="0"/>
          <w:sz w:val="44"/>
          <w:szCs w:val="44"/>
        </w:rPr>
        <w:t>目录</w:t>
      </w:r>
    </w:p>
    <w:p>
      <w:pPr>
        <w:widowControl/>
        <w:rPr>
          <w:rFonts w:ascii="仿宋_GB2312" w:eastAsia="仿宋_GB2312"/>
          <w:b/>
          <w:bCs/>
          <w:kern w:val="0"/>
          <w:sz w:val="32"/>
          <w:szCs w:val="32"/>
        </w:rPr>
      </w:pPr>
    </w:p>
    <w:p>
      <w:pPr>
        <w:widowControl/>
        <w:spacing w:line="600" w:lineRule="exact"/>
        <w:rPr>
          <w:rFonts w:ascii="仿宋" w:hAnsi="仿宋" w:eastAsia="仿宋" w:cs="Times New Roman"/>
          <w:b/>
          <w:bCs/>
          <w:kern w:val="0"/>
          <w:sz w:val="32"/>
          <w:szCs w:val="32"/>
        </w:rPr>
      </w:pPr>
      <w:r>
        <w:rPr>
          <w:rFonts w:hint="eastAsia" w:ascii="仿宋" w:hAnsi="仿宋" w:eastAsia="仿宋" w:cs="Times New Roman"/>
          <w:b/>
          <w:bCs/>
          <w:kern w:val="0"/>
          <w:sz w:val="32"/>
          <w:szCs w:val="32"/>
        </w:rPr>
        <w:t>第一部分鹤城区科学技术协会单位概况</w:t>
      </w:r>
    </w:p>
    <w:p>
      <w:pPr>
        <w:widowControl/>
        <w:spacing w:line="600" w:lineRule="exact"/>
        <w:rPr>
          <w:rFonts w:ascii="仿宋" w:hAnsi="仿宋" w:eastAsia="仿宋" w:cs="Times New Roman"/>
          <w:bCs/>
          <w:kern w:val="0"/>
          <w:sz w:val="32"/>
          <w:szCs w:val="32"/>
        </w:rPr>
      </w:pPr>
      <w:r>
        <w:rPr>
          <w:rFonts w:ascii="仿宋" w:hAnsi="仿宋" w:eastAsia="仿宋" w:cs="Times New Roman"/>
          <w:bCs/>
          <w:kern w:val="0"/>
          <w:sz w:val="32"/>
          <w:szCs w:val="32"/>
        </w:rPr>
        <w:t>一、部门职责</w:t>
      </w:r>
    </w:p>
    <w:p>
      <w:pPr>
        <w:widowControl/>
        <w:spacing w:line="600" w:lineRule="exact"/>
        <w:rPr>
          <w:rFonts w:ascii="仿宋" w:hAnsi="仿宋" w:eastAsia="仿宋" w:cs="Times New Roman"/>
          <w:bCs/>
          <w:kern w:val="0"/>
          <w:sz w:val="32"/>
          <w:szCs w:val="32"/>
        </w:rPr>
      </w:pPr>
      <w:r>
        <w:rPr>
          <w:rFonts w:ascii="仿宋" w:hAnsi="仿宋" w:eastAsia="仿宋" w:cs="Times New Roman"/>
          <w:bCs/>
          <w:kern w:val="0"/>
          <w:sz w:val="32"/>
          <w:szCs w:val="32"/>
        </w:rPr>
        <w:t>二、机构设置</w:t>
      </w:r>
    </w:p>
    <w:p>
      <w:pPr>
        <w:widowControl/>
        <w:spacing w:line="600" w:lineRule="exact"/>
        <w:rPr>
          <w:rFonts w:ascii="仿宋" w:hAnsi="仿宋" w:eastAsia="仿宋" w:cs="Times New Roman"/>
          <w:b/>
          <w:bCs/>
          <w:kern w:val="0"/>
          <w:sz w:val="32"/>
          <w:szCs w:val="32"/>
        </w:rPr>
      </w:pPr>
      <w:r>
        <w:rPr>
          <w:rFonts w:ascii="仿宋" w:hAnsi="仿宋" w:eastAsia="仿宋" w:cs="Times New Roman"/>
          <w:b/>
          <w:bCs/>
          <w:kern w:val="0"/>
          <w:sz w:val="32"/>
          <w:szCs w:val="32"/>
        </w:rPr>
        <w:t>第二部分</w:t>
      </w:r>
      <w:r>
        <w:rPr>
          <w:rFonts w:hint="eastAsia" w:ascii="仿宋" w:hAnsi="仿宋" w:eastAsia="仿宋" w:cs="Times New Roman"/>
          <w:b/>
          <w:bCs/>
          <w:kern w:val="0"/>
          <w:sz w:val="32"/>
          <w:szCs w:val="32"/>
        </w:rPr>
        <w:t>鹤城区科学技术协会</w:t>
      </w:r>
      <w:r>
        <w:rPr>
          <w:rFonts w:ascii="仿宋" w:hAnsi="仿宋" w:eastAsia="仿宋" w:cs="Times New Roman"/>
          <w:b/>
          <w:bCs/>
          <w:kern w:val="0"/>
          <w:sz w:val="32"/>
          <w:szCs w:val="32"/>
        </w:rPr>
        <w:t>单位201</w:t>
      </w:r>
      <w:r>
        <w:rPr>
          <w:rFonts w:hint="eastAsia" w:ascii="仿宋" w:hAnsi="仿宋" w:eastAsia="仿宋" w:cs="Times New Roman"/>
          <w:b/>
          <w:bCs/>
          <w:kern w:val="0"/>
          <w:sz w:val="32"/>
          <w:szCs w:val="32"/>
        </w:rPr>
        <w:t>8</w:t>
      </w:r>
      <w:r>
        <w:rPr>
          <w:rFonts w:ascii="仿宋" w:hAnsi="仿宋" w:eastAsia="仿宋" w:cs="Times New Roman"/>
          <w:b/>
          <w:bCs/>
          <w:kern w:val="0"/>
          <w:sz w:val="32"/>
          <w:szCs w:val="32"/>
        </w:rPr>
        <w:t>年度部门决算表</w:t>
      </w:r>
    </w:p>
    <w:p>
      <w:pPr>
        <w:widowControl/>
        <w:spacing w:line="600" w:lineRule="exact"/>
        <w:rPr>
          <w:rFonts w:ascii="仿宋" w:hAnsi="仿宋" w:eastAsia="仿宋" w:cs="Times New Roman"/>
          <w:bCs/>
          <w:kern w:val="0"/>
          <w:sz w:val="32"/>
          <w:szCs w:val="32"/>
        </w:rPr>
      </w:pPr>
      <w:r>
        <w:rPr>
          <w:rFonts w:ascii="仿宋" w:hAnsi="仿宋" w:eastAsia="仿宋" w:cs="Times New Roman"/>
          <w:bCs/>
          <w:kern w:val="0"/>
          <w:sz w:val="32"/>
          <w:szCs w:val="32"/>
        </w:rPr>
        <w:t>一、收入支出决算总表</w:t>
      </w:r>
    </w:p>
    <w:p>
      <w:pPr>
        <w:widowControl/>
        <w:spacing w:line="600" w:lineRule="exact"/>
        <w:rPr>
          <w:rFonts w:ascii="仿宋" w:hAnsi="仿宋" w:eastAsia="仿宋" w:cs="Times New Roman"/>
          <w:bCs/>
          <w:kern w:val="0"/>
          <w:sz w:val="32"/>
          <w:szCs w:val="32"/>
        </w:rPr>
      </w:pPr>
      <w:r>
        <w:rPr>
          <w:rFonts w:ascii="仿宋" w:hAnsi="仿宋" w:eastAsia="仿宋" w:cs="Times New Roman"/>
          <w:bCs/>
          <w:kern w:val="0"/>
          <w:sz w:val="32"/>
          <w:szCs w:val="32"/>
        </w:rPr>
        <w:t>二、收入决算表</w:t>
      </w:r>
    </w:p>
    <w:p>
      <w:pPr>
        <w:widowControl/>
        <w:spacing w:line="600" w:lineRule="exact"/>
        <w:rPr>
          <w:rFonts w:ascii="仿宋" w:hAnsi="仿宋" w:eastAsia="仿宋" w:cs="Times New Roman"/>
          <w:bCs/>
          <w:kern w:val="0"/>
          <w:sz w:val="32"/>
          <w:szCs w:val="32"/>
        </w:rPr>
      </w:pPr>
      <w:r>
        <w:rPr>
          <w:rFonts w:ascii="仿宋" w:hAnsi="仿宋" w:eastAsia="仿宋" w:cs="Times New Roman"/>
          <w:bCs/>
          <w:kern w:val="0"/>
          <w:sz w:val="32"/>
          <w:szCs w:val="32"/>
        </w:rPr>
        <w:t>三、支出决算表</w:t>
      </w:r>
    </w:p>
    <w:p>
      <w:pPr>
        <w:widowControl/>
        <w:spacing w:line="600" w:lineRule="exact"/>
        <w:rPr>
          <w:rFonts w:ascii="仿宋" w:hAnsi="仿宋" w:eastAsia="仿宋" w:cs="Times New Roman"/>
          <w:bCs/>
          <w:kern w:val="0"/>
          <w:sz w:val="32"/>
          <w:szCs w:val="32"/>
        </w:rPr>
      </w:pPr>
      <w:r>
        <w:rPr>
          <w:rFonts w:ascii="仿宋" w:hAnsi="仿宋" w:eastAsia="仿宋" w:cs="Times New Roman"/>
          <w:bCs/>
          <w:kern w:val="0"/>
          <w:sz w:val="32"/>
          <w:szCs w:val="32"/>
        </w:rPr>
        <w:t>四、财政拨款收入支出决算总表</w:t>
      </w:r>
    </w:p>
    <w:p>
      <w:pPr>
        <w:widowControl/>
        <w:spacing w:line="600" w:lineRule="exact"/>
        <w:rPr>
          <w:rFonts w:ascii="仿宋" w:hAnsi="仿宋" w:eastAsia="仿宋" w:cs="Times New Roman"/>
          <w:bCs/>
          <w:kern w:val="0"/>
          <w:sz w:val="32"/>
          <w:szCs w:val="32"/>
        </w:rPr>
      </w:pPr>
      <w:r>
        <w:rPr>
          <w:rFonts w:ascii="仿宋" w:hAnsi="仿宋" w:eastAsia="仿宋" w:cs="Times New Roman"/>
          <w:bCs/>
          <w:kern w:val="0"/>
          <w:sz w:val="32"/>
          <w:szCs w:val="32"/>
        </w:rPr>
        <w:t>五、一般公共预算财政拨款支出决算表</w:t>
      </w:r>
    </w:p>
    <w:p>
      <w:pPr>
        <w:widowControl/>
        <w:spacing w:line="600" w:lineRule="exact"/>
        <w:rPr>
          <w:rFonts w:ascii="仿宋" w:hAnsi="仿宋" w:eastAsia="仿宋" w:cs="Times New Roman"/>
          <w:bCs/>
          <w:kern w:val="0"/>
          <w:sz w:val="32"/>
          <w:szCs w:val="32"/>
        </w:rPr>
      </w:pPr>
      <w:r>
        <w:rPr>
          <w:rFonts w:ascii="仿宋" w:hAnsi="仿宋" w:eastAsia="仿宋" w:cs="Times New Roman"/>
          <w:bCs/>
          <w:kern w:val="0"/>
          <w:sz w:val="32"/>
          <w:szCs w:val="32"/>
        </w:rPr>
        <w:t>六、一般公共预算财政拨款基本支出决算表</w:t>
      </w:r>
    </w:p>
    <w:p>
      <w:pPr>
        <w:widowControl/>
        <w:spacing w:line="600" w:lineRule="exact"/>
        <w:rPr>
          <w:rFonts w:ascii="仿宋" w:hAnsi="仿宋" w:eastAsia="仿宋" w:cs="Times New Roman"/>
          <w:bCs/>
          <w:kern w:val="0"/>
          <w:sz w:val="32"/>
          <w:szCs w:val="32"/>
        </w:rPr>
      </w:pPr>
      <w:r>
        <w:rPr>
          <w:rFonts w:ascii="仿宋" w:hAnsi="仿宋" w:eastAsia="仿宋" w:cs="Times New Roman"/>
          <w:bCs/>
          <w:kern w:val="0"/>
          <w:sz w:val="32"/>
          <w:szCs w:val="32"/>
        </w:rPr>
        <w:t>七、一般公共预算财政拨款“三公”经费支出决算表</w:t>
      </w:r>
    </w:p>
    <w:p>
      <w:pPr>
        <w:widowControl/>
        <w:spacing w:line="600" w:lineRule="exact"/>
        <w:rPr>
          <w:rFonts w:ascii="仿宋" w:hAnsi="仿宋" w:eastAsia="仿宋" w:cs="Times New Roman"/>
          <w:bCs/>
          <w:kern w:val="0"/>
          <w:sz w:val="32"/>
          <w:szCs w:val="32"/>
        </w:rPr>
      </w:pPr>
      <w:r>
        <w:rPr>
          <w:rFonts w:ascii="仿宋" w:hAnsi="仿宋" w:eastAsia="仿宋" w:cs="Times New Roman"/>
          <w:bCs/>
          <w:kern w:val="0"/>
          <w:sz w:val="32"/>
          <w:szCs w:val="32"/>
        </w:rPr>
        <w:t>八、政府性基金预算财政拨款收入支出决算表</w:t>
      </w:r>
    </w:p>
    <w:p>
      <w:pPr>
        <w:widowControl/>
        <w:spacing w:line="600" w:lineRule="exact"/>
        <w:rPr>
          <w:rFonts w:ascii="仿宋" w:hAnsi="仿宋" w:eastAsia="仿宋" w:cs="Times New Roman"/>
          <w:b/>
          <w:bCs/>
          <w:kern w:val="0"/>
          <w:sz w:val="32"/>
          <w:szCs w:val="32"/>
        </w:rPr>
      </w:pPr>
      <w:r>
        <w:rPr>
          <w:rFonts w:ascii="仿宋" w:hAnsi="仿宋" w:eastAsia="仿宋" w:cs="Times New Roman"/>
          <w:b/>
          <w:bCs/>
          <w:kern w:val="0"/>
          <w:sz w:val="32"/>
          <w:szCs w:val="32"/>
        </w:rPr>
        <w:t>第三部分</w:t>
      </w:r>
      <w:r>
        <w:rPr>
          <w:rFonts w:hint="eastAsia" w:ascii="仿宋" w:hAnsi="仿宋" w:eastAsia="仿宋" w:cs="Times New Roman"/>
          <w:b/>
          <w:bCs/>
          <w:kern w:val="0"/>
          <w:sz w:val="32"/>
          <w:szCs w:val="32"/>
        </w:rPr>
        <w:t>鹤城区科学技术协会</w:t>
      </w:r>
      <w:r>
        <w:rPr>
          <w:rFonts w:ascii="仿宋" w:hAnsi="仿宋" w:eastAsia="仿宋" w:cs="Times New Roman"/>
          <w:b/>
          <w:bCs/>
          <w:kern w:val="0"/>
          <w:sz w:val="32"/>
          <w:szCs w:val="32"/>
        </w:rPr>
        <w:t>单位201</w:t>
      </w:r>
      <w:r>
        <w:rPr>
          <w:rFonts w:hint="eastAsia" w:ascii="仿宋" w:hAnsi="仿宋" w:eastAsia="仿宋" w:cs="Times New Roman"/>
          <w:b/>
          <w:bCs/>
          <w:kern w:val="0"/>
          <w:sz w:val="32"/>
          <w:szCs w:val="32"/>
        </w:rPr>
        <w:t>8</w:t>
      </w:r>
      <w:r>
        <w:rPr>
          <w:rFonts w:ascii="仿宋" w:hAnsi="仿宋" w:eastAsia="仿宋" w:cs="Times New Roman"/>
          <w:b/>
          <w:bCs/>
          <w:kern w:val="0"/>
          <w:sz w:val="32"/>
          <w:szCs w:val="32"/>
        </w:rPr>
        <w:t>年度部门决算情况说明</w:t>
      </w:r>
    </w:p>
    <w:p>
      <w:pPr>
        <w:widowControl/>
        <w:spacing w:line="600" w:lineRule="exact"/>
        <w:rPr>
          <w:rFonts w:ascii="仿宋" w:hAnsi="仿宋" w:eastAsia="仿宋" w:cs="Times New Roman"/>
          <w:bCs/>
          <w:kern w:val="0"/>
          <w:sz w:val="32"/>
          <w:szCs w:val="32"/>
        </w:rPr>
      </w:pPr>
      <w:r>
        <w:rPr>
          <w:rFonts w:ascii="仿宋" w:hAnsi="仿宋" w:eastAsia="仿宋" w:cs="Times New Roman"/>
          <w:bCs/>
          <w:kern w:val="0"/>
          <w:sz w:val="32"/>
          <w:szCs w:val="32"/>
        </w:rPr>
        <w:t>一、收入支出决算总体情况说明</w:t>
      </w:r>
    </w:p>
    <w:p>
      <w:pPr>
        <w:widowControl/>
        <w:spacing w:line="600" w:lineRule="exact"/>
        <w:rPr>
          <w:rFonts w:ascii="仿宋" w:hAnsi="仿宋" w:eastAsia="仿宋" w:cs="Times New Roman"/>
          <w:bCs/>
          <w:kern w:val="0"/>
          <w:sz w:val="32"/>
          <w:szCs w:val="32"/>
        </w:rPr>
      </w:pPr>
      <w:r>
        <w:rPr>
          <w:rFonts w:ascii="仿宋" w:hAnsi="仿宋" w:eastAsia="仿宋" w:cs="Times New Roman"/>
          <w:bCs/>
          <w:kern w:val="0"/>
          <w:sz w:val="32"/>
          <w:szCs w:val="32"/>
        </w:rPr>
        <w:t>二、收入决算情况说明</w:t>
      </w:r>
    </w:p>
    <w:p>
      <w:pPr>
        <w:widowControl/>
        <w:spacing w:line="600" w:lineRule="exact"/>
        <w:rPr>
          <w:rFonts w:ascii="仿宋" w:hAnsi="仿宋" w:eastAsia="仿宋" w:cs="Times New Roman"/>
          <w:bCs/>
          <w:kern w:val="0"/>
          <w:sz w:val="32"/>
          <w:szCs w:val="32"/>
        </w:rPr>
      </w:pPr>
      <w:r>
        <w:rPr>
          <w:rFonts w:ascii="仿宋" w:hAnsi="仿宋" w:eastAsia="仿宋" w:cs="Times New Roman"/>
          <w:bCs/>
          <w:kern w:val="0"/>
          <w:sz w:val="32"/>
          <w:szCs w:val="32"/>
        </w:rPr>
        <w:t>三、支出决算情况说明</w:t>
      </w:r>
    </w:p>
    <w:p>
      <w:pPr>
        <w:widowControl/>
        <w:spacing w:line="600" w:lineRule="exact"/>
        <w:rPr>
          <w:rFonts w:ascii="仿宋" w:hAnsi="仿宋" w:eastAsia="仿宋" w:cs="Times New Roman"/>
          <w:bCs/>
          <w:kern w:val="0"/>
          <w:sz w:val="32"/>
          <w:szCs w:val="32"/>
        </w:rPr>
      </w:pPr>
      <w:r>
        <w:rPr>
          <w:rFonts w:ascii="仿宋" w:hAnsi="仿宋" w:eastAsia="仿宋" w:cs="Times New Roman"/>
          <w:bCs/>
          <w:kern w:val="0"/>
          <w:sz w:val="32"/>
          <w:szCs w:val="32"/>
        </w:rPr>
        <w:t>四、财政拨款收入支出决算总体情况说明</w:t>
      </w:r>
    </w:p>
    <w:p>
      <w:pPr>
        <w:widowControl/>
        <w:spacing w:line="600" w:lineRule="exact"/>
        <w:rPr>
          <w:rFonts w:ascii="仿宋" w:hAnsi="仿宋" w:eastAsia="仿宋" w:cs="Times New Roman"/>
          <w:bCs/>
          <w:kern w:val="0"/>
          <w:sz w:val="32"/>
          <w:szCs w:val="32"/>
        </w:rPr>
      </w:pPr>
      <w:r>
        <w:rPr>
          <w:rFonts w:ascii="仿宋" w:hAnsi="仿宋" w:eastAsia="仿宋" w:cs="Times New Roman"/>
          <w:bCs/>
          <w:kern w:val="0"/>
          <w:sz w:val="32"/>
          <w:szCs w:val="32"/>
        </w:rPr>
        <w:t>五、一般公共预算财政拨款支出决算情况说明</w:t>
      </w:r>
    </w:p>
    <w:p>
      <w:pPr>
        <w:widowControl/>
        <w:spacing w:line="600" w:lineRule="exact"/>
        <w:rPr>
          <w:rFonts w:ascii="仿宋" w:hAnsi="仿宋" w:eastAsia="仿宋" w:cs="Times New Roman"/>
          <w:bCs/>
          <w:kern w:val="0"/>
          <w:sz w:val="32"/>
          <w:szCs w:val="32"/>
        </w:rPr>
      </w:pPr>
      <w:r>
        <w:rPr>
          <w:rFonts w:ascii="仿宋" w:hAnsi="仿宋" w:eastAsia="仿宋" w:cs="Times New Roman"/>
          <w:bCs/>
          <w:kern w:val="0"/>
          <w:sz w:val="32"/>
          <w:szCs w:val="32"/>
        </w:rPr>
        <w:t>六、一般公共预算财政拨款基本支出决算情况说明</w:t>
      </w:r>
    </w:p>
    <w:p>
      <w:pPr>
        <w:widowControl/>
        <w:spacing w:line="600" w:lineRule="exact"/>
        <w:rPr>
          <w:rFonts w:ascii="仿宋" w:hAnsi="仿宋" w:eastAsia="仿宋" w:cs="Times New Roman"/>
          <w:bCs/>
          <w:kern w:val="0"/>
          <w:sz w:val="32"/>
          <w:szCs w:val="32"/>
        </w:rPr>
      </w:pPr>
      <w:r>
        <w:rPr>
          <w:rFonts w:ascii="仿宋" w:hAnsi="仿宋" w:eastAsia="仿宋" w:cs="Times New Roman"/>
          <w:bCs/>
          <w:kern w:val="0"/>
          <w:sz w:val="32"/>
          <w:szCs w:val="32"/>
        </w:rPr>
        <w:t>七、一般公共预算财政拨款“三公”经费支出情况决算情况说明</w:t>
      </w:r>
    </w:p>
    <w:p>
      <w:pPr>
        <w:widowControl/>
        <w:spacing w:line="600" w:lineRule="exact"/>
        <w:rPr>
          <w:rFonts w:ascii="仿宋" w:hAnsi="仿宋" w:eastAsia="仿宋" w:cs="Times New Roman"/>
          <w:bCs/>
          <w:kern w:val="0"/>
          <w:sz w:val="32"/>
          <w:szCs w:val="32"/>
        </w:rPr>
      </w:pPr>
      <w:r>
        <w:rPr>
          <w:rFonts w:hint="eastAsia" w:ascii="仿宋" w:hAnsi="仿宋" w:eastAsia="仿宋" w:cs="Times New Roman"/>
          <w:bCs/>
          <w:kern w:val="0"/>
          <w:sz w:val="32"/>
          <w:szCs w:val="32"/>
        </w:rPr>
        <w:t>八、政府基金收支情况</w:t>
      </w:r>
    </w:p>
    <w:p>
      <w:pPr>
        <w:widowControl/>
        <w:spacing w:line="600" w:lineRule="exact"/>
        <w:rPr>
          <w:rFonts w:ascii="仿宋" w:hAnsi="仿宋" w:eastAsia="仿宋" w:cs="Times New Roman"/>
          <w:bCs/>
          <w:kern w:val="0"/>
          <w:sz w:val="32"/>
          <w:szCs w:val="32"/>
        </w:rPr>
      </w:pPr>
      <w:r>
        <w:rPr>
          <w:rFonts w:ascii="仿宋" w:hAnsi="仿宋" w:eastAsia="仿宋" w:cs="Times New Roman"/>
          <w:bCs/>
          <w:kern w:val="0"/>
          <w:sz w:val="32"/>
          <w:szCs w:val="32"/>
        </w:rPr>
        <w:t>九、预算绩效情况说明</w:t>
      </w:r>
    </w:p>
    <w:p>
      <w:pPr>
        <w:widowControl/>
        <w:spacing w:line="600" w:lineRule="exact"/>
        <w:rPr>
          <w:rFonts w:ascii="仿宋" w:hAnsi="仿宋" w:eastAsia="仿宋" w:cs="Times New Roman"/>
          <w:bCs/>
          <w:kern w:val="0"/>
          <w:sz w:val="32"/>
          <w:szCs w:val="32"/>
        </w:rPr>
      </w:pPr>
      <w:r>
        <w:rPr>
          <w:rFonts w:ascii="仿宋" w:hAnsi="仿宋" w:eastAsia="仿宋" w:cs="Times New Roman"/>
          <w:bCs/>
          <w:kern w:val="0"/>
          <w:sz w:val="32"/>
          <w:szCs w:val="32"/>
        </w:rPr>
        <w:t>十、其他重要事项的情况说明</w:t>
      </w:r>
    </w:p>
    <w:p>
      <w:pPr>
        <w:widowControl/>
        <w:spacing w:line="600" w:lineRule="exact"/>
        <w:rPr>
          <w:rFonts w:ascii="仿宋" w:hAnsi="仿宋" w:eastAsia="仿宋" w:cs="Times New Roman"/>
          <w:b/>
          <w:bCs/>
          <w:kern w:val="0"/>
          <w:sz w:val="32"/>
          <w:szCs w:val="32"/>
        </w:rPr>
      </w:pPr>
      <w:r>
        <w:rPr>
          <w:rFonts w:hint="eastAsia" w:ascii="仿宋" w:hAnsi="仿宋" w:eastAsia="仿宋" w:cs="Times New Roman"/>
          <w:b/>
          <w:bCs/>
          <w:kern w:val="0"/>
          <w:sz w:val="32"/>
          <w:szCs w:val="32"/>
        </w:rPr>
        <w:t>第四部分名称解释</w:t>
      </w:r>
    </w:p>
    <w:p>
      <w:pPr>
        <w:widowControl/>
        <w:spacing w:line="600" w:lineRule="exact"/>
        <w:rPr>
          <w:rFonts w:ascii="仿宋" w:hAnsi="仿宋" w:eastAsia="仿宋" w:cs="Times New Roman"/>
          <w:b/>
          <w:bCs/>
          <w:kern w:val="0"/>
          <w:sz w:val="32"/>
          <w:szCs w:val="32"/>
        </w:rPr>
      </w:pPr>
      <w:r>
        <w:rPr>
          <w:rFonts w:hint="eastAsia" w:ascii="仿宋" w:hAnsi="仿宋" w:eastAsia="仿宋" w:cs="Times New Roman"/>
          <w:b/>
          <w:bCs/>
          <w:kern w:val="0"/>
          <w:sz w:val="32"/>
          <w:szCs w:val="32"/>
        </w:rPr>
        <w:t>第五部分公开附件</w:t>
      </w:r>
    </w:p>
    <w:p>
      <w:pPr>
        <w:widowControl/>
        <w:spacing w:line="600" w:lineRule="exact"/>
        <w:rPr>
          <w:rFonts w:ascii="仿宋" w:hAnsi="仿宋" w:eastAsia="仿宋"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第一部分</w:t>
      </w:r>
      <w:r>
        <w:rPr>
          <w:rFonts w:hint="eastAsia" w:ascii="Times New Roman" w:hAnsi="Times New Roman" w:eastAsia="黑体" w:cs="Times New Roman"/>
          <w:bCs/>
          <w:kern w:val="0"/>
          <w:sz w:val="32"/>
          <w:szCs w:val="32"/>
        </w:rPr>
        <w:t>鹤城区科学技术协会</w:t>
      </w:r>
      <w:r>
        <w:rPr>
          <w:rFonts w:ascii="Times New Roman" w:hAnsi="Times New Roman" w:eastAsia="黑体" w:cs="Times New Roman"/>
          <w:bCs/>
          <w:kern w:val="0"/>
          <w:sz w:val="32"/>
          <w:szCs w:val="32"/>
        </w:rPr>
        <w:t>单位概况</w:t>
      </w:r>
    </w:p>
    <w:p>
      <w:pPr>
        <w:widowControl/>
        <w:spacing w:line="600" w:lineRule="exact"/>
        <w:ind w:firstLine="640" w:firstLineChars="200"/>
        <w:rPr>
          <w:rFonts w:ascii="仿宋" w:hAnsi="仿宋" w:eastAsia="仿宋" w:cs="Times New Roman"/>
          <w:bCs/>
          <w:kern w:val="0"/>
          <w:sz w:val="32"/>
          <w:szCs w:val="32"/>
        </w:rPr>
      </w:pPr>
      <w:r>
        <w:rPr>
          <w:rFonts w:ascii="仿宋" w:hAnsi="仿宋" w:eastAsia="仿宋" w:cs="Times New Roman"/>
          <w:bCs/>
          <w:kern w:val="0"/>
          <w:sz w:val="32"/>
          <w:szCs w:val="32"/>
        </w:rPr>
        <w:t>一、部门职责</w:t>
      </w:r>
    </w:p>
    <w:p>
      <w:pPr>
        <w:ind w:firstLine="560" w:firstLineChars="200"/>
        <w:rPr>
          <w:rFonts w:ascii="仿宋" w:hAnsi="仿宋" w:eastAsia="仿宋" w:cs="仿宋_GB2312"/>
          <w:sz w:val="32"/>
          <w:szCs w:val="32"/>
        </w:rPr>
      </w:pPr>
      <w:r>
        <w:rPr>
          <w:rFonts w:hint="eastAsia" w:ascii="仿宋" w:hAnsi="仿宋" w:eastAsia="仿宋" w:cs="仿宋_GB2312"/>
          <w:sz w:val="28"/>
          <w:szCs w:val="28"/>
        </w:rPr>
        <w:t>科协主要工作职责是为科技工作者服务、为创新驱动发展服务、为提高全民科学素质服务、为党和政府科学决策服务，推动开放型、枢纽型、平台型科协组织建设，团结引领广大科技工作者积极进军科技创新，组织开展创新争先行动，促进科技繁荣发展，促进科学普及和推广。</w:t>
      </w:r>
    </w:p>
    <w:p>
      <w:pPr>
        <w:widowControl/>
        <w:spacing w:line="600" w:lineRule="exact"/>
        <w:ind w:firstLine="640" w:firstLineChars="200"/>
        <w:rPr>
          <w:rFonts w:ascii="仿宋" w:hAnsi="仿宋" w:eastAsia="仿宋" w:cs="Times New Roman"/>
          <w:bCs/>
          <w:kern w:val="0"/>
          <w:sz w:val="32"/>
          <w:szCs w:val="32"/>
        </w:rPr>
      </w:pPr>
      <w:r>
        <w:rPr>
          <w:rFonts w:ascii="仿宋" w:hAnsi="仿宋" w:eastAsia="仿宋" w:cs="Times New Roman"/>
          <w:bCs/>
          <w:kern w:val="0"/>
          <w:sz w:val="32"/>
          <w:szCs w:val="32"/>
        </w:rPr>
        <w:t>二、机构设置</w:t>
      </w:r>
      <w:r>
        <w:rPr>
          <w:rFonts w:hint="eastAsia" w:ascii="仿宋" w:hAnsi="仿宋" w:eastAsia="仿宋" w:cs="Times New Roman"/>
          <w:bCs/>
          <w:kern w:val="0"/>
          <w:sz w:val="32"/>
          <w:szCs w:val="32"/>
        </w:rPr>
        <w:t>及决算单位构成</w:t>
      </w:r>
    </w:p>
    <w:p>
      <w:pPr>
        <w:widowControl/>
        <w:spacing w:line="600" w:lineRule="exact"/>
        <w:ind w:firstLine="640" w:firstLineChars="200"/>
        <w:rPr>
          <w:rFonts w:ascii="仿宋" w:hAnsi="仿宋" w:eastAsia="仿宋" w:cs="仿宋_GB2312"/>
          <w:sz w:val="28"/>
          <w:szCs w:val="28"/>
        </w:rPr>
      </w:pPr>
      <w:r>
        <w:rPr>
          <w:rFonts w:hint="eastAsia" w:ascii="仿宋" w:hAnsi="仿宋" w:eastAsia="仿宋" w:cs="Times New Roman"/>
          <w:bCs/>
          <w:kern w:val="0"/>
          <w:sz w:val="32"/>
          <w:szCs w:val="32"/>
        </w:rPr>
        <w:t>（一）内设机构设置。科协内设机构包括：</w:t>
      </w:r>
      <w:r>
        <w:rPr>
          <w:rFonts w:hint="eastAsia" w:ascii="仿宋" w:hAnsi="仿宋" w:eastAsia="仿宋" w:cs="仿宋_GB2312"/>
          <w:sz w:val="28"/>
          <w:szCs w:val="28"/>
        </w:rPr>
        <w:t>内设3个股室，分别为：办公室、科学普及与学会部、科普益民和惠农服务站。科协现有编制数7名（其中：行政编制5名，事业编制2名）。本协会实有人员4人（其中：全额拨款在职人员4人），离退休人员5人。</w:t>
      </w:r>
    </w:p>
    <w:p>
      <w:pPr>
        <w:widowControl/>
        <w:spacing w:line="600" w:lineRule="exact"/>
        <w:ind w:firstLine="640" w:firstLineChars="200"/>
        <w:rPr>
          <w:rFonts w:ascii="仿宋" w:hAnsi="仿宋" w:eastAsia="仿宋" w:cs="Times New Roman"/>
          <w:bCs/>
          <w:kern w:val="0"/>
          <w:sz w:val="32"/>
          <w:szCs w:val="32"/>
        </w:rPr>
      </w:pPr>
      <w:r>
        <w:rPr>
          <w:rFonts w:hint="eastAsia" w:ascii="仿宋" w:hAnsi="仿宋" w:eastAsia="仿宋" w:cs="Times New Roman"/>
          <w:bCs/>
          <w:kern w:val="0"/>
          <w:sz w:val="32"/>
          <w:szCs w:val="32"/>
        </w:rPr>
        <w:t>（二）决算单位构成。科协2018年部门决算汇总公开单位构成包括：科协</w:t>
      </w:r>
      <w:r>
        <w:rPr>
          <w:rFonts w:ascii="仿宋" w:hAnsi="仿宋" w:eastAsia="仿宋" w:cs="Times New Roman"/>
          <w:bCs/>
          <w:kern w:val="0"/>
          <w:sz w:val="32"/>
          <w:szCs w:val="32"/>
        </w:rPr>
        <w:t>单位</w:t>
      </w:r>
      <w:r>
        <w:rPr>
          <w:rFonts w:hint="eastAsia" w:ascii="仿宋" w:hAnsi="仿宋" w:eastAsia="仿宋" w:cs="Times New Roman"/>
          <w:bCs/>
          <w:kern w:val="0"/>
          <w:sz w:val="32"/>
          <w:szCs w:val="32"/>
        </w:rPr>
        <w:t>本级。</w:t>
      </w:r>
    </w:p>
    <w:p>
      <w:pPr>
        <w:widowControl/>
        <w:spacing w:line="600" w:lineRule="exact"/>
        <w:ind w:firstLine="640" w:firstLineChars="200"/>
        <w:rPr>
          <w:rFonts w:ascii="仿宋" w:hAnsi="仿宋" w:eastAsia="仿宋" w:cs="Times New Roman"/>
          <w:bCs/>
          <w:kern w:val="0"/>
          <w:sz w:val="32"/>
          <w:szCs w:val="32"/>
        </w:rPr>
      </w:pPr>
    </w:p>
    <w:p>
      <w:pPr>
        <w:widowControl/>
        <w:spacing w:line="600" w:lineRule="exact"/>
        <w:rPr>
          <w:rFonts w:ascii="仿宋" w:hAnsi="仿宋" w:eastAsia="仿宋" w:cs="Times New Roman"/>
          <w:b/>
          <w:bCs/>
          <w:kern w:val="0"/>
          <w:sz w:val="32"/>
          <w:szCs w:val="32"/>
        </w:rPr>
      </w:pPr>
      <w:r>
        <w:rPr>
          <w:rFonts w:ascii="仿宋" w:hAnsi="仿宋" w:eastAsia="仿宋" w:cs="Times New Roman"/>
          <w:b/>
          <w:bCs/>
          <w:kern w:val="0"/>
          <w:sz w:val="32"/>
          <w:szCs w:val="32"/>
        </w:rPr>
        <w:t>第二部分</w:t>
      </w:r>
      <w:r>
        <w:rPr>
          <w:rFonts w:hint="eastAsia" w:ascii="仿宋" w:hAnsi="仿宋" w:eastAsia="仿宋" w:cs="Times New Roman"/>
          <w:b/>
          <w:bCs/>
          <w:kern w:val="0"/>
          <w:sz w:val="32"/>
          <w:szCs w:val="32"/>
        </w:rPr>
        <w:t>鹤城区科学技术协会</w:t>
      </w:r>
      <w:r>
        <w:rPr>
          <w:rFonts w:ascii="仿宋" w:hAnsi="仿宋" w:eastAsia="仿宋" w:cs="Times New Roman"/>
          <w:b/>
          <w:bCs/>
          <w:kern w:val="0"/>
          <w:sz w:val="32"/>
          <w:szCs w:val="32"/>
        </w:rPr>
        <w:t>201</w:t>
      </w:r>
      <w:r>
        <w:rPr>
          <w:rFonts w:hint="eastAsia" w:ascii="仿宋" w:hAnsi="仿宋" w:eastAsia="仿宋" w:cs="Times New Roman"/>
          <w:b/>
          <w:bCs/>
          <w:kern w:val="0"/>
          <w:sz w:val="32"/>
          <w:szCs w:val="32"/>
        </w:rPr>
        <w:t>8</w:t>
      </w:r>
      <w:r>
        <w:rPr>
          <w:rFonts w:ascii="仿宋" w:hAnsi="仿宋" w:eastAsia="仿宋" w:cs="Times New Roman"/>
          <w:b/>
          <w:bCs/>
          <w:kern w:val="0"/>
          <w:sz w:val="32"/>
          <w:szCs w:val="32"/>
        </w:rPr>
        <w:t>年度部门决算表</w:t>
      </w:r>
    </w:p>
    <w:p>
      <w:pPr>
        <w:widowControl/>
        <w:spacing w:line="600" w:lineRule="exact"/>
        <w:rPr>
          <w:rFonts w:ascii="仿宋" w:hAnsi="仿宋" w:eastAsia="仿宋" w:cs="Times New Roman"/>
          <w:bCs/>
          <w:kern w:val="0"/>
          <w:sz w:val="32"/>
          <w:szCs w:val="32"/>
        </w:rPr>
      </w:pPr>
      <w:r>
        <w:rPr>
          <w:rFonts w:hint="eastAsia" w:ascii="仿宋" w:hAnsi="仿宋" w:eastAsia="仿宋" w:cs="Times New Roman"/>
          <w:bCs/>
          <w:kern w:val="0"/>
          <w:sz w:val="32"/>
          <w:szCs w:val="32"/>
        </w:rPr>
        <w:t>(公开表格附后)</w:t>
      </w:r>
    </w:p>
    <w:p>
      <w:pPr>
        <w:widowControl/>
        <w:spacing w:line="600" w:lineRule="exact"/>
        <w:rPr>
          <w:rFonts w:ascii="仿宋" w:hAnsi="仿宋" w:eastAsia="仿宋" w:cs="Times New Roman"/>
          <w:bCs/>
          <w:kern w:val="0"/>
          <w:sz w:val="32"/>
          <w:szCs w:val="32"/>
        </w:rPr>
      </w:pPr>
    </w:p>
    <w:p>
      <w:pPr>
        <w:widowControl/>
        <w:spacing w:line="600" w:lineRule="exact"/>
        <w:rPr>
          <w:rFonts w:ascii="仿宋" w:hAnsi="仿宋" w:eastAsia="仿宋" w:cs="Times New Roman"/>
          <w:b/>
          <w:bCs/>
          <w:kern w:val="0"/>
          <w:sz w:val="32"/>
          <w:szCs w:val="32"/>
        </w:rPr>
      </w:pPr>
      <w:r>
        <w:rPr>
          <w:rFonts w:ascii="仿宋" w:hAnsi="仿宋" w:eastAsia="仿宋" w:cs="Times New Roman"/>
          <w:b/>
          <w:bCs/>
          <w:kern w:val="0"/>
          <w:sz w:val="32"/>
          <w:szCs w:val="32"/>
        </w:rPr>
        <w:t>第三部分</w:t>
      </w:r>
      <w:r>
        <w:rPr>
          <w:rFonts w:hint="eastAsia" w:ascii="仿宋" w:hAnsi="仿宋" w:eastAsia="仿宋" w:cs="Times New Roman"/>
          <w:b/>
          <w:bCs/>
          <w:kern w:val="0"/>
          <w:sz w:val="32"/>
          <w:szCs w:val="32"/>
        </w:rPr>
        <w:t>鹤城区科学技术协会</w:t>
      </w:r>
      <w:r>
        <w:rPr>
          <w:rFonts w:ascii="仿宋" w:hAnsi="仿宋" w:eastAsia="仿宋" w:cs="Times New Roman"/>
          <w:b/>
          <w:bCs/>
          <w:kern w:val="0"/>
          <w:sz w:val="32"/>
          <w:szCs w:val="32"/>
        </w:rPr>
        <w:t>201</w:t>
      </w:r>
      <w:r>
        <w:rPr>
          <w:rFonts w:hint="eastAsia" w:ascii="仿宋" w:hAnsi="仿宋" w:eastAsia="仿宋" w:cs="Times New Roman"/>
          <w:b/>
          <w:bCs/>
          <w:kern w:val="0"/>
          <w:sz w:val="32"/>
          <w:szCs w:val="32"/>
        </w:rPr>
        <w:t>8</w:t>
      </w:r>
      <w:r>
        <w:rPr>
          <w:rFonts w:ascii="仿宋" w:hAnsi="仿宋" w:eastAsia="仿宋" w:cs="Times New Roman"/>
          <w:b/>
          <w:bCs/>
          <w:kern w:val="0"/>
          <w:sz w:val="32"/>
          <w:szCs w:val="32"/>
        </w:rPr>
        <w:t>年度部门决算情况说明</w:t>
      </w:r>
    </w:p>
    <w:p>
      <w:pPr>
        <w:widowControl/>
        <w:spacing w:line="600" w:lineRule="exact"/>
        <w:ind w:firstLine="482" w:firstLineChars="150"/>
        <w:rPr>
          <w:rFonts w:ascii="仿宋" w:hAnsi="仿宋" w:eastAsia="仿宋" w:cs="Times New Roman"/>
          <w:b/>
          <w:bCs/>
          <w:kern w:val="0"/>
          <w:sz w:val="32"/>
          <w:szCs w:val="32"/>
        </w:rPr>
      </w:pPr>
      <w:r>
        <w:rPr>
          <w:rFonts w:ascii="仿宋" w:hAnsi="仿宋" w:eastAsia="仿宋" w:cs="Times New Roman"/>
          <w:b/>
          <w:kern w:val="0"/>
          <w:sz w:val="32"/>
          <w:szCs w:val="32"/>
        </w:rPr>
        <w:t>一、收入支出决算总体情况说明</w:t>
      </w:r>
    </w:p>
    <w:p>
      <w:pPr>
        <w:widowControl/>
        <w:spacing w:line="600" w:lineRule="exact"/>
        <w:ind w:firstLine="600" w:firstLineChars="200"/>
        <w:rPr>
          <w:rFonts w:ascii="仿宋" w:hAnsi="仿宋" w:eastAsia="仿宋" w:cs="Times New Roman"/>
          <w:kern w:val="0"/>
          <w:sz w:val="32"/>
          <w:szCs w:val="32"/>
        </w:rPr>
      </w:pPr>
      <w:r>
        <w:rPr>
          <w:rFonts w:hint="eastAsia" w:ascii="仿宋" w:hAnsi="仿宋" w:eastAsia="仿宋" w:cs="仿宋_GB2312"/>
          <w:sz w:val="30"/>
          <w:szCs w:val="30"/>
        </w:rPr>
        <w:t>2018年部门决算收入231.74万元，支出231.74万元。与2017年相比， 收入</w:t>
      </w:r>
      <w:r>
        <w:rPr>
          <w:rFonts w:hint="eastAsia" w:ascii="仿宋" w:hAnsi="仿宋" w:eastAsia="仿宋" w:cs="Times New Roman"/>
          <w:kern w:val="0"/>
          <w:sz w:val="32"/>
          <w:szCs w:val="32"/>
        </w:rPr>
        <w:t>增加</w:t>
      </w:r>
      <w:r>
        <w:rPr>
          <w:rFonts w:hint="eastAsia" w:ascii="仿宋" w:hAnsi="仿宋" w:eastAsia="仿宋" w:cs="仿宋_GB2312"/>
          <w:sz w:val="30"/>
          <w:szCs w:val="30"/>
        </w:rPr>
        <w:t>63.12万</w:t>
      </w:r>
      <w:r>
        <w:rPr>
          <w:rFonts w:hint="eastAsia" w:ascii="仿宋" w:hAnsi="仿宋" w:eastAsia="仿宋" w:cs="Times New Roman"/>
          <w:kern w:val="0"/>
          <w:sz w:val="32"/>
          <w:szCs w:val="32"/>
        </w:rPr>
        <w:t>元，</w:t>
      </w:r>
      <w:r>
        <w:rPr>
          <w:rFonts w:ascii="仿宋" w:hAnsi="仿宋" w:eastAsia="仿宋" w:cs="Times New Roman"/>
          <w:kern w:val="0"/>
          <w:sz w:val="32"/>
          <w:szCs w:val="32"/>
        </w:rPr>
        <w:t>主要</w:t>
      </w:r>
      <w:r>
        <w:rPr>
          <w:rFonts w:hint="eastAsia" w:ascii="仿宋" w:hAnsi="仿宋" w:eastAsia="仿宋" w:cs="Times New Roman"/>
          <w:kern w:val="0"/>
          <w:sz w:val="32"/>
          <w:szCs w:val="32"/>
        </w:rPr>
        <w:t>是因为科普专项经费增加；</w:t>
      </w:r>
      <w:r>
        <w:rPr>
          <w:rFonts w:hint="eastAsia" w:ascii="仿宋" w:hAnsi="仿宋" w:eastAsia="仿宋" w:cs="仿宋_GB2312"/>
          <w:sz w:val="30"/>
          <w:szCs w:val="30"/>
        </w:rPr>
        <w:t>支出</w:t>
      </w:r>
      <w:r>
        <w:rPr>
          <w:rFonts w:hint="eastAsia" w:ascii="仿宋" w:hAnsi="仿宋" w:eastAsia="仿宋" w:cs="Times New Roman"/>
          <w:kern w:val="0"/>
          <w:sz w:val="32"/>
          <w:szCs w:val="32"/>
        </w:rPr>
        <w:t>增加</w:t>
      </w:r>
      <w:r>
        <w:rPr>
          <w:rFonts w:hint="eastAsia" w:ascii="仿宋" w:hAnsi="仿宋" w:eastAsia="仿宋" w:cs="仿宋_GB2312"/>
          <w:sz w:val="30"/>
          <w:szCs w:val="30"/>
        </w:rPr>
        <w:t>63.12万</w:t>
      </w:r>
      <w:r>
        <w:rPr>
          <w:rFonts w:hint="eastAsia" w:ascii="仿宋" w:hAnsi="仿宋" w:eastAsia="仿宋" w:cs="Times New Roman"/>
          <w:kern w:val="0"/>
          <w:sz w:val="32"/>
          <w:szCs w:val="32"/>
        </w:rPr>
        <w:t>元，</w:t>
      </w:r>
      <w:r>
        <w:rPr>
          <w:rFonts w:ascii="仿宋" w:hAnsi="仿宋" w:eastAsia="仿宋" w:cs="Times New Roman"/>
          <w:kern w:val="0"/>
          <w:sz w:val="32"/>
          <w:szCs w:val="32"/>
        </w:rPr>
        <w:t>主要</w:t>
      </w:r>
      <w:r>
        <w:rPr>
          <w:rFonts w:hint="eastAsia" w:ascii="仿宋" w:hAnsi="仿宋" w:eastAsia="仿宋" w:cs="Times New Roman"/>
          <w:kern w:val="0"/>
          <w:sz w:val="32"/>
          <w:szCs w:val="32"/>
        </w:rPr>
        <w:t>是因为科普专项经费增加</w:t>
      </w:r>
    </w:p>
    <w:p>
      <w:pPr>
        <w:widowControl/>
        <w:spacing w:line="600" w:lineRule="exact"/>
        <w:ind w:firstLine="643" w:firstLineChars="200"/>
        <w:rPr>
          <w:rFonts w:ascii="仿宋" w:hAnsi="仿宋" w:eastAsia="仿宋" w:cs="Times New Roman"/>
          <w:b/>
          <w:bCs/>
          <w:kern w:val="0"/>
          <w:sz w:val="32"/>
          <w:szCs w:val="32"/>
        </w:rPr>
      </w:pPr>
      <w:r>
        <w:rPr>
          <w:rFonts w:ascii="仿宋" w:hAnsi="仿宋" w:eastAsia="仿宋" w:cs="Times New Roman"/>
          <w:b/>
          <w:kern w:val="0"/>
          <w:sz w:val="32"/>
          <w:szCs w:val="32"/>
        </w:rPr>
        <w:t>二、收入决算情况说明</w:t>
      </w:r>
    </w:p>
    <w:p>
      <w:pPr>
        <w:widowControl/>
        <w:spacing w:line="60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2018年部门决算收入230.31万元，其中财政拨款230.31万元，占决算收入的100%;上级补助收入0万元；事业收入0万元；经营收入0万元；附属单位上缴收入0万元；其他收入0万元。</w:t>
      </w:r>
    </w:p>
    <w:p>
      <w:pPr>
        <w:widowControl/>
        <w:numPr>
          <w:ilvl w:val="0"/>
          <w:numId w:val="1"/>
        </w:numPr>
        <w:spacing w:line="600" w:lineRule="exact"/>
        <w:ind w:firstLine="643" w:firstLineChars="200"/>
        <w:rPr>
          <w:rFonts w:ascii="仿宋" w:hAnsi="仿宋" w:eastAsia="仿宋" w:cs="Times New Roman"/>
          <w:b/>
          <w:kern w:val="0"/>
          <w:sz w:val="32"/>
          <w:szCs w:val="32"/>
        </w:rPr>
      </w:pPr>
      <w:r>
        <w:rPr>
          <w:rFonts w:ascii="仿宋" w:hAnsi="仿宋" w:eastAsia="仿宋" w:cs="Times New Roman"/>
          <w:b/>
          <w:kern w:val="0"/>
          <w:sz w:val="32"/>
          <w:szCs w:val="32"/>
        </w:rPr>
        <w:t>支出决算情况说明</w:t>
      </w:r>
    </w:p>
    <w:p>
      <w:pPr>
        <w:widowControl/>
        <w:spacing w:line="60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2018年部门决算支出231.23万元，其中基本支出231.23万元，占决算支出的100%;项目支出0万元；上缴上级支出0万元；经营支出0万元；对附属单位补助支出0万元。</w:t>
      </w:r>
    </w:p>
    <w:p>
      <w:pPr>
        <w:widowControl/>
        <w:spacing w:line="600" w:lineRule="exact"/>
        <w:ind w:firstLine="602" w:firstLineChars="200"/>
        <w:rPr>
          <w:rFonts w:ascii="仿宋" w:hAnsi="仿宋" w:eastAsia="仿宋" w:cs="Times New Roman"/>
          <w:b/>
          <w:kern w:val="0"/>
          <w:sz w:val="32"/>
          <w:szCs w:val="32"/>
        </w:rPr>
      </w:pPr>
      <w:r>
        <w:rPr>
          <w:rFonts w:hint="eastAsia" w:ascii="仿宋" w:hAnsi="仿宋" w:eastAsia="仿宋" w:cs="仿宋_GB2312"/>
          <w:b/>
          <w:sz w:val="30"/>
          <w:szCs w:val="30"/>
        </w:rPr>
        <w:t>四、</w:t>
      </w:r>
      <w:r>
        <w:rPr>
          <w:rFonts w:hint="eastAsia" w:ascii="仿宋" w:hAnsi="仿宋" w:eastAsia="仿宋" w:cs="Times New Roman"/>
          <w:b/>
          <w:kern w:val="0"/>
          <w:sz w:val="32"/>
          <w:szCs w:val="32"/>
        </w:rPr>
        <w:t>财政拨款收入支出决算总体情况说明</w:t>
      </w:r>
    </w:p>
    <w:p>
      <w:pPr>
        <w:widowControl/>
        <w:spacing w:line="600" w:lineRule="exact"/>
        <w:ind w:firstLine="600" w:firstLineChars="200"/>
        <w:rPr>
          <w:rFonts w:ascii="仿宋" w:hAnsi="仿宋" w:eastAsia="仿宋" w:cs="Times New Roman"/>
          <w:kern w:val="0"/>
          <w:sz w:val="32"/>
          <w:szCs w:val="32"/>
        </w:rPr>
      </w:pPr>
      <w:r>
        <w:rPr>
          <w:rFonts w:hint="eastAsia" w:ascii="仿宋" w:hAnsi="仿宋" w:eastAsia="仿宋" w:cs="仿宋_GB2312"/>
          <w:sz w:val="30"/>
          <w:szCs w:val="30"/>
        </w:rPr>
        <w:t>2018年部门决算收入231.74万元，支出231.74万元。与2017年相比，收入</w:t>
      </w:r>
      <w:r>
        <w:rPr>
          <w:rFonts w:hint="eastAsia" w:ascii="仿宋" w:hAnsi="仿宋" w:eastAsia="仿宋" w:cs="Times New Roman"/>
          <w:kern w:val="0"/>
          <w:sz w:val="32"/>
          <w:szCs w:val="32"/>
        </w:rPr>
        <w:t>增加</w:t>
      </w:r>
      <w:r>
        <w:rPr>
          <w:rFonts w:hint="eastAsia" w:ascii="仿宋" w:hAnsi="仿宋" w:eastAsia="仿宋" w:cs="仿宋_GB2312"/>
          <w:sz w:val="30"/>
          <w:szCs w:val="30"/>
        </w:rPr>
        <w:t>63.12万</w:t>
      </w:r>
      <w:r>
        <w:rPr>
          <w:rFonts w:hint="eastAsia" w:ascii="仿宋" w:hAnsi="仿宋" w:eastAsia="仿宋" w:cs="Times New Roman"/>
          <w:kern w:val="0"/>
          <w:sz w:val="32"/>
          <w:szCs w:val="32"/>
        </w:rPr>
        <w:t>元，</w:t>
      </w:r>
      <w:r>
        <w:rPr>
          <w:rFonts w:ascii="仿宋" w:hAnsi="仿宋" w:eastAsia="仿宋" w:cs="Times New Roman"/>
          <w:kern w:val="0"/>
          <w:sz w:val="32"/>
          <w:szCs w:val="32"/>
        </w:rPr>
        <w:t>主要</w:t>
      </w:r>
      <w:r>
        <w:rPr>
          <w:rFonts w:hint="eastAsia" w:ascii="仿宋" w:hAnsi="仿宋" w:eastAsia="仿宋" w:cs="Times New Roman"/>
          <w:kern w:val="0"/>
          <w:sz w:val="32"/>
          <w:szCs w:val="32"/>
        </w:rPr>
        <w:t>是因为科普专项经费及</w:t>
      </w:r>
      <w:r>
        <w:rPr>
          <w:rFonts w:hint="eastAsia" w:ascii="仿宋" w:hAnsi="仿宋" w:eastAsia="仿宋" w:cs="仿宋_GB2312"/>
          <w:sz w:val="30"/>
          <w:szCs w:val="30"/>
        </w:rPr>
        <w:t>人员工资津补贴</w:t>
      </w:r>
      <w:r>
        <w:rPr>
          <w:rFonts w:hint="eastAsia" w:ascii="仿宋" w:hAnsi="仿宋" w:eastAsia="仿宋" w:cs="Times New Roman"/>
          <w:kern w:val="0"/>
          <w:sz w:val="32"/>
          <w:szCs w:val="32"/>
        </w:rPr>
        <w:t>增加；</w:t>
      </w:r>
      <w:r>
        <w:rPr>
          <w:rFonts w:hint="eastAsia" w:ascii="仿宋" w:hAnsi="仿宋" w:eastAsia="仿宋" w:cs="仿宋_GB2312"/>
          <w:sz w:val="30"/>
          <w:szCs w:val="30"/>
        </w:rPr>
        <w:t>支出</w:t>
      </w:r>
      <w:r>
        <w:rPr>
          <w:rFonts w:hint="eastAsia" w:ascii="仿宋" w:hAnsi="仿宋" w:eastAsia="仿宋" w:cs="Times New Roman"/>
          <w:kern w:val="0"/>
          <w:sz w:val="32"/>
          <w:szCs w:val="32"/>
        </w:rPr>
        <w:t>增加</w:t>
      </w:r>
      <w:r>
        <w:rPr>
          <w:rFonts w:hint="eastAsia" w:ascii="仿宋" w:hAnsi="仿宋" w:eastAsia="仿宋" w:cs="仿宋_GB2312"/>
          <w:sz w:val="30"/>
          <w:szCs w:val="30"/>
        </w:rPr>
        <w:t>63.12万</w:t>
      </w:r>
      <w:r>
        <w:rPr>
          <w:rFonts w:hint="eastAsia" w:ascii="仿宋" w:hAnsi="仿宋" w:eastAsia="仿宋" w:cs="Times New Roman"/>
          <w:kern w:val="0"/>
          <w:sz w:val="32"/>
          <w:szCs w:val="32"/>
        </w:rPr>
        <w:t>元，</w:t>
      </w:r>
      <w:r>
        <w:rPr>
          <w:rFonts w:ascii="仿宋" w:hAnsi="仿宋" w:eastAsia="仿宋" w:cs="Times New Roman"/>
          <w:kern w:val="0"/>
          <w:sz w:val="32"/>
          <w:szCs w:val="32"/>
        </w:rPr>
        <w:t>主要</w:t>
      </w:r>
      <w:r>
        <w:rPr>
          <w:rFonts w:hint="eastAsia" w:ascii="仿宋" w:hAnsi="仿宋" w:eastAsia="仿宋" w:cs="Times New Roman"/>
          <w:kern w:val="0"/>
          <w:sz w:val="32"/>
          <w:szCs w:val="32"/>
        </w:rPr>
        <w:t>是因为科普专项经费及</w:t>
      </w:r>
      <w:r>
        <w:rPr>
          <w:rFonts w:hint="eastAsia" w:ascii="仿宋" w:hAnsi="仿宋" w:eastAsia="仿宋" w:cs="仿宋_GB2312"/>
          <w:sz w:val="30"/>
          <w:szCs w:val="30"/>
        </w:rPr>
        <w:t>人员工资津补贴</w:t>
      </w:r>
      <w:r>
        <w:rPr>
          <w:rFonts w:hint="eastAsia" w:ascii="仿宋" w:hAnsi="仿宋" w:eastAsia="仿宋" w:cs="Times New Roman"/>
          <w:kern w:val="0"/>
          <w:sz w:val="32"/>
          <w:szCs w:val="32"/>
        </w:rPr>
        <w:t>增加</w:t>
      </w:r>
    </w:p>
    <w:p>
      <w:pPr>
        <w:widowControl/>
        <w:spacing w:line="600" w:lineRule="exact"/>
        <w:ind w:firstLine="590" w:firstLineChars="196"/>
        <w:jc w:val="left"/>
        <w:rPr>
          <w:rFonts w:ascii="仿宋" w:hAnsi="仿宋" w:eastAsia="仿宋" w:cs="Times New Roman"/>
          <w:b/>
          <w:kern w:val="0"/>
          <w:sz w:val="32"/>
          <w:szCs w:val="32"/>
        </w:rPr>
      </w:pPr>
      <w:r>
        <w:rPr>
          <w:rFonts w:hint="eastAsia" w:ascii="仿宋" w:hAnsi="仿宋" w:eastAsia="仿宋" w:cs="仿宋_GB2312"/>
          <w:b/>
          <w:sz w:val="30"/>
          <w:szCs w:val="30"/>
        </w:rPr>
        <w:t>五、</w:t>
      </w:r>
      <w:r>
        <w:rPr>
          <w:rFonts w:hint="eastAsia" w:ascii="仿宋" w:hAnsi="仿宋" w:eastAsia="仿宋" w:cs="Times New Roman"/>
          <w:b/>
          <w:kern w:val="0"/>
          <w:sz w:val="32"/>
          <w:szCs w:val="32"/>
        </w:rPr>
        <w:t>一般公共预算财政拨款支出决算情况说明</w:t>
      </w:r>
    </w:p>
    <w:p>
      <w:pPr>
        <w:widowControl/>
        <w:spacing w:line="600" w:lineRule="exact"/>
        <w:ind w:firstLine="643" w:firstLineChars="200"/>
        <w:rPr>
          <w:rFonts w:ascii="仿宋" w:hAnsi="仿宋" w:eastAsia="仿宋" w:cs="Times New Roman"/>
          <w:b/>
          <w:bCs/>
          <w:kern w:val="0"/>
          <w:sz w:val="32"/>
          <w:szCs w:val="32"/>
        </w:rPr>
      </w:pPr>
      <w:r>
        <w:rPr>
          <w:rFonts w:ascii="仿宋" w:hAnsi="仿宋" w:eastAsia="仿宋" w:cs="Times New Roman"/>
          <w:b/>
          <w:kern w:val="0"/>
          <w:sz w:val="32"/>
          <w:szCs w:val="32"/>
        </w:rPr>
        <w:t>（一）财政拨款支出决算总体情况。</w:t>
      </w:r>
    </w:p>
    <w:p>
      <w:pPr>
        <w:widowControl/>
        <w:spacing w:line="600" w:lineRule="exact"/>
        <w:ind w:firstLine="588" w:firstLineChars="196"/>
        <w:jc w:val="left"/>
        <w:rPr>
          <w:rFonts w:ascii="仿宋" w:hAnsi="仿宋" w:eastAsia="仿宋" w:cs="仿宋_GB2312"/>
          <w:sz w:val="30"/>
          <w:szCs w:val="30"/>
        </w:rPr>
      </w:pPr>
      <w:r>
        <w:rPr>
          <w:rFonts w:hint="eastAsia" w:ascii="仿宋" w:hAnsi="仿宋" w:eastAsia="仿宋" w:cs="仿宋_GB2312"/>
          <w:sz w:val="30"/>
          <w:szCs w:val="30"/>
        </w:rPr>
        <w:t>2018年财政拨款决算支出数231.23万元，占本年支出比重的100%。2017年财政拨款决算支出数167.18万元，与上年决算数比较，增加64.05万元。增加变动的主要原因一是人员工资及津补贴增加；二是科普活动经费增加。</w:t>
      </w:r>
    </w:p>
    <w:p>
      <w:pPr>
        <w:widowControl/>
        <w:spacing w:line="600" w:lineRule="exact"/>
        <w:ind w:firstLine="590" w:firstLineChars="196"/>
        <w:jc w:val="left"/>
        <w:rPr>
          <w:rFonts w:ascii="仿宋" w:hAnsi="仿宋" w:eastAsia="仿宋" w:cs="仿宋_GB2312"/>
          <w:b/>
          <w:sz w:val="30"/>
          <w:szCs w:val="30"/>
        </w:rPr>
      </w:pPr>
      <w:r>
        <w:rPr>
          <w:rFonts w:hint="eastAsia" w:ascii="仿宋" w:hAnsi="仿宋" w:eastAsia="仿宋" w:cs="仿宋_GB2312"/>
          <w:b/>
          <w:sz w:val="30"/>
          <w:szCs w:val="30"/>
        </w:rPr>
        <w:t>（二）财政拨款支出决算结构情况。</w:t>
      </w:r>
    </w:p>
    <w:p>
      <w:pPr>
        <w:widowControl/>
        <w:spacing w:line="600" w:lineRule="exact"/>
        <w:ind w:firstLine="588" w:firstLineChars="196"/>
        <w:jc w:val="left"/>
        <w:rPr>
          <w:rFonts w:ascii="仿宋" w:hAnsi="仿宋" w:eastAsia="仿宋" w:cs="仿宋_GB2312"/>
          <w:sz w:val="30"/>
          <w:szCs w:val="30"/>
        </w:rPr>
      </w:pPr>
      <w:r>
        <w:rPr>
          <w:rFonts w:hint="eastAsia" w:ascii="仿宋" w:hAnsi="仿宋" w:eastAsia="仿宋" w:cs="仿宋_GB2312"/>
          <w:sz w:val="30"/>
          <w:szCs w:val="30"/>
        </w:rPr>
        <w:t>2018年部门基本支出231.23万元，占决算支出的100%。其中工资福利支出：105.81万元，占财政拨款指出的46%；商品和服务支出：103.94万元，占财政拨款指出的45%；对个人和家庭的补助支出：21.48万元，占财政拨款指出的9%。</w:t>
      </w:r>
    </w:p>
    <w:p>
      <w:pPr>
        <w:widowControl/>
        <w:spacing w:line="600" w:lineRule="exact"/>
        <w:ind w:firstLine="643" w:firstLineChars="200"/>
        <w:rPr>
          <w:rFonts w:hint="eastAsia" w:ascii="仿宋" w:hAnsi="仿宋" w:eastAsia="仿宋" w:cs="Times New Roman"/>
          <w:b/>
          <w:bCs/>
          <w:kern w:val="0"/>
          <w:sz w:val="32"/>
          <w:szCs w:val="32"/>
        </w:rPr>
      </w:pPr>
      <w:r>
        <w:rPr>
          <w:rFonts w:ascii="仿宋" w:hAnsi="仿宋" w:eastAsia="仿宋" w:cs="Times New Roman"/>
          <w:b/>
          <w:bCs/>
          <w:kern w:val="0"/>
          <w:sz w:val="32"/>
          <w:szCs w:val="32"/>
        </w:rPr>
        <w:t>（三）财政拨款支出决算具体情况。</w:t>
      </w:r>
    </w:p>
    <w:p>
      <w:pPr>
        <w:widowControl/>
        <w:spacing w:line="600" w:lineRule="exact"/>
        <w:ind w:firstLine="600" w:firstLineChars="200"/>
        <w:rPr>
          <w:rFonts w:hint="eastAsia" w:ascii="仿宋" w:hAnsi="仿宋" w:eastAsia="仿宋" w:cs="仿宋_GB2312"/>
          <w:sz w:val="30"/>
          <w:szCs w:val="30"/>
          <w:highlight w:val="none"/>
        </w:rPr>
      </w:pPr>
      <w:r>
        <w:rPr>
          <w:rFonts w:hint="eastAsia" w:ascii="仿宋" w:hAnsi="仿宋" w:eastAsia="仿宋" w:cs="仿宋_GB2312"/>
          <w:sz w:val="30"/>
          <w:szCs w:val="30"/>
          <w:highlight w:val="none"/>
        </w:rPr>
        <w:t>2018年部门决算支出231.23万元，年初预算数125.1万元，完成年初预算数的184.84%，其中：</w:t>
      </w:r>
    </w:p>
    <w:p>
      <w:pPr>
        <w:widowControl/>
        <w:spacing w:line="600" w:lineRule="exact"/>
        <w:ind w:firstLine="600"/>
        <w:rPr>
          <w:rFonts w:hint="eastAsia" w:ascii="仿宋" w:hAnsi="仿宋" w:eastAsia="仿宋" w:cs="仿宋_GB2312"/>
          <w:sz w:val="30"/>
          <w:szCs w:val="30"/>
          <w:highlight w:val="none"/>
        </w:rPr>
      </w:pPr>
      <w:r>
        <w:rPr>
          <w:rFonts w:hint="eastAsia" w:ascii="仿宋" w:hAnsi="仿宋" w:eastAsia="仿宋" w:cs="仿宋_GB2312"/>
          <w:sz w:val="30"/>
          <w:szCs w:val="30"/>
          <w:highlight w:val="none"/>
        </w:rPr>
        <w:t>1、科学技术支出部门决算数224.84万元，年初预算数118.71万元，完成年初预算数的189.4%，主要原因是一是人员工资及津补贴增加46.38万元；二是科普活动经费增加59.75万元。</w:t>
      </w:r>
      <w:bookmarkStart w:id="0" w:name="_GoBack"/>
      <w:bookmarkEnd w:id="0"/>
    </w:p>
    <w:p>
      <w:pPr>
        <w:ind w:firstLine="600"/>
        <w:rPr>
          <w:rFonts w:hint="eastAsia" w:ascii="仿宋" w:hAnsi="仿宋" w:eastAsia="仿宋" w:cs="仿宋_GB2312"/>
          <w:sz w:val="30"/>
          <w:szCs w:val="30"/>
          <w:highlight w:val="none"/>
        </w:rPr>
      </w:pPr>
      <w:r>
        <w:rPr>
          <w:rFonts w:hint="eastAsia" w:ascii="仿宋" w:hAnsi="仿宋" w:eastAsia="仿宋" w:cs="Times New Roman"/>
          <w:bCs/>
          <w:kern w:val="0"/>
          <w:sz w:val="32"/>
          <w:szCs w:val="32"/>
          <w:highlight w:val="none"/>
        </w:rPr>
        <w:t>2、社会保障及就业支出0.18万元，年初预算数0.18万元，</w:t>
      </w:r>
      <w:r>
        <w:rPr>
          <w:rFonts w:hint="eastAsia" w:ascii="仿宋" w:hAnsi="仿宋" w:eastAsia="仿宋" w:cs="仿宋_GB2312"/>
          <w:sz w:val="30"/>
          <w:szCs w:val="30"/>
          <w:highlight w:val="none"/>
        </w:rPr>
        <w:t>完成年初预算数的100%。</w:t>
      </w:r>
    </w:p>
    <w:p>
      <w:pPr>
        <w:ind w:firstLine="600"/>
        <w:rPr>
          <w:rFonts w:hint="eastAsia" w:ascii="仿宋" w:hAnsi="仿宋" w:eastAsia="仿宋" w:cs="仿宋_GB2312"/>
          <w:sz w:val="30"/>
          <w:szCs w:val="30"/>
          <w:highlight w:val="none"/>
        </w:rPr>
      </w:pPr>
      <w:r>
        <w:rPr>
          <w:rFonts w:hint="eastAsia" w:ascii="仿宋" w:hAnsi="仿宋" w:eastAsia="仿宋" w:cs="仿宋_GB2312"/>
          <w:sz w:val="30"/>
          <w:szCs w:val="30"/>
          <w:highlight w:val="none"/>
        </w:rPr>
        <w:t>3、医疗卫生与计划生育支出2.48万元，</w:t>
      </w:r>
      <w:r>
        <w:rPr>
          <w:rFonts w:hint="eastAsia" w:ascii="仿宋" w:hAnsi="仿宋" w:eastAsia="仿宋" w:cs="Times New Roman"/>
          <w:bCs/>
          <w:kern w:val="0"/>
          <w:sz w:val="32"/>
          <w:szCs w:val="32"/>
          <w:highlight w:val="none"/>
        </w:rPr>
        <w:t>年初预算数2.48</w:t>
      </w:r>
      <w:r>
        <w:rPr>
          <w:rFonts w:hint="eastAsia" w:cs="Times New Roman"/>
          <w:bCs/>
          <w:kern w:val="0"/>
          <w:sz w:val="32"/>
          <w:szCs w:val="32"/>
          <w:highlight w:val="none"/>
        </w:rPr>
        <w:t>万元，</w:t>
      </w:r>
      <w:r>
        <w:rPr>
          <w:rFonts w:hint="eastAsia" w:ascii="仿宋" w:hAnsi="仿宋" w:eastAsia="仿宋" w:cs="仿宋_GB2312"/>
          <w:sz w:val="30"/>
          <w:szCs w:val="30"/>
          <w:highlight w:val="none"/>
        </w:rPr>
        <w:t>完成年初预算数的100%。</w:t>
      </w:r>
    </w:p>
    <w:p>
      <w:pPr>
        <w:ind w:firstLine="600"/>
        <w:rPr>
          <w:rFonts w:hint="eastAsia" w:ascii="仿宋" w:hAnsi="仿宋" w:eastAsia="仿宋" w:cs="仿宋_GB2312"/>
          <w:sz w:val="30"/>
          <w:szCs w:val="30"/>
          <w:highlight w:val="none"/>
        </w:rPr>
      </w:pPr>
      <w:r>
        <w:rPr>
          <w:rFonts w:hint="eastAsia" w:ascii="仿宋" w:hAnsi="仿宋" w:eastAsia="仿宋" w:cs="仿宋_GB2312"/>
          <w:sz w:val="30"/>
          <w:szCs w:val="30"/>
          <w:highlight w:val="none"/>
        </w:rPr>
        <w:t>4、住房保障支出3.73万元，</w:t>
      </w:r>
      <w:r>
        <w:rPr>
          <w:rFonts w:hint="eastAsia" w:ascii="仿宋" w:hAnsi="仿宋" w:eastAsia="仿宋" w:cs="Times New Roman"/>
          <w:bCs/>
          <w:kern w:val="0"/>
          <w:sz w:val="32"/>
          <w:szCs w:val="32"/>
          <w:highlight w:val="none"/>
        </w:rPr>
        <w:t>年初预算数3.73万元，</w:t>
      </w:r>
      <w:r>
        <w:rPr>
          <w:rFonts w:hint="eastAsia" w:ascii="仿宋" w:hAnsi="仿宋" w:eastAsia="仿宋" w:cs="仿宋_GB2312"/>
          <w:sz w:val="30"/>
          <w:szCs w:val="30"/>
          <w:highlight w:val="none"/>
        </w:rPr>
        <w:t>完成年初预算数的100%。</w:t>
      </w:r>
    </w:p>
    <w:p>
      <w:pPr>
        <w:widowControl/>
        <w:spacing w:line="600" w:lineRule="exact"/>
        <w:ind w:firstLine="643" w:firstLineChars="200"/>
        <w:rPr>
          <w:rFonts w:ascii="仿宋" w:hAnsi="仿宋" w:eastAsia="仿宋" w:cs="Times New Roman"/>
          <w:b/>
          <w:bCs/>
          <w:kern w:val="0"/>
          <w:sz w:val="32"/>
          <w:szCs w:val="32"/>
        </w:rPr>
      </w:pPr>
      <w:r>
        <w:rPr>
          <w:rFonts w:ascii="仿宋" w:hAnsi="仿宋" w:eastAsia="仿宋" w:cs="Times New Roman"/>
          <w:b/>
          <w:bCs/>
          <w:kern w:val="0"/>
          <w:sz w:val="32"/>
          <w:szCs w:val="32"/>
        </w:rPr>
        <w:t>六、一般公共预算财政拨款基本支出决算情况说明</w:t>
      </w:r>
    </w:p>
    <w:p>
      <w:pPr>
        <w:widowControl/>
        <w:spacing w:line="600" w:lineRule="exact"/>
        <w:ind w:firstLine="588" w:firstLineChars="196"/>
        <w:jc w:val="left"/>
        <w:rPr>
          <w:rFonts w:ascii="仿宋" w:hAnsi="仿宋" w:eastAsia="仿宋" w:cs="仿宋_GB2312"/>
          <w:sz w:val="30"/>
          <w:szCs w:val="30"/>
        </w:rPr>
      </w:pPr>
      <w:r>
        <w:rPr>
          <w:rFonts w:hint="eastAsia" w:ascii="仿宋" w:hAnsi="仿宋" w:eastAsia="仿宋" w:cs="仿宋_GB2312"/>
          <w:sz w:val="30"/>
          <w:szCs w:val="30"/>
        </w:rPr>
        <w:t>2018年部门</w:t>
      </w:r>
      <w:r>
        <w:rPr>
          <w:rFonts w:ascii="仿宋" w:hAnsi="仿宋" w:eastAsia="仿宋" w:cs="Times New Roman"/>
          <w:bCs/>
          <w:kern w:val="0"/>
          <w:sz w:val="32"/>
          <w:szCs w:val="32"/>
        </w:rPr>
        <w:t>一般公共预算财政拨款基本支出</w:t>
      </w:r>
      <w:r>
        <w:rPr>
          <w:rFonts w:hint="eastAsia" w:ascii="仿宋" w:hAnsi="仿宋" w:eastAsia="仿宋" w:cs="仿宋_GB2312"/>
          <w:sz w:val="30"/>
          <w:szCs w:val="30"/>
        </w:rPr>
        <w:t>决算231.23万元，占基本支出的100%。人员经费127.29万元，占基本支出的55%；日常公用经费103.94万元，占基本支出的45%。</w:t>
      </w:r>
    </w:p>
    <w:p>
      <w:pPr>
        <w:widowControl/>
        <w:spacing w:line="600" w:lineRule="exact"/>
        <w:ind w:firstLine="643" w:firstLineChars="200"/>
        <w:rPr>
          <w:rFonts w:ascii="仿宋" w:hAnsi="仿宋" w:eastAsia="仿宋" w:cs="Times New Roman"/>
          <w:b/>
          <w:bCs/>
          <w:kern w:val="0"/>
          <w:sz w:val="32"/>
          <w:szCs w:val="32"/>
        </w:rPr>
      </w:pPr>
      <w:r>
        <w:rPr>
          <w:rFonts w:ascii="仿宋" w:hAnsi="仿宋" w:eastAsia="仿宋" w:cs="Times New Roman"/>
          <w:b/>
          <w:bCs/>
          <w:kern w:val="0"/>
          <w:sz w:val="32"/>
          <w:szCs w:val="32"/>
        </w:rPr>
        <w:t>七、一般公共预算财政拨款“三公”经费支出决算情况说明</w:t>
      </w:r>
    </w:p>
    <w:p>
      <w:pPr>
        <w:widowControl/>
        <w:spacing w:line="600" w:lineRule="exact"/>
        <w:ind w:firstLine="643" w:firstLineChars="200"/>
        <w:rPr>
          <w:rFonts w:ascii="仿宋" w:hAnsi="仿宋" w:eastAsia="仿宋" w:cs="Times New Roman"/>
          <w:b/>
          <w:bCs/>
          <w:kern w:val="0"/>
          <w:sz w:val="32"/>
          <w:szCs w:val="32"/>
        </w:rPr>
      </w:pPr>
      <w:r>
        <w:rPr>
          <w:rFonts w:ascii="仿宋" w:hAnsi="仿宋" w:eastAsia="仿宋" w:cs="Times New Roman"/>
          <w:b/>
          <w:bCs/>
          <w:kern w:val="0"/>
          <w:sz w:val="32"/>
          <w:szCs w:val="32"/>
        </w:rPr>
        <w:t>（一）“三公”经费财政拨款支出决算总体情况说明。</w:t>
      </w:r>
    </w:p>
    <w:p>
      <w:pPr>
        <w:widowControl/>
        <w:spacing w:line="600" w:lineRule="exact"/>
        <w:ind w:firstLine="588" w:firstLineChars="196"/>
        <w:jc w:val="left"/>
        <w:rPr>
          <w:rFonts w:ascii="仿宋" w:hAnsi="仿宋" w:eastAsia="仿宋" w:cs="仿宋_GB2312"/>
          <w:sz w:val="30"/>
          <w:szCs w:val="30"/>
        </w:rPr>
      </w:pPr>
      <w:r>
        <w:rPr>
          <w:rFonts w:hint="eastAsia" w:ascii="仿宋" w:hAnsi="仿宋" w:eastAsia="仿宋" w:cs="仿宋_GB2312"/>
          <w:sz w:val="30"/>
          <w:szCs w:val="30"/>
        </w:rPr>
        <w:t>2018年“三公”经费总额为</w:t>
      </w:r>
      <w:r>
        <w:rPr>
          <w:rFonts w:ascii="仿宋" w:hAnsi="仿宋" w:eastAsia="仿宋" w:cs="仿宋_GB2312"/>
          <w:sz w:val="30"/>
          <w:szCs w:val="30"/>
        </w:rPr>
        <w:t>0.51</w:t>
      </w:r>
      <w:r>
        <w:rPr>
          <w:rFonts w:hint="eastAsia" w:ascii="仿宋" w:hAnsi="仿宋" w:eastAsia="仿宋" w:cs="仿宋_GB2312"/>
          <w:sz w:val="30"/>
          <w:szCs w:val="30"/>
        </w:rPr>
        <w:t>万元，年初公务接待费预算数为0.6万元，减少0.09万元，减少原因为公务接待人员减少。</w:t>
      </w:r>
    </w:p>
    <w:p>
      <w:pPr>
        <w:widowControl/>
        <w:spacing w:line="600" w:lineRule="exact"/>
        <w:ind w:firstLine="588" w:firstLineChars="196"/>
        <w:jc w:val="left"/>
        <w:rPr>
          <w:rFonts w:ascii="仿宋" w:hAnsi="仿宋" w:eastAsia="仿宋" w:cs="仿宋_GB2312"/>
          <w:sz w:val="30"/>
          <w:szCs w:val="30"/>
        </w:rPr>
      </w:pPr>
      <w:r>
        <w:rPr>
          <w:rFonts w:hint="eastAsia" w:ascii="仿宋" w:hAnsi="仿宋" w:eastAsia="仿宋" w:cs="仿宋_GB2312"/>
          <w:sz w:val="30"/>
          <w:szCs w:val="30"/>
        </w:rPr>
        <w:t>2017年公务接待费决算数0.97万元，2018年公务接待费决算数为0.51万元，较上年度减少0.46万元。减少原因为公务接待人员减少。</w:t>
      </w:r>
    </w:p>
    <w:p>
      <w:pPr>
        <w:widowControl/>
        <w:spacing w:line="600" w:lineRule="exact"/>
        <w:ind w:firstLine="803" w:firstLineChars="250"/>
        <w:rPr>
          <w:rFonts w:ascii="仿宋" w:hAnsi="仿宋" w:eastAsia="仿宋" w:cs="Times New Roman"/>
          <w:b/>
          <w:bCs/>
          <w:kern w:val="0"/>
          <w:sz w:val="32"/>
          <w:szCs w:val="32"/>
        </w:rPr>
      </w:pPr>
      <w:r>
        <w:rPr>
          <w:rFonts w:ascii="仿宋" w:hAnsi="仿宋" w:eastAsia="仿宋" w:cs="Times New Roman"/>
          <w:b/>
          <w:bCs/>
          <w:kern w:val="0"/>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2018年度“三公”经费财政拨款支出决算中，公务接待费支出决算0.51万元，占100%,因公出国（境）费支出决算0万元，占0%,公务用车购置费及运行维护费支出决算0万元，占0%。其中：</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1、因公出国（境）费支出决算为0万元，因公出国人次0次。</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2、公务接待费支出决算为0.51万元，全年共接待来访团组12个、来宾130人次，主要是交流学习发生的接待支出。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3、公务用车购置费及运行维护费支出决算为0万元，其中：公务用车购置费0万元，0</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公务用车运行维护费0万元0，截止2018年12月31日，我单位开支财政拨款的公务用车购置及保有量为0辆。</w:t>
      </w:r>
    </w:p>
    <w:p>
      <w:pPr>
        <w:widowControl/>
        <w:spacing w:line="600" w:lineRule="exact"/>
        <w:ind w:firstLine="643" w:firstLineChars="200"/>
        <w:rPr>
          <w:rFonts w:ascii="仿宋" w:hAnsi="仿宋" w:eastAsia="仿宋" w:cs="Times New Roman"/>
          <w:b/>
          <w:bCs/>
          <w:kern w:val="0"/>
          <w:sz w:val="32"/>
          <w:szCs w:val="32"/>
        </w:rPr>
      </w:pPr>
      <w:r>
        <w:rPr>
          <w:rFonts w:ascii="仿宋" w:hAnsi="仿宋" w:eastAsia="仿宋" w:cs="Times New Roman"/>
          <w:b/>
          <w:bCs/>
          <w:kern w:val="0"/>
          <w:sz w:val="32"/>
          <w:szCs w:val="32"/>
        </w:rPr>
        <w:t>八、政府性基金预算收入支出决算情况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2018年度政府性基金预算财政拨款收入0万元；年初结转和结余0万元；支出0万元，其中基本支出0万元，项目支出0万元；年末结转和结余0万元。</w:t>
      </w:r>
    </w:p>
    <w:p>
      <w:pPr>
        <w:pStyle w:val="10"/>
        <w:ind w:firstLine="640" w:firstLineChars="200"/>
        <w:rPr>
          <w:rFonts w:ascii="仿宋" w:hAnsi="仿宋" w:eastAsia="仿宋" w:cs="仿宋_GB2312"/>
          <w:sz w:val="32"/>
          <w:szCs w:val="32"/>
        </w:rPr>
      </w:pPr>
      <w:r>
        <w:rPr>
          <w:rFonts w:hint="eastAsia" w:asciiTheme="minorEastAsia" w:hAnsiTheme="minorEastAsia" w:eastAsiaTheme="minorEastAsia"/>
          <w:sz w:val="32"/>
          <w:szCs w:val="32"/>
        </w:rPr>
        <w:t>备注：</w:t>
      </w:r>
      <w:r>
        <w:rPr>
          <w:rFonts w:hint="eastAsia" w:ascii="仿宋" w:hAnsi="仿宋" w:eastAsia="仿宋" w:cs="仿宋_GB2312"/>
          <w:sz w:val="32"/>
          <w:szCs w:val="32"/>
        </w:rPr>
        <w:t>2018年单位无政府性基金收支。</w:t>
      </w:r>
    </w:p>
    <w:p>
      <w:pPr>
        <w:widowControl/>
        <w:spacing w:line="600" w:lineRule="exact"/>
        <w:ind w:firstLine="643" w:firstLineChars="200"/>
        <w:rPr>
          <w:rFonts w:ascii="仿宋" w:hAnsi="仿宋" w:eastAsia="仿宋" w:cs="Times New Roman"/>
          <w:b/>
          <w:bCs/>
          <w:kern w:val="0"/>
          <w:sz w:val="32"/>
          <w:szCs w:val="32"/>
        </w:rPr>
      </w:pPr>
      <w:r>
        <w:rPr>
          <w:rFonts w:ascii="仿宋" w:hAnsi="仿宋" w:eastAsia="仿宋" w:cs="Times New Roman"/>
          <w:b/>
          <w:bCs/>
          <w:kern w:val="0"/>
          <w:sz w:val="32"/>
          <w:szCs w:val="32"/>
        </w:rPr>
        <w:t>九、关于</w:t>
      </w:r>
      <w:r>
        <w:rPr>
          <w:rFonts w:hint="eastAsia" w:ascii="仿宋" w:hAnsi="仿宋" w:eastAsia="仿宋" w:cs="仿宋_GB2312"/>
          <w:b/>
          <w:sz w:val="30"/>
          <w:szCs w:val="30"/>
        </w:rPr>
        <w:t>2018</w:t>
      </w:r>
      <w:r>
        <w:rPr>
          <w:rFonts w:ascii="仿宋" w:hAnsi="仿宋" w:eastAsia="仿宋" w:cs="Times New Roman"/>
          <w:b/>
          <w:bCs/>
          <w:kern w:val="0"/>
          <w:sz w:val="32"/>
          <w:szCs w:val="32"/>
        </w:rPr>
        <w:t>年度预算绩效情况说明</w:t>
      </w:r>
    </w:p>
    <w:p>
      <w:pPr>
        <w:ind w:firstLine="640" w:firstLineChars="200"/>
        <w:rPr>
          <w:rFonts w:ascii="仿宋" w:hAnsi="仿宋" w:eastAsia="仿宋" w:cs="Times New Roman"/>
          <w:kern w:val="0"/>
          <w:sz w:val="32"/>
          <w:szCs w:val="32"/>
        </w:rPr>
      </w:pPr>
      <w:r>
        <w:rPr>
          <w:rFonts w:hint="eastAsia" w:ascii="仿宋" w:hAnsi="仿宋" w:eastAsia="仿宋" w:cs="仿宋_GB2312"/>
          <w:sz w:val="32"/>
          <w:szCs w:val="32"/>
        </w:rPr>
        <w:t>2018年区科协确立了项目绩效目标，即开展全国科普日活动、青少年创新大赛、科技下乡等活动，通过科普知识的宣传普及，城</w:t>
      </w:r>
      <w:r>
        <w:rPr>
          <w:rFonts w:hint="eastAsia" w:ascii="仿宋" w:hAnsi="仿宋" w:eastAsia="仿宋" w:cs="Times New Roman"/>
          <w:kern w:val="0"/>
          <w:sz w:val="32"/>
          <w:szCs w:val="32"/>
        </w:rPr>
        <w:t>区、乡镇人口科学素质得到了提高，促进了市区经济发展。科协通过制定活动方案、组织领导、年度目标考核等手段，完成了项目计划目标。科协的科普专项资金项目使用规范，自我评价较好。</w:t>
      </w:r>
    </w:p>
    <w:p>
      <w:pPr>
        <w:widowControl/>
        <w:spacing w:line="600" w:lineRule="exact"/>
        <w:ind w:firstLine="643" w:firstLineChars="200"/>
        <w:rPr>
          <w:rFonts w:ascii="仿宋" w:hAnsi="仿宋" w:eastAsia="仿宋" w:cs="Times New Roman"/>
          <w:b/>
          <w:kern w:val="0"/>
          <w:sz w:val="32"/>
          <w:szCs w:val="32"/>
        </w:rPr>
      </w:pPr>
      <w:r>
        <w:rPr>
          <w:rFonts w:ascii="仿宋" w:hAnsi="仿宋" w:eastAsia="仿宋" w:cs="Times New Roman"/>
          <w:b/>
          <w:kern w:val="0"/>
          <w:sz w:val="32"/>
          <w:szCs w:val="32"/>
        </w:rPr>
        <w:t>十、其他重要事项</w:t>
      </w:r>
    </w:p>
    <w:p>
      <w:pPr>
        <w:autoSpaceDE w:val="0"/>
        <w:autoSpaceDN w:val="0"/>
        <w:adjustRightInd w:val="0"/>
        <w:spacing w:line="600" w:lineRule="exact"/>
        <w:ind w:firstLine="643" w:firstLineChars="200"/>
        <w:rPr>
          <w:rFonts w:ascii="仿宋" w:hAnsi="仿宋" w:eastAsia="仿宋" w:cs="仿宋_GB2312"/>
          <w:sz w:val="32"/>
          <w:szCs w:val="32"/>
        </w:rPr>
      </w:pPr>
      <w:r>
        <w:rPr>
          <w:rFonts w:ascii="仿宋" w:hAnsi="仿宋" w:eastAsia="仿宋" w:cs="Times New Roman"/>
          <w:b/>
          <w:kern w:val="0"/>
          <w:sz w:val="32"/>
          <w:szCs w:val="32"/>
        </w:rPr>
        <w:t>（一）机关运行经费支出情况。</w:t>
      </w:r>
      <w:r>
        <w:rPr>
          <w:rFonts w:ascii="仿宋" w:hAnsi="仿宋" w:eastAsia="仿宋" w:cs="Times New Roman"/>
          <w:kern w:val="0"/>
          <w:sz w:val="32"/>
          <w:szCs w:val="32"/>
        </w:rPr>
        <w:t>本部门</w:t>
      </w:r>
      <w:r>
        <w:rPr>
          <w:rFonts w:hint="eastAsia" w:ascii="仿宋" w:hAnsi="仿宋" w:eastAsia="仿宋" w:cs="仿宋_GB2312"/>
          <w:sz w:val="32"/>
          <w:szCs w:val="32"/>
        </w:rPr>
        <w:t>2018年度机关运行经费支出103.94万元，比年初预算数增加27.84万元，增长73%。主要原因是：1.人员工资及津补贴增加；2.单位专项开支增加。</w:t>
      </w:r>
    </w:p>
    <w:p>
      <w:pPr>
        <w:ind w:firstLine="643" w:firstLineChars="200"/>
        <w:rPr>
          <w:rFonts w:ascii="仿宋" w:hAnsi="仿宋" w:eastAsia="仿宋" w:cs="黑体"/>
          <w:b/>
          <w:color w:val="000000"/>
          <w:kern w:val="0"/>
          <w:sz w:val="32"/>
          <w:szCs w:val="32"/>
        </w:rPr>
      </w:pPr>
      <w:r>
        <w:rPr>
          <w:rFonts w:hint="eastAsia" w:ascii="仿宋" w:hAnsi="仿宋" w:eastAsia="仿宋" w:cs="黑体"/>
          <w:b/>
          <w:color w:val="000000"/>
          <w:kern w:val="0"/>
          <w:sz w:val="32"/>
          <w:szCs w:val="32"/>
        </w:rPr>
        <w:t>（二）一般性支出情况</w:t>
      </w:r>
    </w:p>
    <w:p>
      <w:pPr>
        <w:ind w:firstLine="640" w:firstLineChars="200"/>
        <w:rPr>
          <w:rFonts w:ascii="仿宋" w:hAnsi="仿宋" w:eastAsia="仿宋" w:cs="仿宋_GB2312"/>
          <w:sz w:val="32"/>
          <w:szCs w:val="32"/>
        </w:rPr>
      </w:pPr>
      <w:r>
        <w:rPr>
          <w:rFonts w:hint="eastAsia" w:ascii="仿宋" w:hAnsi="仿宋" w:eastAsia="仿宋" w:cs="黑体"/>
          <w:color w:val="000000"/>
          <w:kern w:val="0"/>
          <w:sz w:val="32"/>
          <w:szCs w:val="32"/>
        </w:rPr>
        <w:t>2019年本部门开支会议费0.434万元，用于召开农村科普活动会议，人数60人，内容为农村科普活动业务培训；开支培训费0.32万元，用于开展农村科普活动业务培训，人数60人，内容为农村科普活动业务知识培训。</w:t>
      </w:r>
    </w:p>
    <w:p>
      <w:pPr>
        <w:autoSpaceDE w:val="0"/>
        <w:autoSpaceDN w:val="0"/>
        <w:adjustRightInd w:val="0"/>
        <w:spacing w:line="600" w:lineRule="exact"/>
        <w:ind w:firstLine="482" w:firstLineChars="150"/>
        <w:rPr>
          <w:rFonts w:ascii="仿宋" w:hAnsi="仿宋" w:eastAsia="仿宋" w:cs="Times New Roman"/>
          <w:kern w:val="0"/>
          <w:sz w:val="32"/>
          <w:szCs w:val="32"/>
        </w:rPr>
      </w:pPr>
      <w:r>
        <w:rPr>
          <w:rFonts w:ascii="仿宋" w:hAnsi="仿宋" w:eastAsia="仿宋" w:cs="Times New Roman"/>
          <w:b/>
          <w:kern w:val="0"/>
          <w:sz w:val="32"/>
          <w:szCs w:val="32"/>
        </w:rPr>
        <w:t>（</w:t>
      </w:r>
      <w:r>
        <w:rPr>
          <w:rFonts w:hint="eastAsia" w:ascii="仿宋" w:hAnsi="仿宋" w:eastAsia="仿宋" w:cs="Times New Roman"/>
          <w:b/>
          <w:kern w:val="0"/>
          <w:sz w:val="32"/>
          <w:szCs w:val="32"/>
        </w:rPr>
        <w:t>三</w:t>
      </w:r>
      <w:r>
        <w:rPr>
          <w:rFonts w:ascii="仿宋" w:hAnsi="仿宋" w:eastAsia="仿宋" w:cs="Times New Roman"/>
          <w:b/>
          <w:kern w:val="0"/>
          <w:sz w:val="32"/>
          <w:szCs w:val="32"/>
        </w:rPr>
        <w:t>）政府采购支出情况</w:t>
      </w:r>
      <w:r>
        <w:rPr>
          <w:rFonts w:ascii="仿宋" w:hAnsi="仿宋" w:eastAsia="仿宋" w:cs="Times New Roman"/>
          <w:kern w:val="0"/>
          <w:sz w:val="32"/>
          <w:szCs w:val="32"/>
        </w:rPr>
        <w:t>。本部门</w:t>
      </w:r>
      <w:r>
        <w:rPr>
          <w:rFonts w:hint="eastAsia" w:ascii="仿宋" w:hAnsi="仿宋" w:eastAsia="仿宋" w:cs="仿宋_GB2312"/>
          <w:sz w:val="32"/>
          <w:szCs w:val="32"/>
        </w:rPr>
        <w:t>2018</w:t>
      </w:r>
      <w:r>
        <w:rPr>
          <w:rFonts w:ascii="仿宋" w:hAnsi="仿宋" w:eastAsia="仿宋" w:cs="Times New Roman"/>
          <w:kern w:val="0"/>
          <w:sz w:val="32"/>
          <w:szCs w:val="32"/>
        </w:rPr>
        <w:t>年度政府采购支出总额</w:t>
      </w:r>
      <w:r>
        <w:rPr>
          <w:rFonts w:hint="eastAsia" w:ascii="仿宋" w:hAnsi="仿宋" w:eastAsia="仿宋" w:cs="仿宋_GB2312"/>
          <w:sz w:val="32"/>
          <w:szCs w:val="32"/>
        </w:rPr>
        <w:t>26</w:t>
      </w:r>
      <w:r>
        <w:rPr>
          <w:rFonts w:hint="eastAsia" w:ascii="仿宋" w:hAnsi="仿宋" w:eastAsia="仿宋" w:cs="Times New Roman"/>
          <w:kern w:val="0"/>
          <w:sz w:val="32"/>
          <w:szCs w:val="32"/>
        </w:rPr>
        <w:t>万元，其中：政府采购货物支出</w:t>
      </w:r>
      <w:r>
        <w:rPr>
          <w:rFonts w:hint="eastAsia" w:ascii="仿宋" w:hAnsi="仿宋" w:eastAsia="仿宋" w:cs="仿宋_GB2312"/>
          <w:sz w:val="32"/>
          <w:szCs w:val="32"/>
        </w:rPr>
        <w:t>0万</w:t>
      </w:r>
      <w:r>
        <w:rPr>
          <w:rFonts w:hint="eastAsia" w:ascii="仿宋" w:hAnsi="仿宋" w:eastAsia="仿宋" w:cs="Times New Roman"/>
          <w:kern w:val="0"/>
          <w:sz w:val="32"/>
          <w:szCs w:val="32"/>
        </w:rPr>
        <w:t>元、政府采购工程支出</w:t>
      </w:r>
      <w:r>
        <w:rPr>
          <w:rFonts w:hint="eastAsia" w:ascii="仿宋" w:hAnsi="仿宋" w:eastAsia="仿宋" w:cs="仿宋_GB2312"/>
          <w:sz w:val="32"/>
          <w:szCs w:val="32"/>
        </w:rPr>
        <w:t>0万</w:t>
      </w:r>
      <w:r>
        <w:rPr>
          <w:rFonts w:hint="eastAsia" w:ascii="仿宋" w:hAnsi="仿宋" w:eastAsia="仿宋" w:cs="Times New Roman"/>
          <w:kern w:val="0"/>
          <w:sz w:val="32"/>
          <w:szCs w:val="32"/>
        </w:rPr>
        <w:t>元、政府采购服务支出</w:t>
      </w:r>
      <w:r>
        <w:rPr>
          <w:rFonts w:hint="eastAsia" w:ascii="仿宋" w:hAnsi="仿宋" w:eastAsia="仿宋" w:cs="仿宋_GB2312"/>
          <w:sz w:val="32"/>
          <w:szCs w:val="32"/>
        </w:rPr>
        <w:t>26万</w:t>
      </w:r>
      <w:r>
        <w:rPr>
          <w:rFonts w:hint="eastAsia" w:ascii="仿宋" w:hAnsi="仿宋" w:eastAsia="仿宋" w:cs="Times New Roman"/>
          <w:kern w:val="0"/>
          <w:sz w:val="32"/>
          <w:szCs w:val="32"/>
        </w:rPr>
        <w:t>元。授予中小</w:t>
      </w:r>
      <w:r>
        <w:rPr>
          <w:rFonts w:ascii="仿宋" w:hAnsi="仿宋" w:eastAsia="仿宋" w:cs="Times New Roman"/>
          <w:kern w:val="0"/>
          <w:sz w:val="32"/>
          <w:szCs w:val="32"/>
        </w:rPr>
        <w:t>企业合同金额</w:t>
      </w:r>
      <w:r>
        <w:rPr>
          <w:rFonts w:hint="eastAsia" w:ascii="仿宋" w:hAnsi="仿宋" w:eastAsia="仿宋" w:cs="仿宋_GB2312"/>
          <w:sz w:val="32"/>
          <w:szCs w:val="32"/>
        </w:rPr>
        <w:t>0万元</w:t>
      </w:r>
      <w:r>
        <w:rPr>
          <w:rFonts w:hint="eastAsia" w:ascii="仿宋" w:hAnsi="仿宋" w:eastAsia="仿宋" w:cs="Times New Roman"/>
          <w:kern w:val="0"/>
          <w:sz w:val="32"/>
          <w:szCs w:val="32"/>
        </w:rPr>
        <w:t>，占政府采购支出比0</w:t>
      </w:r>
      <w:r>
        <w:rPr>
          <w:rFonts w:ascii="仿宋" w:hAnsi="仿宋" w:eastAsia="仿宋" w:cs="Times New Roman"/>
          <w:kern w:val="0"/>
          <w:sz w:val="32"/>
          <w:szCs w:val="32"/>
        </w:rPr>
        <w:t>%</w:t>
      </w:r>
      <w:r>
        <w:rPr>
          <w:rFonts w:hint="eastAsia" w:ascii="仿宋" w:hAnsi="仿宋" w:eastAsia="仿宋" w:cs="Times New Roman"/>
          <w:kern w:val="0"/>
          <w:sz w:val="32"/>
          <w:szCs w:val="32"/>
        </w:rPr>
        <w:t>。</w:t>
      </w:r>
    </w:p>
    <w:p>
      <w:pPr>
        <w:autoSpaceDE w:val="0"/>
        <w:autoSpaceDN w:val="0"/>
        <w:adjustRightInd w:val="0"/>
        <w:spacing w:line="600" w:lineRule="exact"/>
        <w:ind w:firstLine="482" w:firstLineChars="150"/>
        <w:rPr>
          <w:rFonts w:ascii="仿宋" w:hAnsi="仿宋" w:eastAsia="仿宋" w:cs="仿宋_GB2312"/>
          <w:sz w:val="32"/>
          <w:szCs w:val="32"/>
        </w:rPr>
      </w:pPr>
      <w:r>
        <w:rPr>
          <w:rFonts w:ascii="仿宋" w:hAnsi="仿宋" w:eastAsia="仿宋" w:cs="Times New Roman"/>
          <w:b/>
          <w:kern w:val="0"/>
          <w:sz w:val="32"/>
          <w:szCs w:val="32"/>
        </w:rPr>
        <w:t>（</w:t>
      </w:r>
      <w:r>
        <w:rPr>
          <w:rFonts w:hint="eastAsia" w:ascii="仿宋" w:hAnsi="仿宋" w:eastAsia="仿宋" w:cs="Times New Roman"/>
          <w:b/>
          <w:kern w:val="0"/>
          <w:sz w:val="32"/>
          <w:szCs w:val="32"/>
        </w:rPr>
        <w:t>四</w:t>
      </w:r>
      <w:r>
        <w:rPr>
          <w:rFonts w:ascii="仿宋" w:hAnsi="仿宋" w:eastAsia="仿宋" w:cs="Times New Roman"/>
          <w:b/>
          <w:kern w:val="0"/>
          <w:sz w:val="32"/>
          <w:szCs w:val="32"/>
        </w:rPr>
        <w:t>）国有资产占用情况</w:t>
      </w:r>
      <w:r>
        <w:rPr>
          <w:rFonts w:ascii="仿宋" w:hAnsi="仿宋" w:eastAsia="仿宋" w:cs="Times New Roman"/>
          <w:kern w:val="0"/>
          <w:sz w:val="32"/>
          <w:szCs w:val="32"/>
        </w:rPr>
        <w:t>。截至</w:t>
      </w:r>
      <w:r>
        <w:rPr>
          <w:rFonts w:hint="eastAsia" w:ascii="仿宋" w:hAnsi="仿宋" w:eastAsia="仿宋" w:cs="仿宋_GB2312"/>
          <w:sz w:val="32"/>
          <w:szCs w:val="32"/>
        </w:rPr>
        <w:t>2018年12月31日，本部门共有车辆0辆，其中，部级领导干部用车0辆、一</w:t>
      </w:r>
      <w:r>
        <w:rPr>
          <w:rFonts w:ascii="仿宋" w:hAnsi="仿宋" w:eastAsia="仿宋" w:cs="Times New Roman"/>
          <w:kern w:val="0"/>
          <w:sz w:val="32"/>
          <w:szCs w:val="32"/>
        </w:rPr>
        <w:t>般公务用车</w:t>
      </w:r>
      <w:r>
        <w:rPr>
          <w:rFonts w:hint="eastAsia" w:ascii="仿宋" w:hAnsi="仿宋" w:eastAsia="仿宋" w:cs="仿宋_GB2312"/>
          <w:sz w:val="32"/>
          <w:szCs w:val="32"/>
        </w:rPr>
        <w:t>0辆、一般执法执勤用车0 辆、特种专业技术用车0辆、其他用车0辆；单位价值50万元以上通用设备0台（套），单价100 万元以上专用设备0台（套）。</w:t>
      </w:r>
    </w:p>
    <w:p>
      <w:pPr>
        <w:widowControl/>
        <w:spacing w:line="600" w:lineRule="exact"/>
        <w:rPr>
          <w:rFonts w:ascii="仿宋" w:hAnsi="仿宋" w:eastAsia="仿宋" w:cs="Times New Roman"/>
          <w:bCs/>
          <w:kern w:val="0"/>
          <w:sz w:val="32"/>
          <w:szCs w:val="32"/>
        </w:rPr>
      </w:pPr>
    </w:p>
    <w:p>
      <w:pPr>
        <w:widowControl/>
        <w:spacing w:line="600" w:lineRule="exact"/>
        <w:rPr>
          <w:rFonts w:ascii="仿宋" w:hAnsi="仿宋" w:eastAsia="仿宋" w:cs="Times New Roman"/>
          <w:b/>
          <w:sz w:val="32"/>
          <w:szCs w:val="32"/>
        </w:rPr>
      </w:pPr>
      <w:r>
        <w:rPr>
          <w:rFonts w:hint="eastAsia" w:ascii="仿宋" w:hAnsi="仿宋" w:eastAsia="仿宋" w:cs="Times New Roman"/>
          <w:b/>
          <w:bCs/>
          <w:kern w:val="0"/>
          <w:sz w:val="32"/>
          <w:szCs w:val="32"/>
        </w:rPr>
        <w:t>第四部分名词解释</w:t>
      </w:r>
    </w:p>
    <w:p>
      <w:pPr>
        <w:spacing w:line="600" w:lineRule="exact"/>
        <w:rPr>
          <w:rFonts w:ascii="仿宋" w:hAnsi="仿宋" w:eastAsia="仿宋" w:cs="Times New Roman"/>
          <w:sz w:val="28"/>
          <w:szCs w:val="28"/>
        </w:rPr>
      </w:pPr>
    </w:p>
    <w:p>
      <w:pPr>
        <w:spacing w:line="600" w:lineRule="exact"/>
        <w:ind w:firstLine="640" w:firstLineChars="200"/>
        <w:rPr>
          <w:rFonts w:ascii="仿宋" w:hAnsi="仿宋" w:eastAsia="仿宋" w:cs="宋体"/>
          <w:kern w:val="0"/>
          <w:sz w:val="32"/>
          <w:szCs w:val="32"/>
        </w:rPr>
      </w:pPr>
      <w:r>
        <w:rPr>
          <w:rFonts w:ascii="仿宋" w:hAnsi="仿宋" w:eastAsia="仿宋"/>
          <w:kern w:val="0"/>
          <w:sz w:val="32"/>
          <w:szCs w:val="32"/>
        </w:rPr>
        <w:t>1.</w:t>
      </w:r>
      <w:r>
        <w:rPr>
          <w:rFonts w:hint="eastAsia" w:ascii="仿宋" w:hAnsi="仿宋" w:eastAsia="仿宋"/>
          <w:kern w:val="0"/>
          <w:sz w:val="32"/>
          <w:szCs w:val="32"/>
        </w:rPr>
        <w:t>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ascii="仿宋" w:hAnsi="仿宋" w:eastAsia="仿宋"/>
          <w:kern w:val="0"/>
          <w:sz w:val="32"/>
          <w:szCs w:val="32"/>
        </w:rPr>
      </w:pPr>
      <w:r>
        <w:rPr>
          <w:rFonts w:ascii="仿宋" w:hAnsi="仿宋" w:eastAsia="仿宋"/>
          <w:kern w:val="0"/>
          <w:sz w:val="32"/>
          <w:szCs w:val="32"/>
        </w:rPr>
        <w:t>2.“</w:t>
      </w:r>
      <w:r>
        <w:rPr>
          <w:rFonts w:hint="eastAsia" w:ascii="仿宋" w:hAnsi="仿宋" w:eastAsia="仿宋"/>
          <w:kern w:val="0"/>
          <w:sz w:val="32"/>
          <w:szCs w:val="32"/>
        </w:rPr>
        <w:t>三公</w:t>
      </w:r>
      <w:r>
        <w:rPr>
          <w:rFonts w:ascii="仿宋" w:hAnsi="仿宋" w:eastAsia="仿宋"/>
          <w:kern w:val="0"/>
          <w:sz w:val="32"/>
          <w:szCs w:val="32"/>
        </w:rPr>
        <w:t>”</w:t>
      </w:r>
      <w:r>
        <w:rPr>
          <w:rFonts w:hint="eastAsia" w:ascii="仿宋" w:hAnsi="仿宋" w:eastAsia="仿宋"/>
          <w:kern w:val="0"/>
          <w:sz w:val="32"/>
          <w:szCs w:val="32"/>
        </w:rPr>
        <w:t>经费：纳入财政预算管理的</w:t>
      </w:r>
      <w:r>
        <w:rPr>
          <w:rFonts w:ascii="仿宋" w:hAnsi="仿宋" w:eastAsia="仿宋"/>
          <w:kern w:val="0"/>
          <w:sz w:val="32"/>
          <w:szCs w:val="32"/>
        </w:rPr>
        <w:t>“</w:t>
      </w:r>
      <w:r>
        <w:rPr>
          <w:rFonts w:hint="eastAsia" w:ascii="仿宋" w:hAnsi="仿宋" w:eastAsia="仿宋"/>
          <w:kern w:val="0"/>
          <w:sz w:val="32"/>
          <w:szCs w:val="32"/>
        </w:rPr>
        <w:t>三公</w:t>
      </w:r>
      <w:r>
        <w:rPr>
          <w:rFonts w:ascii="仿宋" w:hAnsi="仿宋" w:eastAsia="仿宋"/>
          <w:kern w:val="0"/>
          <w:sz w:val="32"/>
          <w:szCs w:val="32"/>
        </w:rPr>
        <w:t>“</w:t>
      </w:r>
      <w:r>
        <w:rPr>
          <w:rFonts w:hint="eastAsia" w:ascii="仿宋" w:hAnsi="仿宋" w:eastAsia="仿宋"/>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第五部分 公开附件</w:t>
      </w:r>
    </w:p>
    <w:p>
      <w:pPr>
        <w:rPr>
          <w:rFonts w:ascii="仿宋" w:hAnsi="仿宋" w:eastAsia="仿宋"/>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482"/>
      <w:jc w:val="center"/>
    </w:pPr>
    <w:r>
      <w:rPr>
        <w:rFonts w:hint="eastAsia"/>
        <w:b/>
        <w:sz w:val="24"/>
        <w:szCs w:val="24"/>
      </w:rPr>
      <w:t>－</w:t>
    </w:r>
    <w:r>
      <w:rPr>
        <w:rFonts w:ascii="Arial" w:hAnsi="Arial" w:cs="Arial"/>
        <w:b/>
        <w:sz w:val="21"/>
        <w:szCs w:val="21"/>
      </w:rPr>
      <w:fldChar w:fldCharType="begin"/>
    </w:r>
    <w:r>
      <w:rPr>
        <w:rFonts w:ascii="Arial" w:hAnsi="Arial" w:cs="Arial"/>
        <w:b/>
        <w:sz w:val="21"/>
        <w:szCs w:val="21"/>
      </w:rPr>
      <w:instrText xml:space="preserve">PAGE</w:instrText>
    </w:r>
    <w:r>
      <w:rPr>
        <w:rFonts w:ascii="Arial" w:hAnsi="Arial" w:cs="Arial"/>
        <w:b/>
        <w:sz w:val="21"/>
        <w:szCs w:val="21"/>
      </w:rPr>
      <w:fldChar w:fldCharType="separate"/>
    </w:r>
    <w:r>
      <w:rPr>
        <w:rFonts w:ascii="Arial" w:hAnsi="Arial" w:cs="Arial"/>
        <w:b/>
        <w:sz w:val="21"/>
        <w:szCs w:val="21"/>
      </w:rPr>
      <w:t>6</w:t>
    </w:r>
    <w:r>
      <w:rPr>
        <w:rFonts w:ascii="Arial" w:hAnsi="Arial" w:cs="Arial"/>
        <w:b/>
        <w:sz w:val="21"/>
        <w:szCs w:val="21"/>
      </w:rPr>
      <w:fldChar w:fldCharType="end"/>
    </w:r>
    <w:r>
      <w:rPr>
        <w:rFonts w:hint="eastAsia"/>
        <w:b/>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6C7C02"/>
    <w:multiLevelType w:val="singleLevel"/>
    <w:tmpl w:val="F36C7C0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84A8E"/>
    <w:rsid w:val="0000396C"/>
    <w:rsid w:val="00014F8D"/>
    <w:rsid w:val="0002580F"/>
    <w:rsid w:val="00045025"/>
    <w:rsid w:val="00045381"/>
    <w:rsid w:val="00053B5E"/>
    <w:rsid w:val="00063E5A"/>
    <w:rsid w:val="00067E96"/>
    <w:rsid w:val="00071237"/>
    <w:rsid w:val="000722E1"/>
    <w:rsid w:val="000B0A22"/>
    <w:rsid w:val="000D6264"/>
    <w:rsid w:val="000D67F9"/>
    <w:rsid w:val="000D734F"/>
    <w:rsid w:val="000E0EFD"/>
    <w:rsid w:val="000F4720"/>
    <w:rsid w:val="001014CB"/>
    <w:rsid w:val="0010547A"/>
    <w:rsid w:val="001126DE"/>
    <w:rsid w:val="00121BEB"/>
    <w:rsid w:val="00121CF7"/>
    <w:rsid w:val="001313C1"/>
    <w:rsid w:val="0013198D"/>
    <w:rsid w:val="00136DBE"/>
    <w:rsid w:val="001374CC"/>
    <w:rsid w:val="0014319B"/>
    <w:rsid w:val="0016239A"/>
    <w:rsid w:val="001738C6"/>
    <w:rsid w:val="00196737"/>
    <w:rsid w:val="001B2D55"/>
    <w:rsid w:val="001B405B"/>
    <w:rsid w:val="001C55ED"/>
    <w:rsid w:val="001C76D8"/>
    <w:rsid w:val="001C7DF1"/>
    <w:rsid w:val="001D0B9C"/>
    <w:rsid w:val="001D5DD3"/>
    <w:rsid w:val="001F2ECD"/>
    <w:rsid w:val="001F6302"/>
    <w:rsid w:val="00221C69"/>
    <w:rsid w:val="0022273F"/>
    <w:rsid w:val="00223992"/>
    <w:rsid w:val="002304BF"/>
    <w:rsid w:val="002439D6"/>
    <w:rsid w:val="00280052"/>
    <w:rsid w:val="002831E7"/>
    <w:rsid w:val="00287575"/>
    <w:rsid w:val="002D4234"/>
    <w:rsid w:val="002E53F4"/>
    <w:rsid w:val="002F06C2"/>
    <w:rsid w:val="002F3267"/>
    <w:rsid w:val="002F3363"/>
    <w:rsid w:val="002F6BFD"/>
    <w:rsid w:val="002F7152"/>
    <w:rsid w:val="00302072"/>
    <w:rsid w:val="00312528"/>
    <w:rsid w:val="0032659A"/>
    <w:rsid w:val="00331212"/>
    <w:rsid w:val="003368E2"/>
    <w:rsid w:val="00342ACE"/>
    <w:rsid w:val="0034481E"/>
    <w:rsid w:val="00366933"/>
    <w:rsid w:val="00391A29"/>
    <w:rsid w:val="003946BD"/>
    <w:rsid w:val="003B595F"/>
    <w:rsid w:val="003B62C4"/>
    <w:rsid w:val="003C0E07"/>
    <w:rsid w:val="003C55FC"/>
    <w:rsid w:val="003D12D8"/>
    <w:rsid w:val="003D4F69"/>
    <w:rsid w:val="003D6D54"/>
    <w:rsid w:val="003E6AD9"/>
    <w:rsid w:val="003F0B3B"/>
    <w:rsid w:val="003F614D"/>
    <w:rsid w:val="00404E19"/>
    <w:rsid w:val="0042466C"/>
    <w:rsid w:val="00426940"/>
    <w:rsid w:val="00427E6F"/>
    <w:rsid w:val="0043596F"/>
    <w:rsid w:val="004378B1"/>
    <w:rsid w:val="004428B6"/>
    <w:rsid w:val="00443EB8"/>
    <w:rsid w:val="00445114"/>
    <w:rsid w:val="00446B1E"/>
    <w:rsid w:val="00456DB2"/>
    <w:rsid w:val="004651D2"/>
    <w:rsid w:val="004663EB"/>
    <w:rsid w:val="00474309"/>
    <w:rsid w:val="004908FF"/>
    <w:rsid w:val="00490C44"/>
    <w:rsid w:val="00490D3D"/>
    <w:rsid w:val="004A03D3"/>
    <w:rsid w:val="004A5F66"/>
    <w:rsid w:val="004B19EF"/>
    <w:rsid w:val="004C0935"/>
    <w:rsid w:val="004C441C"/>
    <w:rsid w:val="004C668D"/>
    <w:rsid w:val="004E3160"/>
    <w:rsid w:val="004E6C9F"/>
    <w:rsid w:val="004F2857"/>
    <w:rsid w:val="00506E17"/>
    <w:rsid w:val="00512960"/>
    <w:rsid w:val="00514FF3"/>
    <w:rsid w:val="0051730E"/>
    <w:rsid w:val="00531E52"/>
    <w:rsid w:val="0054376C"/>
    <w:rsid w:val="00557DB6"/>
    <w:rsid w:val="00561D91"/>
    <w:rsid w:val="005625A1"/>
    <w:rsid w:val="00590662"/>
    <w:rsid w:val="005A23EB"/>
    <w:rsid w:val="005A750C"/>
    <w:rsid w:val="005B0C2A"/>
    <w:rsid w:val="005B7510"/>
    <w:rsid w:val="005C6820"/>
    <w:rsid w:val="005D2748"/>
    <w:rsid w:val="005D3D52"/>
    <w:rsid w:val="005E7021"/>
    <w:rsid w:val="005F2BCA"/>
    <w:rsid w:val="005F514D"/>
    <w:rsid w:val="00615848"/>
    <w:rsid w:val="006266A6"/>
    <w:rsid w:val="006500DF"/>
    <w:rsid w:val="00655CE1"/>
    <w:rsid w:val="00655FC1"/>
    <w:rsid w:val="00674220"/>
    <w:rsid w:val="00675927"/>
    <w:rsid w:val="006915FE"/>
    <w:rsid w:val="006C4007"/>
    <w:rsid w:val="006E4423"/>
    <w:rsid w:val="007009FC"/>
    <w:rsid w:val="007022E9"/>
    <w:rsid w:val="00713E89"/>
    <w:rsid w:val="0072314F"/>
    <w:rsid w:val="00742295"/>
    <w:rsid w:val="0075782C"/>
    <w:rsid w:val="007607FE"/>
    <w:rsid w:val="00760D69"/>
    <w:rsid w:val="007616B9"/>
    <w:rsid w:val="00762EFC"/>
    <w:rsid w:val="0077261D"/>
    <w:rsid w:val="00781171"/>
    <w:rsid w:val="007835E0"/>
    <w:rsid w:val="0078383A"/>
    <w:rsid w:val="00787EE9"/>
    <w:rsid w:val="0079157A"/>
    <w:rsid w:val="007942A0"/>
    <w:rsid w:val="007A2DC2"/>
    <w:rsid w:val="007B0008"/>
    <w:rsid w:val="007B443C"/>
    <w:rsid w:val="007B4E49"/>
    <w:rsid w:val="007D0245"/>
    <w:rsid w:val="007D620F"/>
    <w:rsid w:val="007D7671"/>
    <w:rsid w:val="007F6521"/>
    <w:rsid w:val="00823D36"/>
    <w:rsid w:val="00825C8A"/>
    <w:rsid w:val="00842795"/>
    <w:rsid w:val="008524B9"/>
    <w:rsid w:val="00856011"/>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B3A90"/>
    <w:rsid w:val="008C0D0B"/>
    <w:rsid w:val="008F3807"/>
    <w:rsid w:val="008F7BE8"/>
    <w:rsid w:val="00902D71"/>
    <w:rsid w:val="009138F9"/>
    <w:rsid w:val="00926A56"/>
    <w:rsid w:val="009400FA"/>
    <w:rsid w:val="00940906"/>
    <w:rsid w:val="00955403"/>
    <w:rsid w:val="00965253"/>
    <w:rsid w:val="009664AF"/>
    <w:rsid w:val="00980BD5"/>
    <w:rsid w:val="009829F6"/>
    <w:rsid w:val="009B41EA"/>
    <w:rsid w:val="009D4755"/>
    <w:rsid w:val="009E33DB"/>
    <w:rsid w:val="009E412D"/>
    <w:rsid w:val="009F0E87"/>
    <w:rsid w:val="009F280A"/>
    <w:rsid w:val="009F4F41"/>
    <w:rsid w:val="00A0516B"/>
    <w:rsid w:val="00A06A8D"/>
    <w:rsid w:val="00A10B54"/>
    <w:rsid w:val="00A13C61"/>
    <w:rsid w:val="00A141F0"/>
    <w:rsid w:val="00A16602"/>
    <w:rsid w:val="00A175D1"/>
    <w:rsid w:val="00A245FF"/>
    <w:rsid w:val="00A26AFC"/>
    <w:rsid w:val="00A3341D"/>
    <w:rsid w:val="00A33BBC"/>
    <w:rsid w:val="00A374E2"/>
    <w:rsid w:val="00A40AE7"/>
    <w:rsid w:val="00A45175"/>
    <w:rsid w:val="00A471C3"/>
    <w:rsid w:val="00A55A3B"/>
    <w:rsid w:val="00A611F5"/>
    <w:rsid w:val="00A731F2"/>
    <w:rsid w:val="00A8613A"/>
    <w:rsid w:val="00A865C3"/>
    <w:rsid w:val="00A86FA1"/>
    <w:rsid w:val="00A871BD"/>
    <w:rsid w:val="00A9678D"/>
    <w:rsid w:val="00AB6999"/>
    <w:rsid w:val="00AB723A"/>
    <w:rsid w:val="00AC016C"/>
    <w:rsid w:val="00AC32DE"/>
    <w:rsid w:val="00AD185D"/>
    <w:rsid w:val="00AE1E13"/>
    <w:rsid w:val="00AE4383"/>
    <w:rsid w:val="00B0686B"/>
    <w:rsid w:val="00B06E86"/>
    <w:rsid w:val="00B135B5"/>
    <w:rsid w:val="00B355BF"/>
    <w:rsid w:val="00B461DE"/>
    <w:rsid w:val="00B4788C"/>
    <w:rsid w:val="00B50B06"/>
    <w:rsid w:val="00B65C92"/>
    <w:rsid w:val="00B8368D"/>
    <w:rsid w:val="00B83ABC"/>
    <w:rsid w:val="00B95EFF"/>
    <w:rsid w:val="00BA02F4"/>
    <w:rsid w:val="00BA1FA2"/>
    <w:rsid w:val="00BB7F44"/>
    <w:rsid w:val="00BC22FC"/>
    <w:rsid w:val="00BC297B"/>
    <w:rsid w:val="00BC4C4B"/>
    <w:rsid w:val="00BD1569"/>
    <w:rsid w:val="00BE2DC7"/>
    <w:rsid w:val="00BF189D"/>
    <w:rsid w:val="00BF1F0B"/>
    <w:rsid w:val="00C049CB"/>
    <w:rsid w:val="00C101E7"/>
    <w:rsid w:val="00C1573F"/>
    <w:rsid w:val="00C16682"/>
    <w:rsid w:val="00C17609"/>
    <w:rsid w:val="00C268CE"/>
    <w:rsid w:val="00C359CB"/>
    <w:rsid w:val="00C74D6D"/>
    <w:rsid w:val="00C82E51"/>
    <w:rsid w:val="00CA71E9"/>
    <w:rsid w:val="00CC196A"/>
    <w:rsid w:val="00CD61FA"/>
    <w:rsid w:val="00CE4DDF"/>
    <w:rsid w:val="00D13682"/>
    <w:rsid w:val="00D255AE"/>
    <w:rsid w:val="00D35238"/>
    <w:rsid w:val="00D40CF4"/>
    <w:rsid w:val="00D42FE2"/>
    <w:rsid w:val="00D51828"/>
    <w:rsid w:val="00D56461"/>
    <w:rsid w:val="00D62947"/>
    <w:rsid w:val="00D73FB9"/>
    <w:rsid w:val="00D75082"/>
    <w:rsid w:val="00D813EB"/>
    <w:rsid w:val="00D84A8E"/>
    <w:rsid w:val="00D852B2"/>
    <w:rsid w:val="00D9054A"/>
    <w:rsid w:val="00D9071A"/>
    <w:rsid w:val="00D920E8"/>
    <w:rsid w:val="00DA7CF2"/>
    <w:rsid w:val="00DC270A"/>
    <w:rsid w:val="00DC6320"/>
    <w:rsid w:val="00DD1392"/>
    <w:rsid w:val="00DE1FF2"/>
    <w:rsid w:val="00DF4BBF"/>
    <w:rsid w:val="00DF7459"/>
    <w:rsid w:val="00E006F0"/>
    <w:rsid w:val="00E036B4"/>
    <w:rsid w:val="00E1743B"/>
    <w:rsid w:val="00E3306E"/>
    <w:rsid w:val="00E53BC4"/>
    <w:rsid w:val="00E60FB5"/>
    <w:rsid w:val="00E843F6"/>
    <w:rsid w:val="00E91D5F"/>
    <w:rsid w:val="00E96CD5"/>
    <w:rsid w:val="00EA7A53"/>
    <w:rsid w:val="00EB4CDE"/>
    <w:rsid w:val="00EC18AB"/>
    <w:rsid w:val="00EC22E6"/>
    <w:rsid w:val="00EF0B41"/>
    <w:rsid w:val="00F0012A"/>
    <w:rsid w:val="00F006CE"/>
    <w:rsid w:val="00F075F4"/>
    <w:rsid w:val="00F13113"/>
    <w:rsid w:val="00F5057A"/>
    <w:rsid w:val="00F50F98"/>
    <w:rsid w:val="00F6480A"/>
    <w:rsid w:val="00F67AB7"/>
    <w:rsid w:val="00F83ECE"/>
    <w:rsid w:val="00F84841"/>
    <w:rsid w:val="00F91A31"/>
    <w:rsid w:val="00FB50AD"/>
    <w:rsid w:val="00FB5338"/>
    <w:rsid w:val="00FC11B7"/>
    <w:rsid w:val="00FC58E4"/>
    <w:rsid w:val="00FD2D41"/>
    <w:rsid w:val="00FD2F56"/>
    <w:rsid w:val="00FD4F8E"/>
    <w:rsid w:val="00FF4EAA"/>
    <w:rsid w:val="00FF517E"/>
    <w:rsid w:val="00FF5A03"/>
    <w:rsid w:val="020251D0"/>
    <w:rsid w:val="08EB2CFB"/>
    <w:rsid w:val="09802884"/>
    <w:rsid w:val="0C784B8A"/>
    <w:rsid w:val="0E9436E5"/>
    <w:rsid w:val="0F533766"/>
    <w:rsid w:val="10972AC8"/>
    <w:rsid w:val="109A3640"/>
    <w:rsid w:val="14117F56"/>
    <w:rsid w:val="15A903E8"/>
    <w:rsid w:val="15E70EFF"/>
    <w:rsid w:val="1730099E"/>
    <w:rsid w:val="1EB30828"/>
    <w:rsid w:val="1EEE2550"/>
    <w:rsid w:val="202C5D3E"/>
    <w:rsid w:val="20707AE4"/>
    <w:rsid w:val="23A26EC1"/>
    <w:rsid w:val="240E33AA"/>
    <w:rsid w:val="25577023"/>
    <w:rsid w:val="2BD85745"/>
    <w:rsid w:val="2D4E680A"/>
    <w:rsid w:val="32875F72"/>
    <w:rsid w:val="3BAD06C6"/>
    <w:rsid w:val="3C2B4A2D"/>
    <w:rsid w:val="3DC863A9"/>
    <w:rsid w:val="411B59B1"/>
    <w:rsid w:val="42EB1EE1"/>
    <w:rsid w:val="45016F06"/>
    <w:rsid w:val="4A9B2EE1"/>
    <w:rsid w:val="4E591C51"/>
    <w:rsid w:val="4F8F5783"/>
    <w:rsid w:val="502946DA"/>
    <w:rsid w:val="51980828"/>
    <w:rsid w:val="56133351"/>
    <w:rsid w:val="5A6136E0"/>
    <w:rsid w:val="619305DE"/>
    <w:rsid w:val="65442E80"/>
    <w:rsid w:val="65460A94"/>
    <w:rsid w:val="6AD83888"/>
    <w:rsid w:val="70434770"/>
    <w:rsid w:val="766B6F15"/>
    <w:rsid w:val="768A2E05"/>
    <w:rsid w:val="78575D69"/>
    <w:rsid w:val="797C631B"/>
    <w:rsid w:val="7B2F0FFA"/>
    <w:rsid w:val="7CC26D51"/>
    <w:rsid w:val="7F0C14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530</Words>
  <Characters>3026</Characters>
  <Lines>25</Lines>
  <Paragraphs>7</Paragraphs>
  <TotalTime>26</TotalTime>
  <ScaleCrop>false</ScaleCrop>
  <LinksUpToDate>false</LinksUpToDate>
  <CharactersWithSpaces>3549</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2021-06-06T12:08:00Z</dcterms:created>
  <dc:creator>周亮辉 10.104.93.85</dc:creator>
  <cp:lastModifiedBy>xsxls</cp:lastModifiedBy>
  <dcterms:modified xsi:type="dcterms:W3CDTF">2021-06-06T14:14:43Z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