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鹤城区林业局</w:t>
      </w:r>
      <w:r>
        <w:rPr>
          <w:rFonts w:ascii="Times New Roman" w:hAnsi="Times New Roman" w:eastAsia="方正小标宋_GBK"/>
          <w:bCs/>
          <w:kern w:val="0"/>
          <w:sz w:val="72"/>
          <w:szCs w:val="72"/>
        </w:rPr>
        <w:t>2018</w:t>
      </w:r>
      <w:r>
        <w:rPr>
          <w:rFonts w:hint="eastAsia" w:ascii="Times New Roman" w:hAnsi="Times New Roman" w:eastAsia="方正小标宋_GBK"/>
          <w:bCs/>
          <w:kern w:val="0"/>
          <w:sz w:val="72"/>
          <w:szCs w:val="72"/>
        </w:rPr>
        <w:t>年度</w:t>
      </w:r>
    </w:p>
    <w:p>
      <w:pPr>
        <w:widowControl/>
        <w:jc w:val="center"/>
        <w:rPr>
          <w:rFonts w:ascii="Times New Roman" w:hAnsi="Times New Roman" w:eastAsia="方正小标宋_GBK"/>
          <w:bCs/>
          <w:kern w:val="0"/>
          <w:sz w:val="72"/>
          <w:szCs w:val="72"/>
        </w:rPr>
      </w:pPr>
      <w:r>
        <w:rPr>
          <w:rFonts w:hint="eastAsia" w:ascii="Times New Roman" w:hAnsi="Times New Roman" w:eastAsia="方正小标宋_GBK"/>
          <w:bCs/>
          <w:kern w:val="0"/>
          <w:sz w:val="72"/>
          <w:szCs w:val="72"/>
        </w:rPr>
        <w:t>部门决算</w:t>
      </w: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b/>
          <w:bCs/>
          <w:kern w:val="0"/>
          <w:sz w:val="44"/>
          <w:szCs w:val="44"/>
        </w:rPr>
      </w:pPr>
    </w:p>
    <w:p>
      <w:pPr>
        <w:widowControl/>
        <w:jc w:val="center"/>
        <w:rPr>
          <w:rFonts w:ascii="Times New Roman" w:hAnsi="Times New Roman" w:eastAsia="方正小标宋_GBK"/>
          <w:bCs/>
          <w:kern w:val="0"/>
          <w:sz w:val="44"/>
          <w:szCs w:val="44"/>
        </w:rPr>
      </w:pPr>
    </w:p>
    <w:p>
      <w:pPr>
        <w:widowControl/>
        <w:jc w:val="center"/>
        <w:rPr>
          <w:rFonts w:ascii="Times New Roman" w:hAnsi="Times New Roman" w:eastAsia="方正小标宋_GBK"/>
          <w:bCs/>
          <w:kern w:val="0"/>
          <w:sz w:val="44"/>
          <w:szCs w:val="44"/>
        </w:rPr>
      </w:pPr>
    </w:p>
    <w:p>
      <w:pPr>
        <w:widowControl/>
        <w:jc w:val="center"/>
        <w:rPr>
          <w:rFonts w:ascii="Times New Roman" w:hAnsi="Times New Roman" w:eastAsia="方正小标宋_GBK"/>
          <w:bCs/>
          <w:kern w:val="0"/>
          <w:sz w:val="44"/>
          <w:szCs w:val="44"/>
        </w:rPr>
      </w:pPr>
    </w:p>
    <w:p>
      <w:pPr>
        <w:widowControl/>
        <w:jc w:val="center"/>
        <w:rPr>
          <w:rFonts w:ascii="Times New Roman" w:hAnsi="Times New Roman" w:eastAsia="方正小标宋_GBK"/>
          <w:bCs/>
          <w:kern w:val="0"/>
          <w:sz w:val="44"/>
          <w:szCs w:val="44"/>
        </w:rPr>
      </w:pPr>
      <w:r>
        <w:rPr>
          <w:rFonts w:hint="eastAsia" w:ascii="Times New Roman" w:hAnsi="Times New Roman" w:eastAsia="方正小标宋_GBK"/>
          <w:bCs/>
          <w:kern w:val="0"/>
          <w:sz w:val="44"/>
          <w:szCs w:val="44"/>
        </w:rPr>
        <w:t>目录</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第一部分  鹤城区林业局单位概况</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一、部门职责</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二、机构设置</w:t>
      </w:r>
    </w:p>
    <w:p>
      <w:pPr>
        <w:widowControl/>
        <w:spacing w:line="600" w:lineRule="exact"/>
        <w:rPr>
          <w:rFonts w:ascii="Times New Roman" w:hAnsi="Times New Roman" w:eastAsia="黑体"/>
          <w:bCs/>
          <w:kern w:val="0"/>
          <w:sz w:val="32"/>
          <w:szCs w:val="32"/>
        </w:rPr>
      </w:pPr>
      <w:r>
        <w:rPr>
          <w:rFonts w:ascii="Times New Roman" w:hAnsi="Times New Roman" w:eastAsia="黑体"/>
          <w:bCs/>
          <w:kern w:val="0"/>
          <w:sz w:val="32"/>
          <w:szCs w:val="32"/>
        </w:rPr>
        <w:t>第二部分</w:t>
      </w:r>
      <w:r>
        <w:rPr>
          <w:rFonts w:hint="eastAsia" w:ascii="Times New Roman" w:hAnsi="Times New Roman" w:eastAsia="黑体"/>
          <w:bCs/>
          <w:kern w:val="0"/>
          <w:sz w:val="32"/>
          <w:szCs w:val="32"/>
        </w:rPr>
        <w:t xml:space="preserve"> 鹤城区林业局</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一、收入支出决算总表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二、收入决算表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三、支出决算表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四、财政拨款收入支出决算总表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五、一般公共预算财政拨款支出决算表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六、一般公共预算财政拨款基本支出决算表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七、一般公共预算财政拨款“三公”经费支出决算表</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八、政府性基金预算财政拨款收入支出决算表</w:t>
      </w:r>
    </w:p>
    <w:p>
      <w:pPr>
        <w:widowControl/>
        <w:spacing w:line="600" w:lineRule="exact"/>
        <w:rPr>
          <w:rFonts w:ascii="Times New Roman" w:hAnsi="Times New Roman" w:eastAsia="黑体"/>
          <w:bCs/>
          <w:kern w:val="0"/>
          <w:sz w:val="32"/>
          <w:szCs w:val="32"/>
        </w:rPr>
      </w:pPr>
      <w:r>
        <w:rPr>
          <w:rFonts w:ascii="Times New Roman" w:hAnsi="Times New Roman" w:eastAsia="黑体"/>
          <w:bCs/>
          <w:kern w:val="0"/>
          <w:sz w:val="32"/>
          <w:szCs w:val="32"/>
        </w:rPr>
        <w:t xml:space="preserve">第三部分  </w:t>
      </w:r>
      <w:r>
        <w:rPr>
          <w:rFonts w:hint="eastAsia" w:ascii="Times New Roman" w:hAnsi="Times New Roman" w:eastAsia="黑体"/>
          <w:bCs/>
          <w:kern w:val="0"/>
          <w:sz w:val="32"/>
          <w:szCs w:val="32"/>
        </w:rPr>
        <w:t>鹤城区林业局</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年度部门决算情况说明</w:t>
      </w:r>
      <w:r>
        <w:rPr>
          <w:rFonts w:ascii="Times New Roman" w:hAnsi="Times New Roman" w:eastAsia="黑体"/>
          <w:bCs/>
          <w:kern w:val="0"/>
          <w:sz w:val="32"/>
          <w:szCs w:val="32"/>
        </w:rPr>
        <w:t>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一、收入支出决算总体情况说明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二、收入决算情况说明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三、支出决算情况说明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四、财政拨款收入支出决算总体情况说明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五、一般公共预算财政拨款支出决算情况说明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六、一般公共预算财政拨款基本支出决算情况说明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七、一般公共预算财政拨款“三公”经费支出情况决算情况说明</w:t>
      </w:r>
    </w:p>
    <w:p>
      <w:pPr>
        <w:widowControl/>
        <w:spacing w:line="600" w:lineRule="exact"/>
        <w:rPr>
          <w:rFonts w:ascii="Times New Roman" w:hAnsi="Times New Roman" w:eastAsia="仿宋_GB2312"/>
          <w:bCs/>
          <w:kern w:val="0"/>
          <w:sz w:val="32"/>
          <w:szCs w:val="32"/>
        </w:rPr>
      </w:pPr>
      <w:r>
        <w:rPr>
          <w:rFonts w:ascii="Times New Roman" w:hAnsi="Times New Roman" w:eastAsia="仿宋_GB2312"/>
          <w:bCs/>
          <w:kern w:val="0"/>
          <w:sz w:val="32"/>
          <w:szCs w:val="32"/>
        </w:rPr>
        <w:t>八、政府性基金预算收入支出决算情况</w:t>
      </w:r>
    </w:p>
    <w:p>
      <w:pPr>
        <w:widowControl/>
        <w:spacing w:line="600" w:lineRule="exact"/>
        <w:rPr>
          <w:rFonts w:ascii="Times New Roman" w:hAnsi="Times New Roman" w:eastAsia="仿宋_GB2312"/>
          <w:bCs/>
          <w:kern w:val="0"/>
          <w:sz w:val="32"/>
          <w:szCs w:val="32"/>
        </w:rPr>
      </w:pP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九</w:t>
      </w:r>
      <w:r>
        <w:rPr>
          <w:rFonts w:ascii="Times New Roman" w:hAnsi="Times New Roman" w:eastAsia="仿宋_GB2312"/>
          <w:bCs/>
          <w:kern w:val="0"/>
          <w:sz w:val="32"/>
          <w:szCs w:val="32"/>
        </w:rPr>
        <w:t>、预算绩效情况说明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十</w:t>
      </w:r>
      <w:r>
        <w:rPr>
          <w:rFonts w:ascii="Times New Roman" w:hAnsi="Times New Roman" w:eastAsia="仿宋_GB2312"/>
          <w:bCs/>
          <w:kern w:val="0"/>
          <w:sz w:val="32"/>
          <w:szCs w:val="32"/>
        </w:rPr>
        <w:t>、其他重要事项的情况说明</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第四部分  名称解释</w:t>
      </w:r>
    </w:p>
    <w:p>
      <w:pPr>
        <w:widowControl/>
        <w:jc w:val="center"/>
        <w:rPr>
          <w:rFonts w:ascii="Times New Roman" w:hAnsi="Times New Roman" w:eastAsia="方正小标宋_GBK"/>
          <w:bCs/>
          <w:kern w:val="0"/>
          <w:sz w:val="44"/>
          <w:szCs w:val="44"/>
        </w:rPr>
      </w:pPr>
    </w:p>
    <w:p>
      <w:pPr>
        <w:widowControl/>
        <w:rPr>
          <w:rFonts w:ascii="仿宋_GB2312" w:hAnsi="Times New Roman" w:eastAsia="仿宋_GB2312"/>
          <w:b/>
          <w:bCs/>
          <w:kern w:val="0"/>
          <w:sz w:val="32"/>
          <w:szCs w:val="32"/>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第一部分 鹤城区林业局单位概况</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一、部门职责</w:t>
      </w:r>
    </w:p>
    <w:p>
      <w:pPr>
        <w:ind w:firstLine="640" w:firstLineChars="200"/>
        <w:rPr>
          <w:rFonts w:ascii="仿宋" w:hAnsi="仿宋" w:eastAsia="仿宋"/>
          <w:sz w:val="32"/>
          <w:szCs w:val="32"/>
        </w:rPr>
      </w:pPr>
      <w:r>
        <w:rPr>
          <w:rFonts w:hint="eastAsia" w:ascii="仿宋" w:hAnsi="仿宋" w:eastAsia="仿宋"/>
          <w:sz w:val="32"/>
          <w:szCs w:val="32"/>
        </w:rPr>
        <w:t>鹤城区林业局负责全区林业及生态建设的监督管理；组织协调指导和监督全区造林绿化工作；承担森林资源保护发展监督管理的责任；组织、协调、指导和监督全区湿地保护工作；组织、指导陆生野生动植物资源的保护和合理开发利用及救护繁殖、栖息地恢复发展、疫源疫病监测，监督管理全区陆生野生动植物捕猎或采集、驯养繁殖或培植、经营利用，监督管理野生动植物出口，承担国家及省重点保护的陆生野生动植物及其产品出口和中国参加的国际公约限制进出口的审批报批工作；负责林业系统改革，维护农民经营林业的合法权益的责任；制订全区林业产业发展政策，合理调整林业产业发展布局，促进林业产业协调发展；承担组织、协调、指导、监督全区森林防火工作的责任，负责区森林防火指挥部具体工作，承担林业行政执法监管责任，指导森林公安分局、林业法庭工作，监督管理森林公安队伍，指导全区林业重大违法案件的查出，组织、指导和监督林业有害生物的防治、检疫工作；参与拟订林业及其生态建设的财政、金融</w:t>
      </w:r>
      <w:r>
        <w:rPr>
          <w:rFonts w:ascii="仿宋" w:hAnsi="仿宋" w:eastAsia="仿宋"/>
          <w:sz w:val="32"/>
          <w:szCs w:val="32"/>
        </w:rPr>
        <w:t>/</w:t>
      </w:r>
      <w:r>
        <w:rPr>
          <w:rFonts w:hint="eastAsia" w:ascii="仿宋" w:hAnsi="仿宋" w:eastAsia="仿宋"/>
          <w:sz w:val="32"/>
          <w:szCs w:val="32"/>
        </w:rPr>
        <w:t>价格、贸易等经济调节政策，组织、指导林业及其生态建设的生态补偿制度的建立和实施；组织林业及其生态建设的科技工作，负责全区林业队伍的建设；承办区委、区政府交办的其他事项。</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二、机构设置及决算单位构成</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（一）内设机构设置。</w:t>
      </w:r>
    </w:p>
    <w:p>
      <w:pPr>
        <w:ind w:firstLine="640" w:firstLineChars="200"/>
        <w:rPr>
          <w:rFonts w:ascii="宋体"/>
          <w:sz w:val="32"/>
          <w:szCs w:val="32"/>
        </w:rPr>
      </w:pPr>
      <w:r>
        <w:rPr>
          <w:rFonts w:hint="eastAsia" w:ascii="宋体" w:hAnsi="宋体"/>
          <w:sz w:val="32"/>
          <w:szCs w:val="32"/>
        </w:rPr>
        <w:t>林业局作为一般部门预算单位，纳入</w:t>
      </w:r>
      <w:r>
        <w:rPr>
          <w:rFonts w:ascii="宋体" w:hAnsi="宋体"/>
          <w:sz w:val="32"/>
          <w:szCs w:val="32"/>
        </w:rPr>
        <w:t>201</w:t>
      </w:r>
      <w:r>
        <w:rPr>
          <w:rFonts w:hint="eastAsia" w:ascii="宋体" w:hAnsi="宋体"/>
          <w:sz w:val="32"/>
          <w:szCs w:val="32"/>
          <w:lang w:val="en-US" w:eastAsia="zh-CN"/>
        </w:rPr>
        <w:t>8</w:t>
      </w:r>
      <w:r>
        <w:rPr>
          <w:rFonts w:hint="eastAsia" w:ascii="宋体" w:hAnsi="宋体"/>
          <w:sz w:val="32"/>
          <w:szCs w:val="32"/>
        </w:rPr>
        <w:t>年部门预算编制范围的二级部门预算单位包括：各乡镇林业机构和林业综合执法大队两个部门。局机关内设</w:t>
      </w:r>
      <w:r>
        <w:rPr>
          <w:rFonts w:ascii="宋体" w:hAnsi="宋体"/>
          <w:sz w:val="32"/>
          <w:szCs w:val="32"/>
        </w:rPr>
        <w:t>6</w:t>
      </w:r>
      <w:r>
        <w:rPr>
          <w:rFonts w:hint="eastAsia" w:ascii="宋体" w:hAnsi="宋体"/>
          <w:sz w:val="32"/>
          <w:szCs w:val="32"/>
        </w:rPr>
        <w:t>个股室，分别为办公室、造林股、资源林政股、森林动植物保护股、计划财务股、人事教育股。（含二级机构</w:t>
      </w:r>
      <w:r>
        <w:rPr>
          <w:rFonts w:ascii="宋体" w:hAnsi="宋体"/>
          <w:sz w:val="32"/>
          <w:szCs w:val="32"/>
        </w:rPr>
        <w:t>8</w:t>
      </w:r>
      <w:r>
        <w:rPr>
          <w:rFonts w:hint="eastAsia" w:ascii="宋体" w:hAnsi="宋体"/>
          <w:sz w:val="32"/>
          <w:szCs w:val="32"/>
        </w:rPr>
        <w:t>个：防火办、林业调查规划设计队、林业产权交易管理站、绿化办、山林纠纷调处办、林地林权管理站、林业产权管理站、公益林管理站）</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（二）决算单位构成。鹤城区林业局</w:t>
      </w:r>
      <w:r>
        <w:rPr>
          <w:rFonts w:asciiTheme="minorEastAsia" w:hAnsiTheme="minorEastAsia"/>
          <w:bCs/>
          <w:kern w:val="0"/>
          <w:sz w:val="32"/>
          <w:szCs w:val="32"/>
        </w:rPr>
        <w:t>201</w:t>
      </w:r>
      <w:r>
        <w:rPr>
          <w:rFonts w:hint="eastAsia" w:asciiTheme="minorEastAsia" w:hAnsiTheme="minorEastAsia"/>
          <w:bCs/>
          <w:kern w:val="0"/>
          <w:sz w:val="32"/>
          <w:szCs w:val="32"/>
          <w:lang w:val="en-US" w:eastAsia="zh-CN"/>
        </w:rPr>
        <w:t>8</w:t>
      </w:r>
      <w:bookmarkStart w:id="0" w:name="_GoBack"/>
      <w:bookmarkEnd w:id="0"/>
      <w:r>
        <w:rPr>
          <w:rFonts w:hint="eastAsia" w:asciiTheme="minorEastAsia" w:hAnsiTheme="minorEastAsia"/>
          <w:bCs/>
          <w:kern w:val="0"/>
          <w:sz w:val="32"/>
          <w:szCs w:val="32"/>
        </w:rPr>
        <w:t>年部门决算汇总公开单位构成包括：鹤城区林业局本级、乡镇林业站及林业综合执法大队</w:t>
      </w:r>
    </w:p>
    <w:p>
      <w:pPr>
        <w:widowControl/>
        <w:spacing w:line="600" w:lineRule="exact"/>
        <w:rPr>
          <w:rFonts w:ascii="Times New Roman" w:hAnsi="Times New Roman" w:eastAsia="黑体"/>
          <w:bCs/>
          <w:kern w:val="0"/>
          <w:sz w:val="32"/>
          <w:szCs w:val="32"/>
        </w:rPr>
      </w:pPr>
    </w:p>
    <w:p>
      <w:pPr>
        <w:widowControl/>
        <w:spacing w:line="600" w:lineRule="exact"/>
        <w:rPr>
          <w:rFonts w:ascii="Times New Roman" w:hAnsi="Times New Roman" w:eastAsia="黑体"/>
          <w:bCs/>
          <w:kern w:val="0"/>
          <w:sz w:val="32"/>
          <w:szCs w:val="32"/>
        </w:rPr>
      </w:pPr>
    </w:p>
    <w:p>
      <w:pPr>
        <w:widowControl/>
        <w:spacing w:line="600" w:lineRule="exact"/>
        <w:rPr>
          <w:rFonts w:ascii="Times New Roman" w:hAnsi="Times New Roman" w:eastAsia="黑体"/>
          <w:bCs/>
          <w:kern w:val="0"/>
          <w:sz w:val="32"/>
          <w:szCs w:val="32"/>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第二部分 鹤城区林业局</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年度部门决算表</w:t>
      </w:r>
    </w:p>
    <w:p>
      <w:pPr>
        <w:widowControl/>
        <w:ind w:firstLine="1904" w:firstLineChars="595"/>
        <w:rPr>
          <w:rFonts w:ascii="仿宋_GB2312" w:eastAsia="仿宋_GB2312"/>
          <w:b/>
          <w:bCs/>
          <w:kern w:val="0"/>
          <w:sz w:val="32"/>
          <w:szCs w:val="32"/>
        </w:rPr>
      </w:pPr>
      <w:r>
        <w:rPr>
          <w:rFonts w:hint="eastAsia" w:ascii="仿宋_GB2312" w:eastAsia="仿宋_GB2312"/>
          <w:kern w:val="0"/>
          <w:sz w:val="32"/>
          <w:szCs w:val="32"/>
        </w:rPr>
        <w:t>（公开表格附后）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一、收入支出决算总表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二、收入决算表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三、支出决算表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四、财政拨款收入支出决算总表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五、一般公共预算财政拨款支出决算表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六、一般公共预算财政拨款基本支出决算表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七、一般公共预算财政拨款</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经费支出决算表</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八、政府性基金预算财政拨款收入支出决算表</w:t>
      </w: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第三部分 鹤城区林业局</w:t>
      </w:r>
      <w:r>
        <w:rPr>
          <w:rFonts w:ascii="Times New Roman" w:hAnsi="Times New Roman" w:eastAsia="黑体"/>
          <w:bCs/>
          <w:kern w:val="0"/>
          <w:sz w:val="32"/>
          <w:szCs w:val="32"/>
        </w:rPr>
        <w:t>2018</w:t>
      </w:r>
      <w:r>
        <w:rPr>
          <w:rFonts w:hint="eastAsia" w:ascii="Times New Roman" w:hAnsi="Times New Roman" w:eastAsia="黑体"/>
          <w:bCs/>
          <w:kern w:val="0"/>
          <w:sz w:val="32"/>
          <w:szCs w:val="32"/>
        </w:rPr>
        <w:t>年度部门决算情况说明</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一、收入支出决算总体情况说明</w:t>
      </w:r>
    </w:p>
    <w:p>
      <w:pPr>
        <w:widowControl/>
        <w:spacing w:line="600" w:lineRule="exact"/>
        <w:ind w:firstLine="627" w:firstLineChars="196"/>
        <w:jc w:val="left"/>
        <w:rPr>
          <w:rFonts w:ascii="仿宋" w:hAnsi="仿宋" w:eastAsia="仿宋"/>
          <w:sz w:val="32"/>
          <w:szCs w:val="32"/>
        </w:rPr>
      </w:pPr>
      <w:r>
        <w:rPr>
          <w:rFonts w:ascii="仿宋" w:hAnsi="仿宋" w:eastAsia="仿宋"/>
          <w:sz w:val="32"/>
          <w:szCs w:val="32"/>
        </w:rPr>
        <w:t>2018</w:t>
      </w:r>
      <w:r>
        <w:rPr>
          <w:rFonts w:hint="eastAsia" w:ascii="仿宋" w:hAnsi="仿宋" w:eastAsia="仿宋"/>
          <w:sz w:val="32"/>
          <w:szCs w:val="32"/>
        </w:rPr>
        <w:t>年区林业局决算</w:t>
      </w:r>
      <w:r>
        <w:rPr>
          <w:rFonts w:hint="eastAsia" w:ascii="仿宋" w:hAnsi="仿宋" w:eastAsia="仿宋"/>
          <w:color w:val="auto"/>
          <w:sz w:val="32"/>
          <w:szCs w:val="32"/>
        </w:rPr>
        <w:t>收入合计</w:t>
      </w:r>
      <w:r>
        <w:rPr>
          <w:rFonts w:ascii="仿宋" w:hAnsi="仿宋" w:eastAsia="仿宋"/>
          <w:color w:val="auto"/>
          <w:sz w:val="32"/>
          <w:szCs w:val="32"/>
          <w:highlight w:val="none"/>
        </w:rPr>
        <w:t>255</w:t>
      </w:r>
      <w:r>
        <w:rPr>
          <w:rFonts w:hint="eastAsia" w:ascii="仿宋" w:hAnsi="仿宋" w:eastAsia="仿宋"/>
          <w:color w:val="auto"/>
          <w:sz w:val="32"/>
          <w:szCs w:val="32"/>
          <w:highlight w:val="none"/>
        </w:rPr>
        <w:t>5</w:t>
      </w:r>
      <w:r>
        <w:rPr>
          <w:rFonts w:ascii="仿宋" w:hAnsi="仿宋" w:eastAsia="仿宋"/>
          <w:color w:val="auto"/>
          <w:sz w:val="32"/>
          <w:szCs w:val="32"/>
          <w:highlight w:val="none"/>
        </w:rPr>
        <w:t>.53</w:t>
      </w:r>
      <w:r>
        <w:rPr>
          <w:rFonts w:hint="eastAsia" w:ascii="仿宋" w:hAnsi="仿宋" w:eastAsia="仿宋"/>
          <w:color w:val="auto"/>
          <w:sz w:val="32"/>
          <w:szCs w:val="32"/>
          <w:highlight w:val="none"/>
        </w:rPr>
        <w:t>万元，较</w:t>
      </w:r>
      <w:r>
        <w:rPr>
          <w:rFonts w:hint="eastAsia" w:ascii="仿宋" w:hAnsi="仿宋" w:eastAsia="仿宋"/>
          <w:color w:val="auto"/>
          <w:sz w:val="32"/>
          <w:szCs w:val="32"/>
        </w:rPr>
        <w:t>上年增加</w:t>
      </w:r>
      <w:r>
        <w:rPr>
          <w:rFonts w:ascii="仿宋" w:hAnsi="仿宋" w:eastAsia="仿宋"/>
          <w:color w:val="auto"/>
          <w:sz w:val="32"/>
          <w:szCs w:val="32"/>
        </w:rPr>
        <w:t>74.52</w:t>
      </w:r>
      <w:r>
        <w:rPr>
          <w:rFonts w:hint="eastAsia" w:ascii="仿宋" w:hAnsi="仿宋" w:eastAsia="仿宋"/>
          <w:color w:val="auto"/>
          <w:sz w:val="32"/>
          <w:szCs w:val="32"/>
        </w:rPr>
        <w:t>万元，主要原因是工资提标，经费增加；支出合计</w:t>
      </w:r>
      <w:r>
        <w:rPr>
          <w:rFonts w:ascii="仿宋" w:hAnsi="仿宋" w:eastAsia="仿宋"/>
          <w:color w:val="auto"/>
          <w:sz w:val="32"/>
          <w:szCs w:val="32"/>
          <w:highlight w:val="none"/>
        </w:rPr>
        <w:t>2424.24</w:t>
      </w:r>
      <w:r>
        <w:rPr>
          <w:rFonts w:hint="eastAsia" w:ascii="仿宋" w:hAnsi="仿宋" w:eastAsia="仿宋"/>
          <w:color w:val="auto"/>
          <w:sz w:val="32"/>
          <w:szCs w:val="32"/>
          <w:highlight w:val="none"/>
        </w:rPr>
        <w:t>万</w:t>
      </w:r>
      <w:r>
        <w:rPr>
          <w:rFonts w:hint="eastAsia" w:ascii="仿宋" w:hAnsi="仿宋" w:eastAsia="仿宋"/>
          <w:color w:val="auto"/>
          <w:sz w:val="32"/>
          <w:szCs w:val="32"/>
        </w:rPr>
        <w:t>元，较上年增加</w:t>
      </w:r>
      <w:r>
        <w:rPr>
          <w:rFonts w:ascii="仿宋" w:hAnsi="仿宋" w:eastAsia="仿宋"/>
          <w:color w:val="auto"/>
          <w:sz w:val="32"/>
          <w:szCs w:val="32"/>
        </w:rPr>
        <w:t>262.88</w:t>
      </w:r>
      <w:r>
        <w:rPr>
          <w:rFonts w:hint="eastAsia" w:ascii="仿宋" w:hAnsi="仿宋" w:eastAsia="仿宋"/>
          <w:color w:val="auto"/>
          <w:sz w:val="32"/>
          <w:szCs w:val="32"/>
        </w:rPr>
        <w:t>万元，主要原因是</w:t>
      </w:r>
      <w:r>
        <w:rPr>
          <w:rFonts w:ascii="仿宋" w:hAnsi="仿宋" w:eastAsia="仿宋"/>
          <w:color w:val="auto"/>
          <w:sz w:val="32"/>
          <w:szCs w:val="32"/>
        </w:rPr>
        <w:t>2017</w:t>
      </w:r>
      <w:r>
        <w:rPr>
          <w:rFonts w:hint="eastAsia" w:ascii="仿宋" w:hAnsi="仿宋" w:eastAsia="仿宋"/>
          <w:color w:val="auto"/>
          <w:sz w:val="32"/>
          <w:szCs w:val="32"/>
        </w:rPr>
        <w:t>年的植被恢复费省厅</w:t>
      </w:r>
      <w:r>
        <w:rPr>
          <w:rFonts w:ascii="仿宋" w:hAnsi="仿宋" w:eastAsia="仿宋"/>
          <w:color w:val="auto"/>
          <w:sz w:val="32"/>
          <w:szCs w:val="32"/>
        </w:rPr>
        <w:t>2018</w:t>
      </w:r>
      <w:r>
        <w:rPr>
          <w:rFonts w:hint="eastAsia" w:ascii="仿宋" w:hAnsi="仿宋" w:eastAsia="仿宋"/>
          <w:color w:val="auto"/>
          <w:sz w:val="32"/>
          <w:szCs w:val="32"/>
        </w:rPr>
        <w:t>年</w:t>
      </w:r>
      <w:r>
        <w:rPr>
          <w:rFonts w:hint="eastAsia" w:ascii="仿宋" w:hAnsi="仿宋" w:eastAsia="仿宋"/>
          <w:sz w:val="32"/>
          <w:szCs w:val="32"/>
        </w:rPr>
        <w:t>才返回，所以有些项目支出为</w:t>
      </w:r>
      <w:r>
        <w:rPr>
          <w:rFonts w:ascii="仿宋" w:hAnsi="仿宋" w:eastAsia="仿宋"/>
          <w:sz w:val="32"/>
          <w:szCs w:val="32"/>
        </w:rPr>
        <w:t>2017</w:t>
      </w:r>
      <w:r>
        <w:rPr>
          <w:rFonts w:hint="eastAsia" w:ascii="仿宋" w:hAnsi="仿宋" w:eastAsia="仿宋"/>
          <w:sz w:val="32"/>
          <w:szCs w:val="32"/>
        </w:rPr>
        <w:t>年的项目工程款。</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二、收入决算情况说明</w:t>
      </w:r>
    </w:p>
    <w:p>
      <w:pPr>
        <w:snapToGrid w:val="0"/>
        <w:spacing w:line="600" w:lineRule="exact"/>
        <w:ind w:firstLine="640" w:firstLineChars="200"/>
        <w:jc w:val="left"/>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8年区林业局决算收入</w:t>
      </w:r>
      <w:r>
        <w:rPr>
          <w:rFonts w:ascii="仿宋" w:hAnsi="仿宋" w:eastAsia="仿宋"/>
          <w:sz w:val="32"/>
          <w:szCs w:val="32"/>
        </w:rPr>
        <w:t>255</w:t>
      </w:r>
      <w:r>
        <w:rPr>
          <w:rFonts w:hint="eastAsia" w:ascii="仿宋" w:hAnsi="仿宋" w:eastAsia="仿宋"/>
          <w:sz w:val="32"/>
          <w:szCs w:val="32"/>
        </w:rPr>
        <w:t>5</w:t>
      </w:r>
      <w:r>
        <w:rPr>
          <w:rFonts w:ascii="仿宋" w:hAnsi="仿宋" w:eastAsia="仿宋"/>
          <w:sz w:val="32"/>
          <w:szCs w:val="32"/>
        </w:rPr>
        <w:t>.53</w:t>
      </w:r>
      <w:r>
        <w:rPr>
          <w:rFonts w:hint="eastAsia" w:ascii="仿宋" w:hAnsi="仿宋" w:eastAsia="仿宋"/>
          <w:sz w:val="32"/>
          <w:szCs w:val="32"/>
        </w:rPr>
        <w:t>万元，其中财政拨款收入</w:t>
      </w:r>
      <w:r>
        <w:rPr>
          <w:rFonts w:ascii="仿宋" w:hAnsi="仿宋" w:eastAsia="仿宋"/>
          <w:sz w:val="32"/>
          <w:szCs w:val="32"/>
        </w:rPr>
        <w:t>2550.53</w:t>
      </w:r>
      <w:r>
        <w:rPr>
          <w:rFonts w:hint="eastAsia" w:ascii="仿宋" w:hAnsi="仿宋" w:eastAsia="仿宋"/>
          <w:sz w:val="32"/>
          <w:szCs w:val="32"/>
        </w:rPr>
        <w:t>万元，上级补助收入</w:t>
      </w:r>
      <w:r>
        <w:rPr>
          <w:rFonts w:ascii="仿宋" w:hAnsi="仿宋" w:eastAsia="仿宋"/>
          <w:sz w:val="32"/>
          <w:szCs w:val="32"/>
        </w:rPr>
        <w:t>0</w:t>
      </w:r>
      <w:r>
        <w:rPr>
          <w:rFonts w:hint="eastAsia" w:ascii="仿宋" w:hAnsi="仿宋" w:eastAsia="仿宋"/>
          <w:sz w:val="32"/>
          <w:szCs w:val="32"/>
        </w:rPr>
        <w:t>万元，事业收入</w:t>
      </w:r>
      <w:r>
        <w:rPr>
          <w:rFonts w:ascii="仿宋" w:hAnsi="仿宋" w:eastAsia="仿宋"/>
          <w:sz w:val="32"/>
          <w:szCs w:val="32"/>
        </w:rPr>
        <w:t>0</w:t>
      </w:r>
      <w:r>
        <w:rPr>
          <w:rFonts w:hint="eastAsia" w:ascii="仿宋" w:hAnsi="仿宋" w:eastAsia="仿宋"/>
          <w:sz w:val="32"/>
          <w:szCs w:val="32"/>
        </w:rPr>
        <w:t>万元，其他收入</w:t>
      </w:r>
      <w:r>
        <w:rPr>
          <w:rFonts w:ascii="仿宋" w:hAnsi="仿宋" w:eastAsia="仿宋"/>
          <w:sz w:val="32"/>
          <w:szCs w:val="32"/>
        </w:rPr>
        <w:t>5</w:t>
      </w:r>
      <w:r>
        <w:rPr>
          <w:rFonts w:hint="eastAsia" w:ascii="仿宋" w:hAnsi="仿宋" w:eastAsia="仿宋"/>
          <w:sz w:val="32"/>
          <w:szCs w:val="32"/>
        </w:rPr>
        <w:t>万元，其中财政拨款收入占总收入的</w:t>
      </w:r>
      <w:r>
        <w:rPr>
          <w:rFonts w:ascii="仿宋" w:hAnsi="仿宋" w:eastAsia="仿宋"/>
          <w:sz w:val="32"/>
          <w:szCs w:val="32"/>
        </w:rPr>
        <w:t>99.8</w:t>
      </w:r>
      <w:r>
        <w:rPr>
          <w:rFonts w:hint="eastAsia" w:ascii="宋体" w:hAnsi="宋体" w:cs="宋体"/>
          <w:sz w:val="32"/>
          <w:szCs w:val="32"/>
        </w:rPr>
        <w:t>％。</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三、支出决算情况说明</w:t>
      </w:r>
    </w:p>
    <w:p>
      <w:pPr>
        <w:jc w:val="left"/>
        <w:rPr>
          <w:rFonts w:ascii="宋体" w:cs="Arial"/>
          <w:color w:val="000000"/>
          <w:sz w:val="22"/>
        </w:rPr>
      </w:pPr>
      <w:r>
        <w:rPr>
          <w:rFonts w:ascii="仿宋" w:hAnsi="仿宋" w:eastAsia="仿宋"/>
          <w:sz w:val="32"/>
          <w:szCs w:val="32"/>
        </w:rPr>
        <w:t>2018</w:t>
      </w:r>
      <w:r>
        <w:rPr>
          <w:rFonts w:hint="eastAsia" w:ascii="仿宋" w:hAnsi="仿宋" w:eastAsia="仿宋"/>
          <w:sz w:val="32"/>
          <w:szCs w:val="32"/>
        </w:rPr>
        <w:t>年区林业局决算支出</w:t>
      </w:r>
      <w:r>
        <w:rPr>
          <w:rFonts w:ascii="仿宋" w:hAnsi="仿宋" w:eastAsia="仿宋"/>
          <w:sz w:val="32"/>
          <w:szCs w:val="32"/>
        </w:rPr>
        <w:t>2424.24</w:t>
      </w:r>
      <w:r>
        <w:rPr>
          <w:rFonts w:hint="eastAsia" w:ascii="仿宋" w:hAnsi="仿宋" w:eastAsia="仿宋"/>
          <w:sz w:val="32"/>
          <w:szCs w:val="32"/>
        </w:rPr>
        <w:t>万元，其中基本支出</w:t>
      </w:r>
      <w:r>
        <w:rPr>
          <w:rFonts w:ascii="仿宋" w:hAnsi="仿宋" w:eastAsia="仿宋"/>
          <w:sz w:val="32"/>
          <w:szCs w:val="32"/>
        </w:rPr>
        <w:t>1841.76</w:t>
      </w:r>
      <w:r>
        <w:rPr>
          <w:rFonts w:hint="eastAsia" w:ascii="仿宋" w:hAnsi="仿宋" w:eastAsia="仿宋"/>
          <w:sz w:val="32"/>
          <w:szCs w:val="32"/>
        </w:rPr>
        <w:t>万元，占全年总支出的</w:t>
      </w:r>
      <w:r>
        <w:rPr>
          <w:rFonts w:ascii="仿宋" w:hAnsi="仿宋" w:eastAsia="仿宋"/>
          <w:sz w:val="32"/>
          <w:szCs w:val="32"/>
        </w:rPr>
        <w:t>75.97</w:t>
      </w:r>
      <w:r>
        <w:rPr>
          <w:rFonts w:hint="eastAsia" w:ascii="宋体" w:hAnsi="宋体" w:cs="宋体"/>
          <w:sz w:val="32"/>
          <w:szCs w:val="32"/>
        </w:rPr>
        <w:t>％</w:t>
      </w:r>
      <w:r>
        <w:rPr>
          <w:rFonts w:hint="eastAsia" w:ascii="仿宋" w:hAnsi="仿宋" w:eastAsia="仿宋"/>
          <w:sz w:val="32"/>
          <w:szCs w:val="32"/>
        </w:rPr>
        <w:t>；项目支出</w:t>
      </w:r>
      <w:r>
        <w:rPr>
          <w:rFonts w:ascii="仿宋" w:hAnsi="仿宋" w:eastAsia="仿宋"/>
          <w:sz w:val="32"/>
          <w:szCs w:val="32"/>
        </w:rPr>
        <w:t>582.48</w:t>
      </w:r>
      <w:r>
        <w:rPr>
          <w:rFonts w:hint="eastAsia" w:ascii="仿宋" w:hAnsi="仿宋" w:eastAsia="仿宋"/>
          <w:sz w:val="32"/>
          <w:szCs w:val="32"/>
        </w:rPr>
        <w:t>万元，占全年总支出的</w:t>
      </w:r>
      <w:r>
        <w:rPr>
          <w:rFonts w:ascii="仿宋" w:hAnsi="仿宋" w:eastAsia="仿宋"/>
          <w:sz w:val="32"/>
          <w:szCs w:val="32"/>
        </w:rPr>
        <w:t>24.03</w:t>
      </w:r>
      <w:r>
        <w:rPr>
          <w:rFonts w:hint="eastAsia" w:ascii="宋体" w:hAnsi="宋体" w:cs="宋体"/>
          <w:sz w:val="32"/>
          <w:szCs w:val="32"/>
        </w:rPr>
        <w:t>％。</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四、财政拨款收入支出决算总体情况说明</w:t>
      </w:r>
    </w:p>
    <w:p>
      <w:pPr>
        <w:widowControl/>
        <w:spacing w:line="600" w:lineRule="exact"/>
        <w:ind w:firstLine="627" w:firstLineChars="196"/>
        <w:jc w:val="left"/>
        <w:rPr>
          <w:rFonts w:ascii="仿宋" w:hAnsi="仿宋" w:eastAsia="仿宋"/>
          <w:sz w:val="32"/>
          <w:szCs w:val="32"/>
        </w:rPr>
      </w:pPr>
      <w:r>
        <w:rPr>
          <w:rFonts w:ascii="仿宋" w:hAnsi="仿宋" w:eastAsia="仿宋"/>
          <w:sz w:val="32"/>
          <w:szCs w:val="32"/>
        </w:rPr>
        <w:t>2018</w:t>
      </w:r>
      <w:r>
        <w:rPr>
          <w:rFonts w:hint="eastAsia" w:ascii="仿宋" w:hAnsi="仿宋" w:eastAsia="仿宋"/>
          <w:sz w:val="32"/>
          <w:szCs w:val="32"/>
        </w:rPr>
        <w:t>年区林业局财政拨款收入</w:t>
      </w:r>
      <w:r>
        <w:rPr>
          <w:rFonts w:ascii="仿宋" w:hAnsi="仿宋" w:eastAsia="仿宋"/>
          <w:sz w:val="32"/>
          <w:szCs w:val="32"/>
        </w:rPr>
        <w:t>2550.53</w:t>
      </w:r>
      <w:r>
        <w:rPr>
          <w:rFonts w:hint="eastAsia" w:ascii="仿宋" w:hAnsi="仿宋" w:eastAsia="仿宋"/>
          <w:sz w:val="32"/>
          <w:szCs w:val="32"/>
        </w:rPr>
        <w:t>万元，较上年增加</w:t>
      </w:r>
      <w:r>
        <w:rPr>
          <w:rFonts w:ascii="仿宋" w:hAnsi="仿宋" w:eastAsia="仿宋"/>
          <w:sz w:val="32"/>
          <w:szCs w:val="32"/>
        </w:rPr>
        <w:t>2.8</w:t>
      </w:r>
      <w:r>
        <w:rPr>
          <w:rFonts w:hint="eastAsia" w:ascii="宋体" w:hAnsi="宋体" w:cs="宋体"/>
          <w:sz w:val="32"/>
          <w:szCs w:val="32"/>
        </w:rPr>
        <w:t>％</w:t>
      </w:r>
      <w:r>
        <w:rPr>
          <w:rFonts w:hint="eastAsia" w:ascii="仿宋" w:hAnsi="仿宋" w:eastAsia="仿宋"/>
          <w:sz w:val="32"/>
          <w:szCs w:val="32"/>
        </w:rPr>
        <w:t>，主要原因是工资提标，经费增加；财政拨款支出</w:t>
      </w:r>
      <w:r>
        <w:rPr>
          <w:rFonts w:ascii="仿宋" w:hAnsi="仿宋" w:eastAsia="仿宋"/>
          <w:sz w:val="32"/>
          <w:szCs w:val="32"/>
        </w:rPr>
        <w:t>2424.24</w:t>
      </w:r>
      <w:r>
        <w:rPr>
          <w:rFonts w:hint="eastAsia" w:ascii="仿宋" w:hAnsi="仿宋" w:eastAsia="仿宋"/>
          <w:sz w:val="32"/>
          <w:szCs w:val="32"/>
        </w:rPr>
        <w:t>万元，其中：（基本支出</w:t>
      </w:r>
      <w:r>
        <w:rPr>
          <w:rFonts w:ascii="仿宋" w:hAnsi="仿宋" w:eastAsia="仿宋"/>
          <w:sz w:val="32"/>
          <w:szCs w:val="32"/>
        </w:rPr>
        <w:t>1841.76</w:t>
      </w:r>
      <w:r>
        <w:rPr>
          <w:rFonts w:hint="eastAsia" w:ascii="仿宋" w:hAnsi="仿宋" w:eastAsia="仿宋"/>
          <w:sz w:val="32"/>
          <w:szCs w:val="32"/>
        </w:rPr>
        <w:t>万元，较上年增加</w:t>
      </w:r>
      <w:r>
        <w:rPr>
          <w:rFonts w:ascii="仿宋" w:hAnsi="仿宋" w:eastAsia="仿宋"/>
          <w:sz w:val="32"/>
          <w:szCs w:val="32"/>
        </w:rPr>
        <w:t>22.87</w:t>
      </w:r>
      <w:r>
        <w:rPr>
          <w:rFonts w:hint="eastAsia" w:ascii="宋体" w:hAnsi="宋体" w:cs="宋体"/>
          <w:sz w:val="32"/>
          <w:szCs w:val="32"/>
        </w:rPr>
        <w:t>％</w:t>
      </w:r>
      <w:r>
        <w:rPr>
          <w:rFonts w:hint="eastAsia" w:ascii="仿宋" w:hAnsi="仿宋" w:eastAsia="仿宋"/>
          <w:sz w:val="32"/>
          <w:szCs w:val="32"/>
        </w:rPr>
        <w:t>，属于经费正常支出；项目支出</w:t>
      </w:r>
      <w:r>
        <w:rPr>
          <w:rFonts w:ascii="仿宋" w:hAnsi="仿宋" w:eastAsia="仿宋"/>
          <w:sz w:val="32"/>
          <w:szCs w:val="32"/>
        </w:rPr>
        <w:t>582.48</w:t>
      </w:r>
      <w:r>
        <w:rPr>
          <w:rFonts w:hint="eastAsia" w:ascii="仿宋" w:hAnsi="仿宋" w:eastAsia="仿宋"/>
          <w:sz w:val="32"/>
          <w:szCs w:val="32"/>
        </w:rPr>
        <w:t>万元，较上年减少</w:t>
      </w:r>
      <w:r>
        <w:rPr>
          <w:rFonts w:ascii="仿宋" w:hAnsi="仿宋" w:eastAsia="仿宋"/>
          <w:sz w:val="32"/>
          <w:szCs w:val="32"/>
        </w:rPr>
        <w:t>12.06</w:t>
      </w:r>
      <w:r>
        <w:rPr>
          <w:rFonts w:hint="eastAsia" w:ascii="宋体" w:hAnsi="宋体" w:cs="宋体"/>
          <w:sz w:val="32"/>
          <w:szCs w:val="32"/>
        </w:rPr>
        <w:t>％，</w:t>
      </w:r>
      <w:r>
        <w:rPr>
          <w:rFonts w:hint="eastAsia" w:ascii="仿宋" w:hAnsi="仿宋" w:eastAsia="仿宋"/>
          <w:sz w:val="32"/>
          <w:szCs w:val="32"/>
        </w:rPr>
        <w:t>主要原因是本年项目减少。）</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五、一般公共预算财政拨款支出决算情况说明</w:t>
      </w:r>
    </w:p>
    <w:p>
      <w:pPr>
        <w:widowControl/>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（一）财政拨款支出决算总体情况。</w:t>
      </w:r>
    </w:p>
    <w:p>
      <w:pPr>
        <w:snapToGrid w:val="0"/>
        <w:spacing w:line="600" w:lineRule="exact"/>
        <w:ind w:firstLine="640" w:firstLineChars="200"/>
        <w:jc w:val="left"/>
        <w:rPr>
          <w:rFonts w:ascii="仿宋" w:hAnsi="仿宋" w:eastAsia="仿宋"/>
          <w:sz w:val="32"/>
          <w:szCs w:val="32"/>
        </w:rPr>
      </w:pPr>
      <w:r>
        <w:rPr>
          <w:rFonts w:ascii="仿宋" w:hAnsi="仿宋" w:eastAsia="仿宋"/>
          <w:sz w:val="32"/>
          <w:szCs w:val="32"/>
        </w:rPr>
        <w:t>2018</w:t>
      </w:r>
      <w:r>
        <w:rPr>
          <w:rFonts w:hint="eastAsia" w:ascii="仿宋" w:hAnsi="仿宋" w:eastAsia="仿宋"/>
          <w:sz w:val="32"/>
          <w:szCs w:val="32"/>
        </w:rPr>
        <w:t>年区林业局财政拨款支出决算合计2419.24万元，其中基本支出1836.76万元，占全年总支出的</w:t>
      </w:r>
      <w:r>
        <w:rPr>
          <w:rFonts w:ascii="仿宋" w:hAnsi="仿宋" w:eastAsia="仿宋"/>
          <w:sz w:val="32"/>
          <w:szCs w:val="32"/>
        </w:rPr>
        <w:t>75.9</w:t>
      </w:r>
      <w:r>
        <w:rPr>
          <w:rFonts w:hint="eastAsia" w:ascii="仿宋" w:hAnsi="仿宋" w:eastAsia="仿宋"/>
          <w:sz w:val="32"/>
          <w:szCs w:val="32"/>
        </w:rPr>
        <w:t>2</w:t>
      </w:r>
      <w:r>
        <w:rPr>
          <w:rFonts w:hint="eastAsia" w:ascii="宋体" w:hAnsi="宋体" w:cs="宋体"/>
          <w:sz w:val="32"/>
          <w:szCs w:val="32"/>
        </w:rPr>
        <w:t>％，</w:t>
      </w:r>
      <w:r>
        <w:rPr>
          <w:rFonts w:hint="eastAsia" w:ascii="仿宋" w:hAnsi="仿宋" w:eastAsia="仿宋"/>
          <w:sz w:val="32"/>
          <w:szCs w:val="32"/>
        </w:rPr>
        <w:t>较上年增加</w:t>
      </w:r>
      <w:r>
        <w:rPr>
          <w:rFonts w:ascii="仿宋" w:hAnsi="仿宋" w:eastAsia="仿宋"/>
          <w:sz w:val="32"/>
          <w:szCs w:val="32"/>
        </w:rPr>
        <w:t>22.87</w:t>
      </w:r>
      <w:r>
        <w:rPr>
          <w:rFonts w:hint="eastAsia" w:ascii="宋体" w:hAnsi="宋体" w:cs="宋体"/>
          <w:sz w:val="32"/>
          <w:szCs w:val="32"/>
        </w:rPr>
        <w:t>％</w:t>
      </w:r>
      <w:r>
        <w:rPr>
          <w:rFonts w:hint="eastAsia" w:ascii="仿宋" w:hAnsi="仿宋" w:eastAsia="仿宋"/>
          <w:sz w:val="32"/>
          <w:szCs w:val="32"/>
        </w:rPr>
        <w:t>，属于经费正常支出；项目支出</w:t>
      </w:r>
      <w:r>
        <w:rPr>
          <w:rFonts w:ascii="仿宋" w:hAnsi="仿宋" w:eastAsia="仿宋"/>
          <w:sz w:val="32"/>
          <w:szCs w:val="32"/>
        </w:rPr>
        <w:t>582.48</w:t>
      </w:r>
      <w:r>
        <w:rPr>
          <w:rFonts w:hint="eastAsia" w:ascii="仿宋" w:hAnsi="仿宋" w:eastAsia="仿宋"/>
          <w:sz w:val="32"/>
          <w:szCs w:val="32"/>
        </w:rPr>
        <w:t>万元，占全年总支出的</w:t>
      </w:r>
      <w:r>
        <w:rPr>
          <w:rFonts w:ascii="仿宋" w:hAnsi="仿宋" w:eastAsia="仿宋"/>
          <w:sz w:val="32"/>
          <w:szCs w:val="32"/>
        </w:rPr>
        <w:t>24.0</w:t>
      </w:r>
      <w:r>
        <w:rPr>
          <w:rFonts w:hint="eastAsia" w:ascii="仿宋" w:hAnsi="仿宋" w:eastAsia="仿宋"/>
          <w:sz w:val="32"/>
          <w:szCs w:val="32"/>
        </w:rPr>
        <w:t>8</w:t>
      </w:r>
      <w:r>
        <w:rPr>
          <w:rFonts w:hint="eastAsia" w:ascii="宋体" w:hAnsi="宋体" w:cs="宋体"/>
          <w:sz w:val="32"/>
          <w:szCs w:val="32"/>
        </w:rPr>
        <w:t>％，</w:t>
      </w:r>
      <w:r>
        <w:rPr>
          <w:rFonts w:hint="eastAsia" w:ascii="仿宋" w:hAnsi="仿宋" w:eastAsia="仿宋"/>
          <w:sz w:val="32"/>
          <w:szCs w:val="32"/>
        </w:rPr>
        <w:t>较上年减少</w:t>
      </w:r>
      <w:r>
        <w:rPr>
          <w:rFonts w:ascii="仿宋" w:hAnsi="仿宋" w:eastAsia="仿宋"/>
          <w:sz w:val="32"/>
          <w:szCs w:val="32"/>
        </w:rPr>
        <w:t>12.06</w:t>
      </w:r>
      <w:r>
        <w:rPr>
          <w:rFonts w:hint="eastAsia" w:ascii="宋体" w:hAnsi="宋体" w:cs="宋体"/>
          <w:sz w:val="32"/>
          <w:szCs w:val="32"/>
        </w:rPr>
        <w:t>％，</w:t>
      </w:r>
      <w:r>
        <w:rPr>
          <w:rFonts w:hint="eastAsia" w:ascii="仿宋" w:hAnsi="仿宋" w:eastAsia="仿宋"/>
          <w:sz w:val="32"/>
          <w:szCs w:val="32"/>
        </w:rPr>
        <w:t>主要原因是本年项目减少。</w:t>
      </w:r>
    </w:p>
    <w:p>
      <w:pPr>
        <w:widowControl/>
        <w:numPr>
          <w:ilvl w:val="0"/>
          <w:numId w:val="1"/>
        </w:numPr>
        <w:spacing w:line="600" w:lineRule="exact"/>
        <w:ind w:firstLine="627" w:firstLineChars="196"/>
        <w:jc w:val="left"/>
        <w:rPr>
          <w:rFonts w:ascii="仿宋_GB2312" w:eastAsia="仿宋_GB2312"/>
          <w:kern w:val="0"/>
          <w:sz w:val="32"/>
          <w:szCs w:val="32"/>
        </w:rPr>
      </w:pPr>
      <w:r>
        <w:rPr>
          <w:rFonts w:hint="eastAsia" w:ascii="仿宋_GB2312" w:eastAsia="仿宋_GB2312"/>
          <w:kern w:val="0"/>
          <w:sz w:val="32"/>
          <w:szCs w:val="32"/>
        </w:rPr>
        <w:t>财政拨款支出决算结构情况。</w:t>
      </w:r>
    </w:p>
    <w:p>
      <w:pPr>
        <w:widowControl/>
        <w:tabs>
          <w:tab w:val="left" w:pos="1003"/>
        </w:tabs>
        <w:spacing w:line="600" w:lineRule="exact"/>
        <w:jc w:val="left"/>
        <w:rPr>
          <w:rFonts w:ascii="仿宋_GB2312" w:eastAsia="仿宋"/>
          <w:kern w:val="0"/>
          <w:sz w:val="32"/>
          <w:szCs w:val="32"/>
        </w:rPr>
      </w:pPr>
      <w:r>
        <w:rPr>
          <w:rFonts w:ascii="仿宋_GB2312" w:eastAsia="仿宋_GB2312"/>
          <w:kern w:val="0"/>
          <w:sz w:val="32"/>
          <w:szCs w:val="32"/>
        </w:rPr>
        <w:tab/>
      </w:r>
      <w:r>
        <w:rPr>
          <w:rFonts w:ascii="仿宋" w:hAnsi="仿宋" w:eastAsia="仿宋"/>
          <w:sz w:val="32"/>
          <w:szCs w:val="32"/>
        </w:rPr>
        <w:t>2018</w:t>
      </w:r>
      <w:r>
        <w:rPr>
          <w:rFonts w:hint="eastAsia" w:ascii="仿宋" w:hAnsi="仿宋" w:eastAsia="仿宋"/>
          <w:sz w:val="32"/>
          <w:szCs w:val="32"/>
        </w:rPr>
        <w:t>年区林业局财政拨款支出决算合计2419.24万元，其中基本支出1836.76万元，占全年财政拨款支出75.92</w:t>
      </w:r>
      <w:r>
        <w:rPr>
          <w:rFonts w:hint="eastAsia" w:ascii="宋体" w:hAnsi="宋体" w:cs="宋体"/>
          <w:sz w:val="32"/>
          <w:szCs w:val="32"/>
        </w:rPr>
        <w:t>％</w:t>
      </w:r>
      <w:r>
        <w:rPr>
          <w:rFonts w:hint="eastAsia" w:ascii="仿宋" w:hAnsi="仿宋" w:eastAsia="仿宋"/>
          <w:sz w:val="32"/>
          <w:szCs w:val="32"/>
        </w:rPr>
        <w:t>；项目支出582.48万元，占全年财政拨款支出24.08</w:t>
      </w:r>
      <w:r>
        <w:rPr>
          <w:rFonts w:hint="eastAsia" w:ascii="宋体" w:hAnsi="宋体" w:cs="宋体"/>
          <w:sz w:val="32"/>
          <w:szCs w:val="32"/>
        </w:rPr>
        <w:t>％</w:t>
      </w:r>
      <w:r>
        <w:rPr>
          <w:rFonts w:hint="eastAsia" w:ascii="仿宋" w:hAnsi="仿宋" w:eastAsia="仿宋"/>
          <w:sz w:val="32"/>
          <w:szCs w:val="32"/>
        </w:rPr>
        <w:t>.</w:t>
      </w:r>
    </w:p>
    <w:p>
      <w:pPr>
        <w:widowControl/>
        <w:ind w:firstLine="787" w:firstLineChars="246"/>
        <w:rPr>
          <w:rFonts w:ascii="仿宋_GB2312" w:eastAsia="仿宋_GB2312"/>
          <w:kern w:val="0"/>
          <w:sz w:val="32"/>
          <w:szCs w:val="32"/>
        </w:rPr>
      </w:pPr>
      <w:r>
        <w:rPr>
          <w:rFonts w:hint="eastAsia" w:ascii="仿宋_GB2312" w:eastAsia="仿宋_GB2312"/>
          <w:bCs/>
          <w:kern w:val="0"/>
          <w:sz w:val="32"/>
          <w:szCs w:val="32"/>
        </w:rPr>
        <w:t>（三）财政拨款支出决算具体情况。</w:t>
      </w:r>
    </w:p>
    <w:p>
      <w:pPr>
        <w:widowControl/>
        <w:spacing w:line="600" w:lineRule="exact"/>
        <w:ind w:firstLine="627" w:firstLineChars="196"/>
        <w:jc w:val="left"/>
        <w:rPr>
          <w:rFonts w:ascii="仿宋" w:hAnsi="仿宋" w:eastAsia="仿宋"/>
          <w:sz w:val="32"/>
          <w:szCs w:val="32"/>
        </w:rPr>
      </w:pPr>
      <w:r>
        <w:rPr>
          <w:rFonts w:ascii="仿宋" w:hAnsi="仿宋" w:eastAsia="仿宋"/>
          <w:sz w:val="32"/>
          <w:szCs w:val="32"/>
        </w:rPr>
        <w:t>2018</w:t>
      </w:r>
      <w:r>
        <w:rPr>
          <w:rFonts w:hint="eastAsia" w:ascii="仿宋" w:hAnsi="仿宋" w:eastAsia="仿宋"/>
          <w:sz w:val="32"/>
          <w:szCs w:val="32"/>
        </w:rPr>
        <w:t>年区林业局财政拨款支出决算合计2419.24万元，较年初预算增加</w:t>
      </w:r>
      <w:r>
        <w:rPr>
          <w:rFonts w:ascii="仿宋" w:hAnsi="仿宋" w:eastAsia="仿宋"/>
          <w:sz w:val="32"/>
          <w:szCs w:val="32"/>
        </w:rPr>
        <w:t>262.88</w:t>
      </w:r>
      <w:r>
        <w:rPr>
          <w:rFonts w:hint="eastAsia" w:ascii="仿宋" w:hAnsi="仿宋" w:eastAsia="仿宋"/>
          <w:sz w:val="32"/>
          <w:szCs w:val="32"/>
        </w:rPr>
        <w:t>万元，其中基本支出较年初预算增加</w:t>
      </w:r>
      <w:r>
        <w:rPr>
          <w:rFonts w:ascii="仿宋" w:hAnsi="仿宋" w:eastAsia="仿宋"/>
          <w:sz w:val="32"/>
          <w:szCs w:val="32"/>
        </w:rPr>
        <w:t>342.77</w:t>
      </w:r>
      <w:r>
        <w:rPr>
          <w:rFonts w:hint="eastAsia" w:ascii="仿宋" w:hAnsi="仿宋" w:eastAsia="仿宋"/>
          <w:sz w:val="32"/>
          <w:szCs w:val="32"/>
        </w:rPr>
        <w:t>万元，主要原因是属于正常经费支出；项目支出较年初预算减少</w:t>
      </w:r>
      <w:r>
        <w:rPr>
          <w:rFonts w:ascii="仿宋" w:hAnsi="仿宋" w:eastAsia="仿宋"/>
          <w:sz w:val="32"/>
          <w:szCs w:val="32"/>
        </w:rPr>
        <w:t>79.9</w:t>
      </w:r>
      <w:r>
        <w:rPr>
          <w:rFonts w:hint="eastAsia" w:ascii="仿宋" w:hAnsi="仿宋" w:eastAsia="仿宋"/>
          <w:sz w:val="32"/>
          <w:szCs w:val="32"/>
        </w:rPr>
        <w:t>万元，主要原因是项目减少。</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六、一般公共预算财政拨款基本支出决算情况说明</w:t>
      </w:r>
    </w:p>
    <w:p>
      <w:pPr>
        <w:widowControl/>
        <w:ind w:firstLine="640" w:firstLineChars="200"/>
        <w:rPr>
          <w:rFonts w:ascii="仿宋" w:hAnsi="仿宋" w:eastAsia="仿宋"/>
          <w:bCs/>
          <w:kern w:val="0"/>
          <w:sz w:val="32"/>
          <w:szCs w:val="32"/>
        </w:rPr>
      </w:pPr>
      <w:r>
        <w:rPr>
          <w:rFonts w:ascii="仿宋" w:hAnsi="仿宋" w:eastAsia="仿宋"/>
          <w:kern w:val="0"/>
          <w:sz w:val="32"/>
          <w:szCs w:val="32"/>
        </w:rPr>
        <w:t>2018</w:t>
      </w:r>
      <w:r>
        <w:rPr>
          <w:rFonts w:hint="eastAsia" w:ascii="仿宋" w:hAnsi="仿宋" w:eastAsia="仿宋"/>
          <w:kern w:val="0"/>
          <w:sz w:val="32"/>
          <w:szCs w:val="32"/>
        </w:rPr>
        <w:t>年区林业局</w:t>
      </w:r>
      <w:r>
        <w:rPr>
          <w:rFonts w:hint="eastAsia" w:ascii="仿宋" w:hAnsi="仿宋" w:eastAsia="仿宋"/>
          <w:bCs/>
          <w:kern w:val="0"/>
          <w:sz w:val="32"/>
          <w:szCs w:val="32"/>
        </w:rPr>
        <w:t>一般公共预算财政拨款基本支出决算合计</w:t>
      </w:r>
      <w:r>
        <w:rPr>
          <w:rFonts w:ascii="仿宋" w:hAnsi="仿宋" w:eastAsia="仿宋"/>
          <w:bCs/>
          <w:kern w:val="0"/>
          <w:sz w:val="32"/>
          <w:szCs w:val="32"/>
        </w:rPr>
        <w:t>2419.24</w:t>
      </w:r>
      <w:r>
        <w:rPr>
          <w:rFonts w:hint="eastAsia" w:ascii="仿宋" w:hAnsi="仿宋" w:eastAsia="仿宋"/>
          <w:bCs/>
          <w:kern w:val="0"/>
          <w:sz w:val="32"/>
          <w:szCs w:val="32"/>
        </w:rPr>
        <w:t>万元，其中工资福利支出</w:t>
      </w:r>
      <w:r>
        <w:rPr>
          <w:rFonts w:ascii="仿宋" w:hAnsi="仿宋" w:eastAsia="仿宋"/>
          <w:bCs/>
          <w:kern w:val="0"/>
          <w:sz w:val="32"/>
          <w:szCs w:val="32"/>
        </w:rPr>
        <w:t>1377.12</w:t>
      </w:r>
      <w:r>
        <w:rPr>
          <w:rFonts w:hint="eastAsia" w:ascii="仿宋" w:hAnsi="仿宋" w:eastAsia="仿宋"/>
          <w:bCs/>
          <w:kern w:val="0"/>
          <w:sz w:val="32"/>
          <w:szCs w:val="32"/>
        </w:rPr>
        <w:t>万元，占总支出的</w:t>
      </w:r>
      <w:r>
        <w:rPr>
          <w:rFonts w:ascii="仿宋" w:hAnsi="仿宋" w:eastAsia="仿宋"/>
          <w:bCs/>
          <w:kern w:val="0"/>
          <w:sz w:val="32"/>
          <w:szCs w:val="32"/>
        </w:rPr>
        <w:t>56.92</w:t>
      </w:r>
      <w:r>
        <w:rPr>
          <w:rFonts w:hint="eastAsia" w:ascii="仿宋" w:hAnsi="仿宋" w:eastAsia="仿宋" w:cs="宋体"/>
          <w:bCs/>
          <w:kern w:val="0"/>
          <w:sz w:val="32"/>
          <w:szCs w:val="32"/>
        </w:rPr>
        <w:t>％</w:t>
      </w:r>
      <w:r>
        <w:rPr>
          <w:rFonts w:ascii="仿宋" w:hAnsi="仿宋" w:eastAsia="仿宋" w:cs="宋体"/>
          <w:bCs/>
          <w:kern w:val="0"/>
          <w:sz w:val="32"/>
          <w:szCs w:val="32"/>
        </w:rPr>
        <w:t>,</w:t>
      </w:r>
      <w:r>
        <w:rPr>
          <w:rFonts w:hint="eastAsia" w:ascii="仿宋" w:hAnsi="仿宋" w:eastAsia="仿宋" w:cs="宋体"/>
          <w:bCs/>
          <w:kern w:val="0"/>
          <w:sz w:val="32"/>
          <w:szCs w:val="32"/>
        </w:rPr>
        <w:t>；</w:t>
      </w:r>
      <w:r>
        <w:rPr>
          <w:rFonts w:hint="eastAsia" w:ascii="仿宋" w:hAnsi="仿宋" w:eastAsia="仿宋"/>
          <w:bCs/>
          <w:kern w:val="0"/>
          <w:sz w:val="32"/>
          <w:szCs w:val="32"/>
        </w:rPr>
        <w:t>商品和服务支出</w:t>
      </w:r>
      <w:r>
        <w:rPr>
          <w:rFonts w:ascii="仿宋" w:hAnsi="仿宋" w:eastAsia="仿宋"/>
          <w:bCs/>
          <w:kern w:val="0"/>
          <w:sz w:val="32"/>
          <w:szCs w:val="32"/>
        </w:rPr>
        <w:t>320.67</w:t>
      </w:r>
      <w:r>
        <w:rPr>
          <w:rFonts w:hint="eastAsia" w:ascii="仿宋" w:hAnsi="仿宋" w:eastAsia="仿宋"/>
          <w:bCs/>
          <w:kern w:val="0"/>
          <w:sz w:val="32"/>
          <w:szCs w:val="32"/>
        </w:rPr>
        <w:t>万元，占总支出的</w:t>
      </w:r>
      <w:r>
        <w:rPr>
          <w:rFonts w:ascii="仿宋" w:hAnsi="仿宋" w:eastAsia="仿宋"/>
          <w:bCs/>
          <w:kern w:val="0"/>
          <w:sz w:val="32"/>
          <w:szCs w:val="32"/>
        </w:rPr>
        <w:t>13.25</w:t>
      </w:r>
      <w:r>
        <w:rPr>
          <w:rFonts w:hint="eastAsia" w:ascii="仿宋" w:hAnsi="仿宋" w:eastAsia="仿宋"/>
          <w:bCs/>
          <w:kern w:val="0"/>
          <w:sz w:val="32"/>
          <w:szCs w:val="32"/>
        </w:rPr>
        <w:t>％；对个人和家庭的补助</w:t>
      </w:r>
      <w:r>
        <w:rPr>
          <w:rFonts w:ascii="仿宋" w:hAnsi="仿宋" w:eastAsia="仿宋"/>
          <w:bCs/>
          <w:kern w:val="0"/>
          <w:sz w:val="32"/>
          <w:szCs w:val="32"/>
        </w:rPr>
        <w:t>339.87</w:t>
      </w:r>
      <w:r>
        <w:rPr>
          <w:rFonts w:hint="eastAsia" w:ascii="仿宋" w:hAnsi="仿宋" w:eastAsia="仿宋"/>
          <w:bCs/>
          <w:kern w:val="0"/>
          <w:sz w:val="32"/>
          <w:szCs w:val="32"/>
        </w:rPr>
        <w:t>万元，占总支出的</w:t>
      </w:r>
      <w:r>
        <w:rPr>
          <w:rFonts w:ascii="仿宋" w:hAnsi="仿宋" w:eastAsia="仿宋"/>
          <w:bCs/>
          <w:kern w:val="0"/>
          <w:sz w:val="32"/>
          <w:szCs w:val="32"/>
        </w:rPr>
        <w:t>14.05</w:t>
      </w:r>
      <w:r>
        <w:rPr>
          <w:rFonts w:hint="eastAsia" w:ascii="仿宋" w:hAnsi="仿宋" w:eastAsia="仿宋"/>
          <w:bCs/>
          <w:kern w:val="0"/>
          <w:sz w:val="32"/>
          <w:szCs w:val="32"/>
        </w:rPr>
        <w:t>％，资本性支出</w:t>
      </w:r>
      <w:r>
        <w:rPr>
          <w:rFonts w:ascii="仿宋" w:hAnsi="仿宋" w:eastAsia="仿宋"/>
          <w:bCs/>
          <w:kern w:val="0"/>
          <w:sz w:val="32"/>
          <w:szCs w:val="32"/>
        </w:rPr>
        <w:t>381.58</w:t>
      </w:r>
      <w:r>
        <w:rPr>
          <w:rFonts w:hint="eastAsia" w:ascii="仿宋" w:hAnsi="仿宋" w:eastAsia="仿宋"/>
          <w:bCs/>
          <w:kern w:val="0"/>
          <w:sz w:val="32"/>
          <w:szCs w:val="32"/>
        </w:rPr>
        <w:t>万元，占总支出的</w:t>
      </w:r>
      <w:r>
        <w:rPr>
          <w:rFonts w:ascii="仿宋" w:hAnsi="仿宋" w:eastAsia="仿宋"/>
          <w:bCs/>
          <w:kern w:val="0"/>
          <w:sz w:val="32"/>
          <w:szCs w:val="32"/>
        </w:rPr>
        <w:t>15.78</w:t>
      </w:r>
      <w:r>
        <w:rPr>
          <w:rFonts w:hint="eastAsia" w:ascii="仿宋" w:hAnsi="仿宋" w:eastAsia="仿宋"/>
          <w:bCs/>
          <w:kern w:val="0"/>
          <w:sz w:val="32"/>
          <w:szCs w:val="32"/>
        </w:rPr>
        <w:t>％</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七、一般公共预算财政拨款</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三公</w:t>
      </w:r>
      <w:r>
        <w:rPr>
          <w:rFonts w:ascii="Times New Roman" w:hAnsi="Times New Roman" w:eastAsia="仿宋_GB2312"/>
          <w:bCs/>
          <w:kern w:val="0"/>
          <w:sz w:val="32"/>
          <w:szCs w:val="32"/>
        </w:rPr>
        <w:t>”</w:t>
      </w:r>
      <w:r>
        <w:rPr>
          <w:rFonts w:hint="eastAsia" w:ascii="Times New Roman" w:hAnsi="Times New Roman" w:eastAsia="仿宋_GB2312"/>
          <w:bCs/>
          <w:kern w:val="0"/>
          <w:sz w:val="32"/>
          <w:szCs w:val="32"/>
        </w:rPr>
        <w:t>经费支出情况决算情况说明</w:t>
      </w:r>
    </w:p>
    <w:p>
      <w:pPr>
        <w:widowControl/>
        <w:ind w:firstLine="640" w:firstLineChars="200"/>
        <w:rPr>
          <w:rFonts w:ascii="仿宋" w:hAnsi="仿宋" w:eastAsia="仿宋"/>
          <w:bCs/>
          <w:kern w:val="0"/>
          <w:sz w:val="32"/>
          <w:szCs w:val="32"/>
        </w:rPr>
      </w:pPr>
      <w:r>
        <w:rPr>
          <w:rFonts w:hint="eastAsia" w:ascii="仿宋" w:hAnsi="仿宋" w:eastAsia="仿宋"/>
          <w:bCs/>
          <w:kern w:val="0"/>
          <w:sz w:val="32"/>
          <w:szCs w:val="32"/>
        </w:rPr>
        <w:t>（一）“三公”经费财政拨款支出决算总体情况说明。</w:t>
      </w:r>
    </w:p>
    <w:p>
      <w:pPr>
        <w:ind w:firstLine="640"/>
        <w:rPr>
          <w:rFonts w:ascii="仿宋" w:hAnsi="仿宋" w:eastAsia="仿宋" w:cs="仿宋_GB2312"/>
          <w:sz w:val="32"/>
          <w:szCs w:val="32"/>
        </w:rPr>
      </w:pPr>
      <w:r>
        <w:rPr>
          <w:rFonts w:hint="eastAsia" w:ascii="仿宋" w:hAnsi="仿宋" w:eastAsia="仿宋" w:cs="仿宋_GB2312"/>
          <w:sz w:val="32"/>
          <w:szCs w:val="32"/>
        </w:rPr>
        <w:t>2018年“三公”经费预算9万元。</w:t>
      </w:r>
      <w:r>
        <w:rPr>
          <w:rFonts w:ascii="仿宋" w:hAnsi="仿宋" w:eastAsia="仿宋" w:cs="仿宋_GB2312"/>
          <w:sz w:val="32"/>
          <w:szCs w:val="32"/>
        </w:rPr>
        <w:t>2018</w:t>
      </w:r>
      <w:r>
        <w:rPr>
          <w:rFonts w:hint="eastAsia" w:ascii="仿宋" w:hAnsi="仿宋" w:eastAsia="仿宋" w:cs="仿宋_GB2312"/>
          <w:sz w:val="32"/>
          <w:szCs w:val="32"/>
        </w:rPr>
        <w:t>年“三公”经费决算数共计</w:t>
      </w:r>
      <w:r>
        <w:rPr>
          <w:rFonts w:ascii="仿宋" w:hAnsi="仿宋" w:eastAsia="仿宋" w:cs="仿宋_GB2312"/>
          <w:sz w:val="32"/>
          <w:szCs w:val="32"/>
        </w:rPr>
        <w:t>4.87</w:t>
      </w:r>
      <w:r>
        <w:rPr>
          <w:rFonts w:hint="eastAsia" w:ascii="仿宋" w:hAnsi="仿宋" w:eastAsia="仿宋" w:cs="仿宋_GB2312"/>
          <w:sz w:val="32"/>
          <w:szCs w:val="32"/>
        </w:rPr>
        <w:t>万元，较年初预算减少4.13万元。具体明细为</w:t>
      </w:r>
      <w:r>
        <w:rPr>
          <w:rFonts w:ascii="仿宋" w:hAnsi="仿宋" w:eastAsia="仿宋" w:cs="仿宋_GB2312"/>
          <w:sz w:val="32"/>
          <w:szCs w:val="32"/>
        </w:rPr>
        <w:t>:</w:t>
      </w:r>
      <w:r>
        <w:rPr>
          <w:rFonts w:hint="eastAsia" w:ascii="仿宋" w:hAnsi="仿宋" w:eastAsia="仿宋" w:cs="仿宋_GB2312"/>
          <w:sz w:val="32"/>
          <w:szCs w:val="32"/>
        </w:rPr>
        <w:t>因公出国（境）费用</w:t>
      </w:r>
      <w:r>
        <w:rPr>
          <w:rFonts w:ascii="仿宋" w:hAnsi="仿宋" w:eastAsia="仿宋" w:cs="仿宋_GB2312"/>
          <w:sz w:val="32"/>
          <w:szCs w:val="32"/>
        </w:rPr>
        <w:t>0</w:t>
      </w:r>
      <w:r>
        <w:rPr>
          <w:rFonts w:hint="eastAsia" w:ascii="仿宋" w:hAnsi="仿宋" w:eastAsia="仿宋" w:cs="仿宋_GB2312"/>
          <w:sz w:val="32"/>
          <w:szCs w:val="32"/>
        </w:rPr>
        <w:t>万元、公务接待费</w:t>
      </w:r>
      <w:r>
        <w:rPr>
          <w:rFonts w:ascii="仿宋" w:hAnsi="仿宋" w:eastAsia="仿宋" w:cs="仿宋_GB2312"/>
          <w:sz w:val="32"/>
          <w:szCs w:val="32"/>
        </w:rPr>
        <w:t>2.25</w:t>
      </w:r>
      <w:r>
        <w:rPr>
          <w:rFonts w:hint="eastAsia" w:ascii="仿宋" w:hAnsi="仿宋" w:eastAsia="仿宋" w:cs="仿宋_GB2312"/>
          <w:sz w:val="32"/>
          <w:szCs w:val="32"/>
        </w:rPr>
        <w:t>万元、公务用车购置及运行维护费</w:t>
      </w:r>
      <w:r>
        <w:rPr>
          <w:rFonts w:ascii="仿宋" w:hAnsi="仿宋" w:eastAsia="仿宋" w:cs="仿宋_GB2312"/>
          <w:sz w:val="32"/>
          <w:szCs w:val="32"/>
        </w:rPr>
        <w:t>2.62</w:t>
      </w:r>
      <w:r>
        <w:rPr>
          <w:rFonts w:hint="eastAsia" w:ascii="仿宋" w:hAnsi="仿宋" w:eastAsia="仿宋" w:cs="仿宋_GB2312"/>
          <w:sz w:val="32"/>
          <w:szCs w:val="32"/>
        </w:rPr>
        <w:t>万元</w:t>
      </w:r>
      <w:r>
        <w:rPr>
          <w:rFonts w:ascii="仿宋" w:hAnsi="仿宋" w:eastAsia="仿宋" w:cs="仿宋_GB2312"/>
          <w:sz w:val="32"/>
          <w:szCs w:val="32"/>
        </w:rPr>
        <w:t>,</w:t>
      </w:r>
      <w:r>
        <w:rPr>
          <w:rFonts w:hint="eastAsia" w:ascii="仿宋" w:hAnsi="仿宋" w:eastAsia="仿宋" w:cs="仿宋_GB2312"/>
          <w:sz w:val="32"/>
          <w:szCs w:val="32"/>
        </w:rPr>
        <w:t>较</w:t>
      </w:r>
      <w:r>
        <w:rPr>
          <w:rFonts w:ascii="仿宋" w:hAnsi="仿宋" w:eastAsia="仿宋" w:cs="仿宋_GB2312"/>
          <w:sz w:val="32"/>
          <w:szCs w:val="32"/>
        </w:rPr>
        <w:t>2017</w:t>
      </w:r>
      <w:r>
        <w:rPr>
          <w:rFonts w:hint="eastAsia" w:ascii="仿宋" w:hAnsi="仿宋" w:eastAsia="仿宋" w:cs="仿宋_GB2312"/>
          <w:sz w:val="32"/>
          <w:szCs w:val="32"/>
        </w:rPr>
        <w:t>年“三公”经费减少了</w:t>
      </w:r>
      <w:r>
        <w:rPr>
          <w:rFonts w:ascii="仿宋" w:hAnsi="仿宋" w:eastAsia="仿宋" w:cs="仿宋_GB2312"/>
          <w:sz w:val="32"/>
          <w:szCs w:val="32"/>
        </w:rPr>
        <w:t>3.98</w:t>
      </w:r>
      <w:r>
        <w:rPr>
          <w:rFonts w:hint="eastAsia" w:ascii="仿宋" w:hAnsi="仿宋" w:eastAsia="仿宋" w:cs="仿宋_GB2312"/>
          <w:sz w:val="32"/>
          <w:szCs w:val="32"/>
        </w:rPr>
        <w:t>万元。主要原因是根据《中央八项规定》及《党政机关厉行节约反对浪费条例》的要求严格管理控制“三公”经费支出。</w:t>
      </w:r>
    </w:p>
    <w:p>
      <w:pPr>
        <w:widowControl/>
        <w:ind w:firstLine="640" w:firstLineChars="200"/>
        <w:rPr>
          <w:rFonts w:ascii="仿宋_GB2312" w:eastAsia="仿宋_GB2312"/>
          <w:bCs/>
          <w:kern w:val="0"/>
          <w:sz w:val="32"/>
          <w:szCs w:val="32"/>
        </w:rPr>
      </w:pPr>
      <w:r>
        <w:rPr>
          <w:rFonts w:hint="eastAsia" w:ascii="仿宋_GB2312" w:eastAsia="仿宋_GB2312"/>
          <w:bCs/>
          <w:kern w:val="0"/>
          <w:sz w:val="32"/>
          <w:szCs w:val="32"/>
        </w:rPr>
        <w:t>（二）“三公”经费财政拨款支出决算具体情况说明。</w:t>
      </w:r>
    </w:p>
    <w:p>
      <w:pPr>
        <w:widowControl/>
        <w:ind w:firstLine="640" w:firstLineChars="200"/>
        <w:rPr>
          <w:rFonts w:ascii="仿宋" w:hAnsi="仿宋" w:eastAsia="仿宋" w:cs="仿宋_GB2312"/>
          <w:sz w:val="32"/>
          <w:szCs w:val="32"/>
        </w:rPr>
      </w:pPr>
      <w:r>
        <w:rPr>
          <w:rFonts w:ascii="仿宋" w:hAnsi="仿宋" w:eastAsia="仿宋" w:cs="仿宋_GB2312"/>
          <w:sz w:val="32"/>
          <w:szCs w:val="32"/>
        </w:rPr>
        <w:t>2018</w:t>
      </w:r>
      <w:r>
        <w:rPr>
          <w:rFonts w:hint="eastAsia" w:ascii="仿宋" w:hAnsi="仿宋" w:eastAsia="仿宋" w:cs="仿宋_GB2312"/>
          <w:sz w:val="32"/>
          <w:szCs w:val="32"/>
        </w:rPr>
        <w:t>年“三公”经费决算数共计</w:t>
      </w:r>
      <w:r>
        <w:rPr>
          <w:rFonts w:ascii="仿宋" w:hAnsi="仿宋" w:eastAsia="仿宋" w:cs="仿宋_GB2312"/>
          <w:sz w:val="32"/>
          <w:szCs w:val="32"/>
        </w:rPr>
        <w:t>4.87</w:t>
      </w:r>
      <w:r>
        <w:rPr>
          <w:rFonts w:hint="eastAsia" w:ascii="仿宋" w:hAnsi="仿宋" w:eastAsia="仿宋" w:cs="仿宋_GB2312"/>
          <w:sz w:val="32"/>
          <w:szCs w:val="32"/>
        </w:rPr>
        <w:t>万元，具体明细为</w:t>
      </w:r>
      <w:r>
        <w:rPr>
          <w:rFonts w:ascii="仿宋" w:hAnsi="仿宋" w:eastAsia="仿宋" w:cs="仿宋_GB2312"/>
          <w:sz w:val="32"/>
          <w:szCs w:val="32"/>
        </w:rPr>
        <w:t>:</w:t>
      </w:r>
      <w:r>
        <w:rPr>
          <w:rFonts w:hint="eastAsia" w:ascii="仿宋" w:hAnsi="仿宋" w:eastAsia="仿宋" w:cs="仿宋_GB2312"/>
          <w:sz w:val="32"/>
          <w:szCs w:val="32"/>
        </w:rPr>
        <w:t>因公出国（境）费用</w:t>
      </w:r>
      <w:r>
        <w:rPr>
          <w:rFonts w:ascii="仿宋" w:hAnsi="仿宋" w:eastAsia="仿宋" w:cs="仿宋_GB2312"/>
          <w:sz w:val="32"/>
          <w:szCs w:val="32"/>
        </w:rPr>
        <w:t>0</w:t>
      </w:r>
      <w:r>
        <w:rPr>
          <w:rFonts w:hint="eastAsia" w:ascii="仿宋" w:hAnsi="仿宋" w:eastAsia="仿宋" w:cs="仿宋_GB2312"/>
          <w:sz w:val="32"/>
          <w:szCs w:val="32"/>
        </w:rPr>
        <w:t>万元</w:t>
      </w:r>
      <w:r>
        <w:rPr>
          <w:rFonts w:ascii="仿宋" w:hAnsi="仿宋" w:eastAsia="仿宋" w:cs="仿宋_GB2312"/>
          <w:sz w:val="32"/>
          <w:szCs w:val="32"/>
        </w:rPr>
        <w:t>(</w:t>
      </w:r>
      <w:r>
        <w:rPr>
          <w:rFonts w:hint="eastAsia" w:ascii="仿宋" w:hAnsi="仿宋" w:eastAsia="仿宋" w:cs="仿宋_GB2312"/>
          <w:sz w:val="32"/>
          <w:szCs w:val="32"/>
        </w:rPr>
        <w:t>因公出国（境）</w:t>
      </w:r>
      <w:r>
        <w:rPr>
          <w:rFonts w:hint="eastAsia" w:ascii="仿宋" w:hAnsi="仿宋" w:eastAsia="仿宋" w:cs="仿宋_GB2312"/>
          <w:sz w:val="32"/>
          <w:szCs w:val="32"/>
          <w:lang w:eastAsia="zh-CN"/>
        </w:rPr>
        <w:t>团阻数</w:t>
      </w:r>
      <w:r>
        <w:rPr>
          <w:rFonts w:hint="eastAsia" w:ascii="仿宋" w:hAnsi="仿宋" w:eastAsia="仿宋" w:cs="仿宋_GB2312"/>
          <w:sz w:val="32"/>
          <w:szCs w:val="32"/>
        </w:rPr>
        <w:t>共</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次，</w:t>
      </w:r>
      <w:r>
        <w:rPr>
          <w:rFonts w:hint="eastAsia" w:ascii="仿宋" w:hAnsi="仿宋" w:eastAsia="仿宋" w:cs="仿宋_GB2312"/>
          <w:sz w:val="32"/>
          <w:szCs w:val="32"/>
          <w:lang w:val="en-US" w:eastAsia="zh-CN"/>
        </w:rPr>
        <w:t>0</w:t>
      </w:r>
      <w:r>
        <w:rPr>
          <w:rFonts w:hint="eastAsia" w:ascii="仿宋" w:hAnsi="仿宋" w:eastAsia="仿宋" w:cs="仿宋_GB2312"/>
          <w:sz w:val="32"/>
          <w:szCs w:val="32"/>
        </w:rPr>
        <w:t>人）、公务接待费</w:t>
      </w:r>
      <w:r>
        <w:rPr>
          <w:rFonts w:ascii="仿宋" w:hAnsi="仿宋" w:eastAsia="仿宋" w:cs="仿宋_GB2312"/>
          <w:sz w:val="32"/>
          <w:szCs w:val="32"/>
        </w:rPr>
        <w:t>2.25</w:t>
      </w:r>
      <w:r>
        <w:rPr>
          <w:rFonts w:hint="eastAsia" w:ascii="仿宋" w:hAnsi="仿宋" w:eastAsia="仿宋" w:cs="仿宋_GB2312"/>
          <w:sz w:val="32"/>
          <w:szCs w:val="32"/>
        </w:rPr>
        <w:t>万元</w:t>
      </w:r>
      <w:r>
        <w:rPr>
          <w:rFonts w:ascii="仿宋" w:hAnsi="仿宋" w:eastAsia="仿宋" w:cs="仿宋_GB2312"/>
          <w:sz w:val="32"/>
          <w:szCs w:val="32"/>
        </w:rPr>
        <w:t>(</w:t>
      </w:r>
      <w:r>
        <w:rPr>
          <w:rFonts w:hint="eastAsia" w:ascii="仿宋" w:hAnsi="仿宋" w:eastAsia="仿宋" w:cs="仿宋_GB2312"/>
          <w:sz w:val="32"/>
          <w:szCs w:val="32"/>
        </w:rPr>
        <w:t>国内公务接待批次共</w:t>
      </w:r>
      <w:r>
        <w:rPr>
          <w:rFonts w:ascii="仿宋" w:hAnsi="仿宋" w:eastAsia="仿宋" w:cs="仿宋_GB2312"/>
          <w:sz w:val="32"/>
          <w:szCs w:val="32"/>
        </w:rPr>
        <w:t>58</w:t>
      </w:r>
      <w:r>
        <w:rPr>
          <w:rFonts w:hint="eastAsia" w:ascii="仿宋" w:hAnsi="仿宋" w:eastAsia="仿宋" w:cs="仿宋_GB2312"/>
          <w:sz w:val="32"/>
          <w:szCs w:val="32"/>
        </w:rPr>
        <w:t>次，</w:t>
      </w:r>
      <w:r>
        <w:rPr>
          <w:rFonts w:ascii="仿宋" w:hAnsi="仿宋" w:eastAsia="仿宋" w:cs="仿宋_GB2312"/>
          <w:sz w:val="32"/>
          <w:szCs w:val="32"/>
        </w:rPr>
        <w:t>241</w:t>
      </w:r>
      <w:r>
        <w:rPr>
          <w:rFonts w:hint="eastAsia" w:ascii="仿宋" w:hAnsi="仿宋" w:eastAsia="仿宋" w:cs="仿宋_GB2312"/>
          <w:sz w:val="32"/>
          <w:szCs w:val="32"/>
        </w:rPr>
        <w:t>人）、公务用车购置及运行维护费</w:t>
      </w:r>
      <w:r>
        <w:rPr>
          <w:rFonts w:ascii="仿宋" w:hAnsi="仿宋" w:eastAsia="仿宋" w:cs="仿宋_GB2312"/>
          <w:sz w:val="32"/>
          <w:szCs w:val="32"/>
        </w:rPr>
        <w:t>2.62</w:t>
      </w:r>
      <w:r>
        <w:rPr>
          <w:rFonts w:hint="eastAsia" w:ascii="仿宋" w:hAnsi="仿宋" w:eastAsia="仿宋" w:cs="仿宋_GB2312"/>
          <w:sz w:val="32"/>
          <w:szCs w:val="32"/>
        </w:rPr>
        <w:t>万元（</w:t>
      </w:r>
      <w:r>
        <w:rPr>
          <w:rFonts w:hint="eastAsia" w:ascii="仿宋" w:hAnsi="仿宋" w:eastAsia="仿宋" w:cs="仿宋_GB2312"/>
          <w:sz w:val="32"/>
          <w:szCs w:val="32"/>
          <w:lang w:eastAsia="zh-CN"/>
        </w:rPr>
        <w:t>其中：</w:t>
      </w:r>
      <w:r>
        <w:rPr>
          <w:rFonts w:hint="eastAsia" w:ascii="仿宋" w:hAnsi="仿宋" w:eastAsia="仿宋" w:cs="仿宋_GB2312"/>
          <w:sz w:val="32"/>
          <w:szCs w:val="32"/>
        </w:rPr>
        <w:t>公务用车购置数为</w:t>
      </w:r>
      <w:r>
        <w:rPr>
          <w:rFonts w:ascii="仿宋" w:hAnsi="仿宋" w:eastAsia="仿宋" w:cs="仿宋_GB2312"/>
          <w:sz w:val="32"/>
          <w:szCs w:val="32"/>
        </w:rPr>
        <w:t>0</w:t>
      </w:r>
      <w:r>
        <w:rPr>
          <w:rFonts w:hint="eastAsia" w:ascii="仿宋" w:hAnsi="仿宋" w:eastAsia="仿宋" w:cs="仿宋_GB2312"/>
          <w:sz w:val="32"/>
          <w:szCs w:val="32"/>
        </w:rPr>
        <w:t>辆，</w:t>
      </w:r>
      <w:r>
        <w:rPr>
          <w:rFonts w:hint="eastAsia" w:ascii="仿宋" w:hAnsi="仿宋" w:eastAsia="仿宋" w:cs="仿宋_GB2312"/>
          <w:sz w:val="32"/>
          <w:szCs w:val="32"/>
          <w:lang w:eastAsia="zh-CN"/>
        </w:rPr>
        <w:t>公务车购置费为</w:t>
      </w:r>
      <w:r>
        <w:rPr>
          <w:rFonts w:hint="eastAsia" w:ascii="仿宋" w:hAnsi="仿宋" w:eastAsia="仿宋" w:cs="仿宋_GB2312"/>
          <w:sz w:val="32"/>
          <w:szCs w:val="32"/>
          <w:lang w:val="en-US" w:eastAsia="zh-CN"/>
        </w:rPr>
        <w:t>0元；</w:t>
      </w:r>
      <w:r>
        <w:rPr>
          <w:rFonts w:hint="eastAsia" w:ascii="仿宋" w:hAnsi="仿宋" w:eastAsia="仿宋" w:cs="仿宋_GB2312"/>
          <w:sz w:val="32"/>
          <w:szCs w:val="32"/>
        </w:rPr>
        <w:t>公务用车保有量</w:t>
      </w:r>
      <w:r>
        <w:rPr>
          <w:rFonts w:ascii="仿宋" w:hAnsi="仿宋" w:eastAsia="仿宋" w:cs="仿宋_GB2312"/>
          <w:sz w:val="32"/>
          <w:szCs w:val="32"/>
        </w:rPr>
        <w:t>11</w:t>
      </w:r>
      <w:r>
        <w:rPr>
          <w:rFonts w:hint="eastAsia" w:ascii="仿宋" w:hAnsi="仿宋" w:eastAsia="仿宋" w:cs="仿宋_GB2312"/>
          <w:sz w:val="32"/>
          <w:szCs w:val="32"/>
        </w:rPr>
        <w:t>辆</w:t>
      </w:r>
      <w:r>
        <w:rPr>
          <w:rFonts w:hint="eastAsia" w:ascii="仿宋" w:hAnsi="仿宋" w:eastAsia="仿宋" w:cs="仿宋_GB2312"/>
          <w:sz w:val="32"/>
          <w:szCs w:val="32"/>
          <w:lang w:eastAsia="zh-CN"/>
        </w:rPr>
        <w:t>，公务用车运行维护费</w:t>
      </w:r>
      <w:r>
        <w:rPr>
          <w:rFonts w:hint="eastAsia" w:ascii="仿宋" w:hAnsi="仿宋" w:eastAsia="仿宋" w:cs="仿宋_GB2312"/>
          <w:sz w:val="32"/>
          <w:szCs w:val="32"/>
          <w:lang w:val="en-US" w:eastAsia="zh-CN"/>
        </w:rPr>
        <w:t>2.62元</w:t>
      </w:r>
      <w:r>
        <w:rPr>
          <w:rFonts w:hint="eastAsia" w:ascii="仿宋" w:hAnsi="仿宋" w:eastAsia="仿宋" w:cs="仿宋_GB2312"/>
          <w:sz w:val="32"/>
          <w:szCs w:val="32"/>
        </w:rPr>
        <w:t>）。</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八、</w:t>
      </w:r>
      <w:r>
        <w:rPr>
          <w:rFonts w:ascii="Times New Roman" w:hAnsi="Times New Roman" w:eastAsia="仿宋_GB2312"/>
          <w:bCs/>
          <w:kern w:val="0"/>
          <w:sz w:val="32"/>
          <w:szCs w:val="32"/>
        </w:rPr>
        <w:t>政府性基金预算收入支出决算情况</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kern w:val="0"/>
          <w:sz w:val="32"/>
          <w:szCs w:val="32"/>
        </w:rPr>
        <w:t>本单位无政府性基金收支</w:t>
      </w:r>
    </w:p>
    <w:p>
      <w:pPr>
        <w:widowControl/>
        <w:spacing w:line="600" w:lineRule="exact"/>
        <w:rPr>
          <w:rFonts w:ascii="Times New Roman" w:hAnsi="Times New Roman" w:eastAsia="仿宋_GB2312"/>
          <w:bCs/>
          <w:kern w:val="0"/>
          <w:sz w:val="32"/>
          <w:szCs w:val="32"/>
        </w:rPr>
      </w:pP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九、预算绩效情况说明</w:t>
      </w:r>
    </w:p>
    <w:p>
      <w:pPr>
        <w:ind w:firstLine="640" w:firstLineChars="200"/>
        <w:rPr>
          <w:rFonts w:ascii="仿宋" w:hAnsi="仿宋" w:eastAsia="仿宋"/>
          <w:sz w:val="32"/>
          <w:szCs w:val="32"/>
        </w:rPr>
      </w:pPr>
      <w:r>
        <w:rPr>
          <w:rFonts w:hint="eastAsia" w:ascii="仿宋" w:hAnsi="仿宋" w:eastAsia="仿宋"/>
          <w:sz w:val="32"/>
          <w:szCs w:val="32"/>
        </w:rPr>
        <w:t>我局制定了严格的财务管理制度和日常监督管理制度，强化绩效管理、厉行节约，确保资金发挥出最大效益，确保部门整体支出绩效最大化。</w:t>
      </w:r>
    </w:p>
    <w:p>
      <w:pPr>
        <w:widowControl/>
        <w:spacing w:line="600" w:lineRule="exact"/>
        <w:rPr>
          <w:rFonts w:ascii="Times New Roman" w:hAnsi="Times New Roman" w:eastAsia="仿宋_GB2312"/>
          <w:bCs/>
          <w:kern w:val="0"/>
          <w:sz w:val="32"/>
          <w:szCs w:val="32"/>
        </w:rPr>
      </w:pPr>
      <w:r>
        <w:rPr>
          <w:rFonts w:hint="eastAsia" w:ascii="Times New Roman" w:hAnsi="Times New Roman" w:eastAsia="仿宋_GB2312"/>
          <w:bCs/>
          <w:kern w:val="0"/>
          <w:sz w:val="32"/>
          <w:szCs w:val="32"/>
        </w:rPr>
        <w:t>十、其他重要事项的情况说明</w:t>
      </w:r>
    </w:p>
    <w:p>
      <w:pPr>
        <w:widowControl/>
        <w:spacing w:line="600" w:lineRule="exact"/>
        <w:jc w:val="left"/>
        <w:rPr>
          <w:rFonts w:ascii="仿宋" w:hAnsi="仿宋" w:eastAsia="仿宋"/>
          <w:sz w:val="32"/>
          <w:szCs w:val="32"/>
        </w:rPr>
      </w:pPr>
      <w:r>
        <w:rPr>
          <w:rFonts w:hint="eastAsia" w:ascii="仿宋" w:hAnsi="仿宋" w:eastAsia="仿宋"/>
          <w:kern w:val="0"/>
          <w:sz w:val="32"/>
          <w:szCs w:val="32"/>
        </w:rPr>
        <w:t xml:space="preserve">    （一）机关运行经费支出情况。本部门</w:t>
      </w:r>
      <w:r>
        <w:rPr>
          <w:rFonts w:ascii="仿宋" w:hAnsi="仿宋" w:eastAsia="仿宋"/>
          <w:kern w:val="0"/>
          <w:sz w:val="32"/>
          <w:szCs w:val="32"/>
        </w:rPr>
        <w:t>2018</w:t>
      </w:r>
      <w:r>
        <w:rPr>
          <w:rFonts w:hint="eastAsia" w:ascii="仿宋" w:hAnsi="仿宋" w:eastAsia="仿宋"/>
          <w:kern w:val="0"/>
          <w:sz w:val="32"/>
          <w:szCs w:val="32"/>
        </w:rPr>
        <w:t>年度机关运行经费支出</w:t>
      </w:r>
      <w:r>
        <w:rPr>
          <w:rFonts w:ascii="仿宋" w:hAnsi="仿宋" w:eastAsia="仿宋"/>
          <w:kern w:val="0"/>
          <w:sz w:val="32"/>
          <w:szCs w:val="32"/>
        </w:rPr>
        <w:t>132.49</w:t>
      </w:r>
      <w:r>
        <w:rPr>
          <w:rFonts w:hint="eastAsia" w:ascii="仿宋" w:hAnsi="仿宋" w:eastAsia="仿宋"/>
          <w:kern w:val="0"/>
          <w:sz w:val="32"/>
          <w:szCs w:val="32"/>
        </w:rPr>
        <w:t>万元，比</w:t>
      </w:r>
      <w:r>
        <w:rPr>
          <w:rFonts w:ascii="仿宋" w:hAnsi="仿宋" w:eastAsia="仿宋"/>
          <w:kern w:val="0"/>
          <w:sz w:val="32"/>
          <w:szCs w:val="32"/>
        </w:rPr>
        <w:t>2017</w:t>
      </w:r>
      <w:r>
        <w:rPr>
          <w:rFonts w:hint="eastAsia" w:ascii="仿宋" w:hAnsi="仿宋" w:eastAsia="仿宋"/>
          <w:kern w:val="0"/>
          <w:sz w:val="32"/>
          <w:szCs w:val="32"/>
        </w:rPr>
        <w:t>年减少</w:t>
      </w:r>
      <w:r>
        <w:rPr>
          <w:rFonts w:ascii="仿宋" w:hAnsi="仿宋" w:eastAsia="仿宋"/>
          <w:kern w:val="0"/>
          <w:sz w:val="32"/>
          <w:szCs w:val="32"/>
        </w:rPr>
        <w:t>36.14</w:t>
      </w:r>
      <w:r>
        <w:rPr>
          <w:rFonts w:hint="eastAsia" w:ascii="仿宋" w:hAnsi="仿宋" w:eastAsia="仿宋"/>
          <w:kern w:val="0"/>
          <w:sz w:val="32"/>
          <w:szCs w:val="32"/>
        </w:rPr>
        <w:t>万元，降低</w:t>
      </w:r>
      <w:r>
        <w:rPr>
          <w:rFonts w:ascii="仿宋" w:hAnsi="仿宋" w:eastAsia="仿宋"/>
          <w:kern w:val="0"/>
          <w:sz w:val="32"/>
          <w:szCs w:val="32"/>
        </w:rPr>
        <w:t>21.43%</w:t>
      </w:r>
      <w:r>
        <w:rPr>
          <w:rFonts w:hint="eastAsia" w:ascii="仿宋" w:hAnsi="仿宋" w:eastAsia="仿宋"/>
          <w:kern w:val="0"/>
          <w:sz w:val="32"/>
          <w:szCs w:val="32"/>
        </w:rPr>
        <w:t>。主要原因是：</w:t>
      </w:r>
      <w:r>
        <w:rPr>
          <w:rFonts w:hint="eastAsia" w:ascii="仿宋" w:hAnsi="仿宋" w:eastAsia="仿宋"/>
          <w:sz w:val="32"/>
          <w:szCs w:val="32"/>
        </w:rPr>
        <w:t>贯彻落实例行节约，严控“三公”经费，降低一般行政运行经费。</w:t>
      </w:r>
    </w:p>
    <w:p>
      <w:pPr>
        <w:autoSpaceDE w:val="0"/>
        <w:autoSpaceDN w:val="0"/>
        <w:adjustRightInd w:val="0"/>
        <w:ind w:firstLine="640" w:firstLineChars="200"/>
        <w:jc w:val="left"/>
        <w:rPr>
          <w:rFonts w:ascii="仿宋" w:hAnsi="仿宋" w:eastAsia="仿宋" w:cs="仿宋_GB2312"/>
          <w:kern w:val="0"/>
          <w:sz w:val="32"/>
          <w:szCs w:val="32"/>
        </w:rPr>
      </w:pPr>
      <w:r>
        <w:rPr>
          <w:rFonts w:hint="eastAsia" w:ascii="仿宋" w:hAnsi="仿宋" w:eastAsia="仿宋"/>
          <w:kern w:val="0"/>
          <w:sz w:val="32"/>
          <w:szCs w:val="32"/>
        </w:rPr>
        <w:t>（二）政府采购支出情况。本部门</w:t>
      </w:r>
      <w:r>
        <w:rPr>
          <w:rFonts w:ascii="仿宋" w:hAnsi="仿宋" w:eastAsia="仿宋"/>
          <w:kern w:val="0"/>
          <w:sz w:val="32"/>
          <w:szCs w:val="32"/>
        </w:rPr>
        <w:t>2018</w:t>
      </w:r>
      <w:r>
        <w:rPr>
          <w:rFonts w:hint="eastAsia" w:ascii="仿宋" w:hAnsi="仿宋" w:eastAsia="仿宋"/>
          <w:kern w:val="0"/>
          <w:sz w:val="32"/>
          <w:szCs w:val="32"/>
        </w:rPr>
        <w:t>年度政府采购支出总额</w:t>
      </w:r>
      <w:r>
        <w:rPr>
          <w:rFonts w:ascii="仿宋" w:hAnsi="仿宋" w:eastAsia="仿宋"/>
          <w:kern w:val="0"/>
          <w:sz w:val="32"/>
          <w:szCs w:val="32"/>
        </w:rPr>
        <w:t>0</w:t>
      </w:r>
      <w:r>
        <w:rPr>
          <w:rFonts w:hint="eastAsia" w:ascii="仿宋" w:hAnsi="仿宋" w:eastAsia="仿宋"/>
          <w:kern w:val="0"/>
          <w:sz w:val="32"/>
          <w:szCs w:val="32"/>
        </w:rPr>
        <w:t>万元，其中：政府采购货物支出</w:t>
      </w:r>
      <w:r>
        <w:rPr>
          <w:rFonts w:ascii="仿宋" w:hAnsi="仿宋" w:eastAsia="仿宋"/>
          <w:kern w:val="0"/>
          <w:sz w:val="32"/>
          <w:szCs w:val="32"/>
        </w:rPr>
        <w:t xml:space="preserve">0 </w:t>
      </w:r>
      <w:r>
        <w:rPr>
          <w:rFonts w:hint="eastAsia" w:ascii="仿宋" w:hAnsi="仿宋" w:eastAsia="仿宋"/>
          <w:kern w:val="0"/>
          <w:sz w:val="32"/>
          <w:szCs w:val="32"/>
        </w:rPr>
        <w:t>万元、政府采购工程支出</w:t>
      </w:r>
      <w:r>
        <w:rPr>
          <w:rFonts w:ascii="仿宋" w:hAnsi="仿宋" w:eastAsia="仿宋"/>
          <w:kern w:val="0"/>
          <w:sz w:val="32"/>
          <w:szCs w:val="32"/>
        </w:rPr>
        <w:t>0</w:t>
      </w:r>
      <w:r>
        <w:rPr>
          <w:rFonts w:hint="eastAsia" w:ascii="仿宋" w:hAnsi="仿宋" w:eastAsia="仿宋"/>
          <w:kern w:val="0"/>
          <w:sz w:val="32"/>
          <w:szCs w:val="32"/>
        </w:rPr>
        <w:t>万元、政府采购服务支出</w:t>
      </w:r>
      <w:r>
        <w:rPr>
          <w:rFonts w:ascii="仿宋" w:hAnsi="仿宋" w:eastAsia="仿宋"/>
          <w:kern w:val="0"/>
          <w:sz w:val="32"/>
          <w:szCs w:val="32"/>
        </w:rPr>
        <w:t>0</w:t>
      </w:r>
      <w:r>
        <w:rPr>
          <w:rFonts w:hint="eastAsia" w:ascii="仿宋" w:hAnsi="仿宋" w:eastAsia="仿宋"/>
          <w:kern w:val="0"/>
          <w:sz w:val="32"/>
          <w:szCs w:val="32"/>
        </w:rPr>
        <w:t>万元。授予中小企业合同金额</w:t>
      </w:r>
      <w:r>
        <w:rPr>
          <w:rFonts w:ascii="仿宋" w:hAnsi="仿宋" w:eastAsia="仿宋"/>
          <w:kern w:val="0"/>
          <w:sz w:val="32"/>
          <w:szCs w:val="32"/>
        </w:rPr>
        <w:t>0</w:t>
      </w:r>
      <w:r>
        <w:rPr>
          <w:rFonts w:hint="eastAsia" w:ascii="仿宋" w:hAnsi="仿宋" w:eastAsia="仿宋"/>
          <w:kern w:val="0"/>
          <w:sz w:val="32"/>
          <w:szCs w:val="32"/>
        </w:rPr>
        <w:t>万元，其中：授予小微企业合同金额</w:t>
      </w:r>
      <w:r>
        <w:rPr>
          <w:rFonts w:ascii="仿宋" w:hAnsi="仿宋" w:eastAsia="仿宋"/>
          <w:kern w:val="0"/>
          <w:sz w:val="32"/>
          <w:szCs w:val="32"/>
        </w:rPr>
        <w:t>0</w:t>
      </w:r>
      <w:r>
        <w:rPr>
          <w:rFonts w:hint="eastAsia" w:ascii="仿宋" w:hAnsi="仿宋" w:eastAsia="仿宋"/>
          <w:kern w:val="0"/>
          <w:sz w:val="32"/>
          <w:szCs w:val="32"/>
        </w:rPr>
        <w:t>万元，占政府采购支出金额的</w:t>
      </w:r>
      <w:r>
        <w:rPr>
          <w:rFonts w:ascii="仿宋" w:hAnsi="仿宋" w:eastAsia="仿宋"/>
          <w:kern w:val="0"/>
          <w:sz w:val="32"/>
          <w:szCs w:val="32"/>
        </w:rPr>
        <w:t>0%</w:t>
      </w:r>
      <w:r>
        <w:rPr>
          <w:rFonts w:hint="eastAsia" w:ascii="仿宋" w:hAnsi="仿宋" w:eastAsia="仿宋"/>
          <w:kern w:val="0"/>
          <w:sz w:val="32"/>
          <w:szCs w:val="32"/>
        </w:rPr>
        <w:t>。</w:t>
      </w:r>
    </w:p>
    <w:p>
      <w:pPr>
        <w:autoSpaceDE w:val="0"/>
        <w:autoSpaceDN w:val="0"/>
        <w:adjustRightInd w:val="0"/>
        <w:ind w:firstLine="640" w:firstLineChars="200"/>
        <w:jc w:val="left"/>
        <w:rPr>
          <w:rFonts w:ascii="仿宋" w:hAnsi="仿宋" w:eastAsia="仿宋"/>
          <w:kern w:val="0"/>
          <w:sz w:val="32"/>
          <w:szCs w:val="32"/>
        </w:rPr>
      </w:pPr>
      <w:r>
        <w:rPr>
          <w:rFonts w:hint="eastAsia" w:ascii="仿宋" w:hAnsi="仿宋" w:eastAsia="仿宋"/>
          <w:kern w:val="0"/>
          <w:sz w:val="32"/>
          <w:szCs w:val="32"/>
        </w:rPr>
        <w:t>（三）国有资产占用情况。截至</w:t>
      </w:r>
      <w:r>
        <w:rPr>
          <w:rFonts w:ascii="仿宋" w:hAnsi="仿宋" w:eastAsia="仿宋"/>
          <w:kern w:val="0"/>
          <w:sz w:val="32"/>
          <w:szCs w:val="32"/>
        </w:rPr>
        <w:t>2018</w:t>
      </w:r>
      <w:r>
        <w:rPr>
          <w:rFonts w:hint="eastAsia" w:ascii="仿宋" w:hAnsi="仿宋" w:eastAsia="仿宋"/>
          <w:kern w:val="0"/>
          <w:sz w:val="32"/>
          <w:szCs w:val="32"/>
        </w:rPr>
        <w:t>年</w:t>
      </w:r>
      <w:r>
        <w:rPr>
          <w:rFonts w:ascii="仿宋" w:hAnsi="仿宋" w:eastAsia="仿宋"/>
          <w:kern w:val="0"/>
          <w:sz w:val="32"/>
          <w:szCs w:val="32"/>
        </w:rPr>
        <w:t xml:space="preserve">12 </w:t>
      </w:r>
      <w:r>
        <w:rPr>
          <w:rFonts w:hint="eastAsia" w:ascii="仿宋" w:hAnsi="仿宋" w:eastAsia="仿宋"/>
          <w:kern w:val="0"/>
          <w:sz w:val="32"/>
          <w:szCs w:val="32"/>
        </w:rPr>
        <w:t>月</w:t>
      </w:r>
      <w:r>
        <w:rPr>
          <w:rFonts w:ascii="仿宋" w:hAnsi="仿宋" w:eastAsia="仿宋"/>
          <w:kern w:val="0"/>
          <w:sz w:val="32"/>
          <w:szCs w:val="32"/>
        </w:rPr>
        <w:t xml:space="preserve">31 </w:t>
      </w:r>
      <w:r>
        <w:rPr>
          <w:rFonts w:hint="eastAsia" w:ascii="仿宋" w:hAnsi="仿宋" w:eastAsia="仿宋"/>
          <w:kern w:val="0"/>
          <w:sz w:val="32"/>
          <w:szCs w:val="32"/>
        </w:rPr>
        <w:t>日，本部门共有车辆</w:t>
      </w:r>
      <w:r>
        <w:rPr>
          <w:rFonts w:ascii="仿宋" w:hAnsi="仿宋" w:eastAsia="仿宋"/>
          <w:kern w:val="0"/>
          <w:sz w:val="32"/>
          <w:szCs w:val="32"/>
        </w:rPr>
        <w:t>11</w:t>
      </w:r>
      <w:r>
        <w:rPr>
          <w:rFonts w:hint="eastAsia" w:ascii="仿宋" w:hAnsi="仿宋" w:eastAsia="仿宋"/>
          <w:kern w:val="0"/>
          <w:sz w:val="32"/>
          <w:szCs w:val="32"/>
        </w:rPr>
        <w:t>辆，其中，部级领导干部用车</w:t>
      </w:r>
      <w:r>
        <w:rPr>
          <w:rFonts w:ascii="仿宋" w:hAnsi="仿宋" w:eastAsia="仿宋"/>
          <w:kern w:val="0"/>
          <w:sz w:val="32"/>
          <w:szCs w:val="32"/>
        </w:rPr>
        <w:t>0</w:t>
      </w:r>
      <w:r>
        <w:rPr>
          <w:rFonts w:hint="eastAsia" w:ascii="仿宋" w:hAnsi="仿宋" w:eastAsia="仿宋"/>
          <w:kern w:val="0"/>
          <w:sz w:val="32"/>
          <w:szCs w:val="32"/>
        </w:rPr>
        <w:t>辆、一般公务用车</w:t>
      </w:r>
      <w:r>
        <w:rPr>
          <w:rFonts w:ascii="仿宋" w:hAnsi="仿宋" w:eastAsia="仿宋"/>
          <w:kern w:val="0"/>
          <w:sz w:val="32"/>
          <w:szCs w:val="32"/>
        </w:rPr>
        <w:t>10</w:t>
      </w:r>
      <w:r>
        <w:rPr>
          <w:rFonts w:hint="eastAsia" w:ascii="仿宋" w:hAnsi="仿宋" w:eastAsia="仿宋"/>
          <w:kern w:val="0"/>
          <w:sz w:val="32"/>
          <w:szCs w:val="32"/>
        </w:rPr>
        <w:t>辆、一般执法执勤用车</w:t>
      </w:r>
      <w:r>
        <w:rPr>
          <w:rFonts w:ascii="仿宋" w:hAnsi="仿宋" w:eastAsia="仿宋"/>
          <w:kern w:val="0"/>
          <w:sz w:val="32"/>
          <w:szCs w:val="32"/>
        </w:rPr>
        <w:t xml:space="preserve">1 </w:t>
      </w:r>
      <w:r>
        <w:rPr>
          <w:rFonts w:hint="eastAsia" w:ascii="仿宋" w:hAnsi="仿宋" w:eastAsia="仿宋"/>
          <w:kern w:val="0"/>
          <w:sz w:val="32"/>
          <w:szCs w:val="32"/>
        </w:rPr>
        <w:t>辆、特种专业技术用车</w:t>
      </w:r>
      <w:r>
        <w:rPr>
          <w:rFonts w:ascii="仿宋" w:hAnsi="仿宋" w:eastAsia="仿宋"/>
          <w:kern w:val="0"/>
          <w:sz w:val="32"/>
          <w:szCs w:val="32"/>
        </w:rPr>
        <w:t>0</w:t>
      </w:r>
      <w:r>
        <w:rPr>
          <w:rFonts w:hint="eastAsia" w:ascii="仿宋" w:hAnsi="仿宋" w:eastAsia="仿宋"/>
          <w:kern w:val="0"/>
          <w:sz w:val="32"/>
          <w:szCs w:val="32"/>
        </w:rPr>
        <w:t>辆、其他用车</w:t>
      </w:r>
      <w:r>
        <w:rPr>
          <w:rFonts w:ascii="仿宋" w:hAnsi="仿宋" w:eastAsia="仿宋"/>
          <w:kern w:val="0"/>
          <w:sz w:val="32"/>
          <w:szCs w:val="32"/>
        </w:rPr>
        <w:t xml:space="preserve">0 </w:t>
      </w:r>
      <w:r>
        <w:rPr>
          <w:rFonts w:hint="eastAsia" w:ascii="仿宋" w:hAnsi="仿宋" w:eastAsia="仿宋"/>
          <w:kern w:val="0"/>
          <w:sz w:val="32"/>
          <w:szCs w:val="32"/>
        </w:rPr>
        <w:t>辆；单位价值</w:t>
      </w:r>
      <w:r>
        <w:rPr>
          <w:rFonts w:ascii="仿宋" w:hAnsi="仿宋" w:eastAsia="仿宋"/>
          <w:kern w:val="0"/>
          <w:sz w:val="32"/>
          <w:szCs w:val="32"/>
        </w:rPr>
        <w:t xml:space="preserve">50 </w:t>
      </w:r>
      <w:r>
        <w:rPr>
          <w:rFonts w:hint="eastAsia" w:ascii="仿宋" w:hAnsi="仿宋" w:eastAsia="仿宋"/>
          <w:kern w:val="0"/>
          <w:sz w:val="32"/>
          <w:szCs w:val="32"/>
        </w:rPr>
        <w:t>万元以上通用设备</w:t>
      </w:r>
      <w:r>
        <w:rPr>
          <w:rFonts w:ascii="仿宋" w:hAnsi="仿宋" w:eastAsia="仿宋"/>
          <w:kern w:val="0"/>
          <w:sz w:val="32"/>
          <w:szCs w:val="32"/>
        </w:rPr>
        <w:t xml:space="preserve">0 </w:t>
      </w:r>
      <w:r>
        <w:rPr>
          <w:rFonts w:hint="eastAsia" w:ascii="仿宋" w:hAnsi="仿宋" w:eastAsia="仿宋"/>
          <w:kern w:val="0"/>
          <w:sz w:val="32"/>
          <w:szCs w:val="32"/>
        </w:rPr>
        <w:t>台（套），单价</w:t>
      </w:r>
      <w:r>
        <w:rPr>
          <w:rFonts w:ascii="仿宋" w:hAnsi="仿宋" w:eastAsia="仿宋"/>
          <w:kern w:val="0"/>
          <w:sz w:val="32"/>
          <w:szCs w:val="32"/>
        </w:rPr>
        <w:t xml:space="preserve">100 </w:t>
      </w:r>
      <w:r>
        <w:rPr>
          <w:rFonts w:hint="eastAsia" w:ascii="仿宋" w:hAnsi="仿宋" w:eastAsia="仿宋"/>
          <w:kern w:val="0"/>
          <w:sz w:val="32"/>
          <w:szCs w:val="32"/>
        </w:rPr>
        <w:t>万元以上专用设备</w:t>
      </w:r>
      <w:r>
        <w:rPr>
          <w:rFonts w:ascii="仿宋" w:hAnsi="仿宋" w:eastAsia="仿宋"/>
          <w:kern w:val="0"/>
          <w:sz w:val="32"/>
          <w:szCs w:val="32"/>
        </w:rPr>
        <w:t>0</w:t>
      </w:r>
      <w:r>
        <w:rPr>
          <w:rFonts w:hint="eastAsia" w:ascii="仿宋" w:hAnsi="仿宋" w:eastAsia="仿宋"/>
          <w:kern w:val="0"/>
          <w:sz w:val="32"/>
          <w:szCs w:val="32"/>
        </w:rPr>
        <w:t>台（套）。</w:t>
      </w:r>
    </w:p>
    <w:p>
      <w:pPr>
        <w:widowControl/>
        <w:spacing w:line="600" w:lineRule="exact"/>
        <w:rPr>
          <w:rFonts w:ascii="仿宋" w:hAnsi="仿宋" w:eastAsia="仿宋"/>
          <w:bCs/>
          <w:kern w:val="0"/>
          <w:sz w:val="32"/>
          <w:szCs w:val="32"/>
        </w:rPr>
      </w:pPr>
    </w:p>
    <w:p>
      <w:pPr>
        <w:widowControl/>
        <w:spacing w:line="600" w:lineRule="exact"/>
        <w:rPr>
          <w:rFonts w:ascii="Times New Roman" w:hAnsi="Times New Roman" w:eastAsia="黑体"/>
          <w:bCs/>
          <w:kern w:val="0"/>
          <w:sz w:val="32"/>
          <w:szCs w:val="32"/>
        </w:rPr>
      </w:pPr>
      <w:r>
        <w:rPr>
          <w:rFonts w:hint="eastAsia" w:ascii="Times New Roman" w:hAnsi="Times New Roman" w:eastAsia="黑体"/>
          <w:bCs/>
          <w:kern w:val="0"/>
          <w:sz w:val="32"/>
          <w:szCs w:val="32"/>
        </w:rPr>
        <w:t>第四部分名称解释</w:t>
      </w:r>
    </w:p>
    <w:p>
      <w:pPr>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p>
      <w:pPr>
        <w:widowControl/>
        <w:spacing w:line="600" w:lineRule="exact"/>
        <w:rPr>
          <w:rFonts w:ascii="Times New Roman" w:hAnsi="Times New Roman" w:eastAsia="仿宋_GB2312"/>
          <w:b/>
          <w:bCs/>
          <w:kern w:val="0"/>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482"/>
      <w:jc w:val="center"/>
    </w:pPr>
    <w:r>
      <w:rPr>
        <w:rFonts w:hint="eastAsia"/>
        <w:b/>
        <w:sz w:val="24"/>
        <w:szCs w:val="24"/>
      </w:rPr>
      <w:t>－</w:t>
    </w:r>
    <w:r>
      <w:rPr>
        <w:rFonts w:ascii="Arial" w:hAnsi="Arial" w:cs="Arial"/>
        <w:b/>
        <w:sz w:val="21"/>
        <w:szCs w:val="21"/>
      </w:rPr>
      <w:fldChar w:fldCharType="begin"/>
    </w:r>
    <w:r>
      <w:rPr>
        <w:rFonts w:ascii="Arial" w:hAnsi="Arial" w:cs="Arial"/>
        <w:b/>
        <w:sz w:val="21"/>
        <w:szCs w:val="21"/>
      </w:rPr>
      <w:instrText xml:space="preserve">PAGE</w:instrText>
    </w:r>
    <w:r>
      <w:rPr>
        <w:rFonts w:ascii="Arial" w:hAnsi="Arial" w:cs="Arial"/>
        <w:b/>
        <w:sz w:val="21"/>
        <w:szCs w:val="21"/>
      </w:rPr>
      <w:fldChar w:fldCharType="separate"/>
    </w:r>
    <w:r>
      <w:rPr>
        <w:rFonts w:ascii="Arial" w:hAnsi="Arial" w:cs="Arial"/>
        <w:b/>
        <w:sz w:val="21"/>
        <w:szCs w:val="21"/>
      </w:rPr>
      <w:t>8</w:t>
    </w:r>
    <w:r>
      <w:rPr>
        <w:rFonts w:ascii="Arial" w:hAnsi="Arial" w:cs="Arial"/>
        <w:b/>
        <w:sz w:val="21"/>
        <w:szCs w:val="21"/>
      </w:rPr>
      <w:fldChar w:fldCharType="end"/>
    </w:r>
    <w:r>
      <w:rPr>
        <w:rFonts w:hint="eastAsia"/>
        <w:b/>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3C3F03"/>
    <w:multiLevelType w:val="singleLevel"/>
    <w:tmpl w:val="EF3C3F03"/>
    <w:lvl w:ilvl="0" w:tentative="0">
      <w:start w:val="2"/>
      <w:numFmt w:val="chineseCounting"/>
      <w:suff w:val="nothing"/>
      <w:lvlText w:val="（%1）"/>
      <w:lvlJc w:val="left"/>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84A8E"/>
    <w:rsid w:val="0000396C"/>
    <w:rsid w:val="00014F8D"/>
    <w:rsid w:val="0002580F"/>
    <w:rsid w:val="00045381"/>
    <w:rsid w:val="00053B5E"/>
    <w:rsid w:val="00063E5A"/>
    <w:rsid w:val="00067E96"/>
    <w:rsid w:val="00071237"/>
    <w:rsid w:val="000722E1"/>
    <w:rsid w:val="000741B6"/>
    <w:rsid w:val="0009633A"/>
    <w:rsid w:val="000A2FAF"/>
    <w:rsid w:val="000B0A22"/>
    <w:rsid w:val="000D6264"/>
    <w:rsid w:val="000D67F9"/>
    <w:rsid w:val="000D734F"/>
    <w:rsid w:val="000E0EFD"/>
    <w:rsid w:val="000F3267"/>
    <w:rsid w:val="00102165"/>
    <w:rsid w:val="0010547A"/>
    <w:rsid w:val="001126DE"/>
    <w:rsid w:val="00121BEB"/>
    <w:rsid w:val="00121CF7"/>
    <w:rsid w:val="001313C1"/>
    <w:rsid w:val="0013198D"/>
    <w:rsid w:val="001374CC"/>
    <w:rsid w:val="0014319B"/>
    <w:rsid w:val="00145C8E"/>
    <w:rsid w:val="0016239A"/>
    <w:rsid w:val="001738C6"/>
    <w:rsid w:val="00175465"/>
    <w:rsid w:val="00196737"/>
    <w:rsid w:val="001B2D55"/>
    <w:rsid w:val="001B405B"/>
    <w:rsid w:val="001C55ED"/>
    <w:rsid w:val="001C76D8"/>
    <w:rsid w:val="001C7DF1"/>
    <w:rsid w:val="001D0B9C"/>
    <w:rsid w:val="001F2ECD"/>
    <w:rsid w:val="001F6302"/>
    <w:rsid w:val="00221C69"/>
    <w:rsid w:val="0022273F"/>
    <w:rsid w:val="00223992"/>
    <w:rsid w:val="002653D7"/>
    <w:rsid w:val="002767BD"/>
    <w:rsid w:val="00277713"/>
    <w:rsid w:val="00280052"/>
    <w:rsid w:val="002831E7"/>
    <w:rsid w:val="00287575"/>
    <w:rsid w:val="002921FD"/>
    <w:rsid w:val="002B35BB"/>
    <w:rsid w:val="002D6367"/>
    <w:rsid w:val="002E53F4"/>
    <w:rsid w:val="002E6628"/>
    <w:rsid w:val="002F06C2"/>
    <w:rsid w:val="002F3363"/>
    <w:rsid w:val="002F7152"/>
    <w:rsid w:val="00302072"/>
    <w:rsid w:val="00312528"/>
    <w:rsid w:val="00316E37"/>
    <w:rsid w:val="003263DB"/>
    <w:rsid w:val="0032659A"/>
    <w:rsid w:val="00331212"/>
    <w:rsid w:val="003368E2"/>
    <w:rsid w:val="00342ACE"/>
    <w:rsid w:val="0034481E"/>
    <w:rsid w:val="0035508B"/>
    <w:rsid w:val="00366933"/>
    <w:rsid w:val="00381201"/>
    <w:rsid w:val="003869E6"/>
    <w:rsid w:val="003946BD"/>
    <w:rsid w:val="003B595F"/>
    <w:rsid w:val="003B62C4"/>
    <w:rsid w:val="003C0E07"/>
    <w:rsid w:val="003C55FC"/>
    <w:rsid w:val="003D12D8"/>
    <w:rsid w:val="003D6D54"/>
    <w:rsid w:val="003E6AD9"/>
    <w:rsid w:val="003F0B3B"/>
    <w:rsid w:val="00404E19"/>
    <w:rsid w:val="004155F4"/>
    <w:rsid w:val="0042466C"/>
    <w:rsid w:val="00427E6F"/>
    <w:rsid w:val="004428B6"/>
    <w:rsid w:val="00443EB8"/>
    <w:rsid w:val="00445114"/>
    <w:rsid w:val="00446B1E"/>
    <w:rsid w:val="00456DB2"/>
    <w:rsid w:val="004663EB"/>
    <w:rsid w:val="004737FE"/>
    <w:rsid w:val="00474309"/>
    <w:rsid w:val="004908FF"/>
    <w:rsid w:val="00490C44"/>
    <w:rsid w:val="00490D3D"/>
    <w:rsid w:val="004A0253"/>
    <w:rsid w:val="004A03D3"/>
    <w:rsid w:val="004A1732"/>
    <w:rsid w:val="004A5F66"/>
    <w:rsid w:val="004C0935"/>
    <w:rsid w:val="004C441C"/>
    <w:rsid w:val="004C668D"/>
    <w:rsid w:val="004D55EB"/>
    <w:rsid w:val="004E3160"/>
    <w:rsid w:val="004E6C9F"/>
    <w:rsid w:val="004F2857"/>
    <w:rsid w:val="00512960"/>
    <w:rsid w:val="0051730E"/>
    <w:rsid w:val="00525939"/>
    <w:rsid w:val="00531E52"/>
    <w:rsid w:val="005320D8"/>
    <w:rsid w:val="0054376C"/>
    <w:rsid w:val="00557DB6"/>
    <w:rsid w:val="00561D91"/>
    <w:rsid w:val="005625A1"/>
    <w:rsid w:val="00590662"/>
    <w:rsid w:val="005A23EB"/>
    <w:rsid w:val="005A750C"/>
    <w:rsid w:val="005B0C2A"/>
    <w:rsid w:val="005B7510"/>
    <w:rsid w:val="005B7A3A"/>
    <w:rsid w:val="005C6820"/>
    <w:rsid w:val="005D2748"/>
    <w:rsid w:val="005D3D52"/>
    <w:rsid w:val="005E7021"/>
    <w:rsid w:val="005F2BCA"/>
    <w:rsid w:val="006266A6"/>
    <w:rsid w:val="006500DF"/>
    <w:rsid w:val="006526C4"/>
    <w:rsid w:val="00655CE1"/>
    <w:rsid w:val="00655FC1"/>
    <w:rsid w:val="00674220"/>
    <w:rsid w:val="00675927"/>
    <w:rsid w:val="0068343C"/>
    <w:rsid w:val="00690B25"/>
    <w:rsid w:val="006915FE"/>
    <w:rsid w:val="006C4007"/>
    <w:rsid w:val="006D0768"/>
    <w:rsid w:val="006E4423"/>
    <w:rsid w:val="006F2E91"/>
    <w:rsid w:val="006F45E0"/>
    <w:rsid w:val="006F6216"/>
    <w:rsid w:val="007009FC"/>
    <w:rsid w:val="007022E9"/>
    <w:rsid w:val="00713E89"/>
    <w:rsid w:val="00721353"/>
    <w:rsid w:val="0072314F"/>
    <w:rsid w:val="00740062"/>
    <w:rsid w:val="00742295"/>
    <w:rsid w:val="0075782C"/>
    <w:rsid w:val="00760D69"/>
    <w:rsid w:val="00762EFC"/>
    <w:rsid w:val="0077261D"/>
    <w:rsid w:val="00781171"/>
    <w:rsid w:val="007835E0"/>
    <w:rsid w:val="0078383A"/>
    <w:rsid w:val="00787EE9"/>
    <w:rsid w:val="0079157A"/>
    <w:rsid w:val="007942A0"/>
    <w:rsid w:val="00794FB4"/>
    <w:rsid w:val="007A2DC2"/>
    <w:rsid w:val="007B0008"/>
    <w:rsid w:val="007B0C6F"/>
    <w:rsid w:val="007B23ED"/>
    <w:rsid w:val="007B443C"/>
    <w:rsid w:val="007B4E49"/>
    <w:rsid w:val="007D0245"/>
    <w:rsid w:val="007D620F"/>
    <w:rsid w:val="007D7671"/>
    <w:rsid w:val="007E54D7"/>
    <w:rsid w:val="007F6521"/>
    <w:rsid w:val="00823D36"/>
    <w:rsid w:val="00825C8A"/>
    <w:rsid w:val="00842795"/>
    <w:rsid w:val="00847B8E"/>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A750E"/>
    <w:rsid w:val="008C0D0B"/>
    <w:rsid w:val="008F3807"/>
    <w:rsid w:val="008F7BE8"/>
    <w:rsid w:val="00902D71"/>
    <w:rsid w:val="009138F9"/>
    <w:rsid w:val="00915552"/>
    <w:rsid w:val="00926A56"/>
    <w:rsid w:val="00941F95"/>
    <w:rsid w:val="0094203D"/>
    <w:rsid w:val="00943D4E"/>
    <w:rsid w:val="00955403"/>
    <w:rsid w:val="00961EA8"/>
    <w:rsid w:val="00965253"/>
    <w:rsid w:val="009664AF"/>
    <w:rsid w:val="00980679"/>
    <w:rsid w:val="00980BD5"/>
    <w:rsid w:val="009829F6"/>
    <w:rsid w:val="009C6F87"/>
    <w:rsid w:val="009D4755"/>
    <w:rsid w:val="009E412D"/>
    <w:rsid w:val="009F0E87"/>
    <w:rsid w:val="009F280A"/>
    <w:rsid w:val="009F4F41"/>
    <w:rsid w:val="00A0516B"/>
    <w:rsid w:val="00A141F0"/>
    <w:rsid w:val="00A16602"/>
    <w:rsid w:val="00A175D1"/>
    <w:rsid w:val="00A22DE5"/>
    <w:rsid w:val="00A245FF"/>
    <w:rsid w:val="00A26AFC"/>
    <w:rsid w:val="00A3341D"/>
    <w:rsid w:val="00A374E2"/>
    <w:rsid w:val="00A42714"/>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85273"/>
    <w:rsid w:val="00BA02F4"/>
    <w:rsid w:val="00BA1FA2"/>
    <w:rsid w:val="00BB7F44"/>
    <w:rsid w:val="00BC22FC"/>
    <w:rsid w:val="00BC297B"/>
    <w:rsid w:val="00BC4C4B"/>
    <w:rsid w:val="00BD1569"/>
    <w:rsid w:val="00BF1F0B"/>
    <w:rsid w:val="00BF4FBA"/>
    <w:rsid w:val="00C049CB"/>
    <w:rsid w:val="00C0624D"/>
    <w:rsid w:val="00C101E7"/>
    <w:rsid w:val="00C1573F"/>
    <w:rsid w:val="00C16682"/>
    <w:rsid w:val="00C17609"/>
    <w:rsid w:val="00C20C83"/>
    <w:rsid w:val="00C22CC5"/>
    <w:rsid w:val="00C359CB"/>
    <w:rsid w:val="00C66B5C"/>
    <w:rsid w:val="00C82E51"/>
    <w:rsid w:val="00C978B0"/>
    <w:rsid w:val="00CA71E9"/>
    <w:rsid w:val="00CC196A"/>
    <w:rsid w:val="00CD61FA"/>
    <w:rsid w:val="00CE4DDF"/>
    <w:rsid w:val="00CF4AD1"/>
    <w:rsid w:val="00D13682"/>
    <w:rsid w:val="00D255AE"/>
    <w:rsid w:val="00D35238"/>
    <w:rsid w:val="00D42FE2"/>
    <w:rsid w:val="00D51828"/>
    <w:rsid w:val="00D56461"/>
    <w:rsid w:val="00D60AE9"/>
    <w:rsid w:val="00D62947"/>
    <w:rsid w:val="00D65107"/>
    <w:rsid w:val="00D73FB9"/>
    <w:rsid w:val="00D75082"/>
    <w:rsid w:val="00D813EB"/>
    <w:rsid w:val="00D84A8E"/>
    <w:rsid w:val="00D852B2"/>
    <w:rsid w:val="00D85DF9"/>
    <w:rsid w:val="00D9054A"/>
    <w:rsid w:val="00D9071A"/>
    <w:rsid w:val="00D920E8"/>
    <w:rsid w:val="00D97E58"/>
    <w:rsid w:val="00DA0618"/>
    <w:rsid w:val="00DA7CF2"/>
    <w:rsid w:val="00DD1392"/>
    <w:rsid w:val="00DD3816"/>
    <w:rsid w:val="00DE78CD"/>
    <w:rsid w:val="00DF4780"/>
    <w:rsid w:val="00DF4BBF"/>
    <w:rsid w:val="00E03876"/>
    <w:rsid w:val="00E1743B"/>
    <w:rsid w:val="00E20407"/>
    <w:rsid w:val="00E3306E"/>
    <w:rsid w:val="00E33AF9"/>
    <w:rsid w:val="00E3732E"/>
    <w:rsid w:val="00E53BC4"/>
    <w:rsid w:val="00E60FB5"/>
    <w:rsid w:val="00E729EA"/>
    <w:rsid w:val="00E843F6"/>
    <w:rsid w:val="00E91D5F"/>
    <w:rsid w:val="00E96CD5"/>
    <w:rsid w:val="00EA2837"/>
    <w:rsid w:val="00EA68EC"/>
    <w:rsid w:val="00EA7A53"/>
    <w:rsid w:val="00EB4CDE"/>
    <w:rsid w:val="00EC22E6"/>
    <w:rsid w:val="00ED7B48"/>
    <w:rsid w:val="00EF0B41"/>
    <w:rsid w:val="00F0012A"/>
    <w:rsid w:val="00F006CE"/>
    <w:rsid w:val="00F075F4"/>
    <w:rsid w:val="00F2212C"/>
    <w:rsid w:val="00F46962"/>
    <w:rsid w:val="00F5057A"/>
    <w:rsid w:val="00F50F98"/>
    <w:rsid w:val="00F6480A"/>
    <w:rsid w:val="00F67AB7"/>
    <w:rsid w:val="00F83ECE"/>
    <w:rsid w:val="00F84841"/>
    <w:rsid w:val="00F91A31"/>
    <w:rsid w:val="00FA5AEC"/>
    <w:rsid w:val="00FB50AD"/>
    <w:rsid w:val="00FB5338"/>
    <w:rsid w:val="00FB75B3"/>
    <w:rsid w:val="00FC11B7"/>
    <w:rsid w:val="00FC58E4"/>
    <w:rsid w:val="00FC715D"/>
    <w:rsid w:val="00FD2D41"/>
    <w:rsid w:val="00FD2F56"/>
    <w:rsid w:val="00FD30E4"/>
    <w:rsid w:val="00FD4F8E"/>
    <w:rsid w:val="00FF4EAA"/>
    <w:rsid w:val="00FF517E"/>
    <w:rsid w:val="00FF5A03"/>
    <w:rsid w:val="041A6370"/>
    <w:rsid w:val="359C22DD"/>
    <w:rsid w:val="6115251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locked/>
    <w:uiPriority w:val="99"/>
    <w:rPr>
      <w:rFonts w:cs="Times New Roman"/>
      <w:sz w:val="18"/>
      <w:szCs w:val="18"/>
    </w:rPr>
  </w:style>
  <w:style w:type="character" w:customStyle="1" w:styleId="8">
    <w:name w:val="页脚 字符"/>
    <w:link w:val="3"/>
    <w:locked/>
    <w:uiPriority w:val="99"/>
    <w:rPr>
      <w:rFonts w:cs="Times New Roman"/>
      <w:sz w:val="18"/>
      <w:szCs w:val="18"/>
    </w:rPr>
  </w:style>
  <w:style w:type="character" w:customStyle="1" w:styleId="9">
    <w:name w:val="批注框文本 字符"/>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553</Words>
  <Characters>3157</Characters>
  <Lines>26</Lines>
  <Paragraphs>7</Paragraphs>
  <TotalTime>1</TotalTime>
  <ScaleCrop>false</ScaleCrop>
  <LinksUpToDate>false</LinksUpToDate>
  <CharactersWithSpaces>3703</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2019-09-09T08:02:00Z</dcterms:created>
  <dc:creator>周亮辉 10.104.93.85</dc:creator>
  <cp:lastModifiedBy>milano</cp:lastModifiedBy>
  <cp:lastPrinted>2021-06-03T02:58:00Z</cp:lastPrinted>
  <dcterms:modified xsi:type="dcterms:W3CDTF">2021-06-06T12:00:11Z</dcterms:modified>
  <dc:title>鹤城区林业局2018年度</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009B18F25A9E468EACC687B28F838663</vt:lpwstr>
  </property>
</Properties>
</file>