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鹤城区财政局2018年度</w:t>
      </w: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部门决算</w:t>
      </w:r>
    </w:p>
    <w:p>
      <w:pPr>
        <w:widowControl/>
        <w:spacing w:before="156" w:beforeLines="50"/>
        <w:jc w:val="center"/>
        <w:rPr>
          <w:rFonts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  <w:t>目录</w:t>
      </w:r>
    </w:p>
    <w:p>
      <w:pPr>
        <w:widowControl/>
        <w:rPr>
          <w:rFonts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第一部分  鹤城区财政局概况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鹤城区财政局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八、政府性基金预算财政拨款收入支出决算表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鹤城区财政局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七、一般公共预算财政拨款“三公”经费支出情况决算情况说明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八、政府性基金预算收入支出决算情况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九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、预算绩效情况说明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十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名称解释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第一部分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鹤城区财政局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织贯彻执行国家财税方针政策，拟订和执行全区财政政策、改革方案，指导全区财政工作；分析预测宏观经济形势，参与制定各项宏观政策；提出运用财税政策实施宏观调控和综合平衡社会财力的建议；拟订和执行区政府与企业的分配政策，完善鼓励公益事业发展的财税政策。承担区本级各项财政收支管理的责任；负责编制年度区本级预决算草案并组织执行。组织制订区本级经费开支标准、定额，负责审核批复部门（单位）的年度预决算等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及决算单位构成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（一）内设机构设置。内设机构包括：鹤城区乡镇财政管理局，鹤城区非税收入管理局，鹤城区国库集中支付核算中心，鹤城工业集中区财政分局四个二级事业单位。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（二）决算单位构成。2018年部门决算汇总公开单位构成包括：鹤城区财政局本级及</w:t>
      </w:r>
      <w:r>
        <w:rPr>
          <w:rFonts w:hint="eastAsia" w:ascii="仿宋_GB2312" w:hAnsi="仿宋_GB2312" w:eastAsia="仿宋_GB2312" w:cs="仿宋_GB2312"/>
          <w:sz w:val="32"/>
          <w:szCs w:val="32"/>
        </w:rPr>
        <w:t>下属二级事业单位（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鹤城区乡镇财政管理局，鹤城区非税收入管理局，鹤城区国库集中支付核算中心，鹤城工业集中区财政分局</w:t>
      </w:r>
      <w:r>
        <w:rPr>
          <w:rFonts w:hint="eastAsia" w:ascii="仿宋_GB2312" w:hAnsi="仿宋_GB2312" w:eastAsia="仿宋_GB2312" w:cs="仿宋_GB2312"/>
          <w:sz w:val="32"/>
          <w:szCs w:val="32"/>
        </w:rPr>
        <w:t>）,不包括各乡镇财政所。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鹤城区财政局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ind w:firstLine="640" w:firstLineChars="200"/>
        <w:rPr>
          <w:rFonts w:ascii="华文中宋" w:hAnsi="华文中宋" w:eastAsia="方正小标宋_GBK" w:cs="宋体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（公开表格附后）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鹤城区财政局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ind w:firstLine="627" w:firstLineChars="196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ind w:firstLine="627" w:firstLineChars="196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2018年填报部门决算收入3005.26万元，较上年减少355.92万元，主要原因是退休人员移交社保机关；决算支出3283.48万元，较上年减少662.82万元，主要原因是退休人员移交社保机关。</w:t>
      </w: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收入决算情况说明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    2018年部门决算收入3005.26万元，其中一般公共预算财政拨款3005.26万元，占总收入的100%。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2018年部门决算支出3283.48万元，其中基本支出2726.48万元，占总支出的83%；项目支出556.99万元，占总支出的17%。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2018年部门决算财政拨款收入3005.26万元，较上年减少355.92万元，主要原因是退休人员移交社保机关；财政拨款支出3283.48万元，较上年减少662.82万元，主要原因是退休人员移交社保机关。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（一）财政拨款支出决算总体情况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kern w:val="0"/>
          <w:sz w:val="32"/>
          <w:szCs w:val="32"/>
        </w:rPr>
        <w:t>2018年财政拨款支出决算数3283.48万元，占本年支出100%，较上年减少662.82万元，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主要原因是退休人员移交社保机关，单位经费减少。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（二）财政拨款支出决算结构情况。</w:t>
      </w:r>
      <w:r>
        <w:rPr>
          <w:rFonts w:hint="eastAsia" w:ascii="仿宋" w:hAnsi="仿宋" w:eastAsia="仿宋" w:cs="仿宋"/>
          <w:kern w:val="0"/>
          <w:sz w:val="32"/>
          <w:szCs w:val="32"/>
        </w:rPr>
        <w:t>2018年财政拨款支出决算数3283.48万元，其中基本支出2726.48万元，占总支出的83%；项目支出556.99万元，占总支出的17%。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（三）财政拨款支出决算具体情况。</w:t>
      </w:r>
      <w:r>
        <w:rPr>
          <w:rFonts w:hint="eastAsia" w:ascii="仿宋" w:hAnsi="仿宋" w:eastAsia="仿宋" w:cs="仿宋"/>
          <w:kern w:val="0"/>
          <w:sz w:val="32"/>
          <w:szCs w:val="32"/>
        </w:rPr>
        <w:t>2018年财政拨款支出决算数3283.48万元，其中基本支出2726.48万元，比年初预算数增加244.3万元，主要原因是工资津补贴及运行费用增加；项目支出556.99万元，比年初预算数减少169.01万元，主要原因是支出的项目减少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2018年一般公共预算财政拨款基本支出2726.48万元，占总支出83%，其中人员经费2251.19万元，公用经费475.29万元。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（一）“三公”经费财政拨款支出决算总体情况说明。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 “三公”经费决算数共计4.17万元，较年初预算数5万元减少0.83万元，具体明细为因公出国（境）费用0万元、公务接待费2.38万元较年初预算数减少0.62万元、公务用车购置及运行维护费1.79万元较年初预算数减少0.21万元。其主要原因是根据《中央八项规定》及《党政机关厉行节约反对浪费条例》的要求压减“三公”经费支出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 “三公”经费决算数共计4.17万元，较上年决算数减少18.85万元，具体明细为因公出国（境）费用0万元、公务接待费2.38万元较上年决算数减少3.16万元、公务用车购置及运行维护费1.79万元较上年决算数减少15.69万元。其主要原因是公车改革及根据《中央八项规定》及《党政机关厉行节约反对浪费条例》的要求压减“三公”经费支出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（二）“三公”经费财政拨款支出决算具体情况说明。</w:t>
      </w:r>
    </w:p>
    <w:p>
      <w:pPr>
        <w:pStyle w:val="10"/>
        <w:numPr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2018年 “三公”经费决算数共计4.17万元，其中：</w:t>
      </w:r>
    </w:p>
    <w:p>
      <w:pPr>
        <w:pStyle w:val="10"/>
        <w:numPr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1.公务接待费支出决算为2.39万元，全年共接待来访团组50个、来宾318人次，主要是考察及交流学习发生的接待支出。</w:t>
      </w:r>
    </w:p>
    <w:p>
      <w:pPr>
        <w:pStyle w:val="10"/>
        <w:numPr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2.因公出国（境）费支出决算为0万元，全年安排因公出国（境）团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组0个，累计0人次。</w:t>
      </w:r>
    </w:p>
    <w:p>
      <w:pPr>
        <w:pStyle w:val="10"/>
        <w:numPr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3.公务用车购置费及运行维护费支出决算为1.79万元，其中：公务用车购置费0万元。公务用车运行维护费1.79万元，截止2018年12月31日，我单位开支财政拨款的公务用车保有量为1辆。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八、政府性基金预算收入支出决算情况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2018年本单位无政府性基金收支。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九、关于201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年度预算绩效情况说明</w:t>
      </w:r>
    </w:p>
    <w:p>
      <w:pPr>
        <w:spacing w:line="700" w:lineRule="exact"/>
        <w:ind w:firstLine="64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2018年，我局严格落实新《预算法》相关规定，积极推进预算绩效管理，厉行节约，严控“三公”经费支出，合理控制一般经费开支，严格执行《党政机关厉行节约反对浪费条例》等文件规定，合理制定和编报年度预算。加强资金管理，提高资金使用效益，建立完善内部监督机制，合理列支年度经费支出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绩效目标：一是积极稳妥有序的开展财政预决算编制、执行监督、非税收入征缴、国有资产处置、国库集中支付等一系列财政改革工作；二是开展在培植财源、强化征管力度等聚财、理财、用财方面的调查研究、经验交流；三是开展财会人员业务素质教育培训，提升财会人员业务水平；四是2016-2020年统筹财政涉农资金用于精准扶贫工作，为开展全面统筹整合工作打好基础；五是加强财政所及“三资”办基础设施建设包括困难财政所改善办公条件，完善开发应用软件，进一步提升财政财务信息化管理水平；六是深入推进农村金融综合改革试点，加强农村金融服务中心建设工作，加强对融资性担保机构监管，打击非法集资；七是财政数据网络信息化设备租赁、维护及更新升级，确保全区信息网络系统正常运行；八是通过开展财政评审、实施项目绩效评价评估，节约财政资金，提高资金使用效益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十、其他重要事项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（一）机关运行经费支出情况。本部门201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年度机关运行经费支出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475.29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年初预算数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增加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189.5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万元，增长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66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%。主要原因是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：办公费，维护费，差旅费，工会经费等各项费用增加，以及将公车补贴列入其他交通费用。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（二）政府采购支出情况。本部门201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年度政府采购支出总额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95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万元，其中：政府采购货物支出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95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万元、政府采购工程支出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万元、政府采购服务支出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万元。授予中小企业合同金额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95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万元，其中：授予小微企业合同金额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95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万元，占政府采购支出金额的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100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%。</w:t>
      </w:r>
    </w:p>
    <w:p>
      <w:pPr>
        <w:autoSpaceDE w:val="0"/>
        <w:autoSpaceDN w:val="0"/>
        <w:adjustRightInd w:val="0"/>
        <w:spacing w:line="600" w:lineRule="exact"/>
        <w:ind w:firstLine="800" w:firstLineChars="25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（三）国有资产占用情况。截至201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年12 月31 日，本部门共有车辆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辆，其中一般公务用车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辆；单位价值50 万元以上通用设备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台（套），单价100 万元以上专用设备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台（套）。</w:t>
      </w:r>
    </w:p>
    <w:p>
      <w:pPr>
        <w:widowControl/>
        <w:spacing w:line="60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名词解释</w:t>
      </w:r>
    </w:p>
    <w:p>
      <w:pPr>
        <w:spacing w:line="60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“</w:t>
      </w:r>
      <w:r>
        <w:rPr>
          <w:rFonts w:hint="eastAsia" w:eastAsia="仿宋_GB2312"/>
          <w:kern w:val="0"/>
          <w:sz w:val="32"/>
          <w:szCs w:val="32"/>
        </w:rPr>
        <w:t>三公</w:t>
      </w:r>
      <w:r>
        <w:rPr>
          <w:rFonts w:eastAsia="仿宋_GB2312"/>
          <w:kern w:val="0"/>
          <w:sz w:val="32"/>
          <w:szCs w:val="32"/>
        </w:rPr>
        <w:t>”</w:t>
      </w:r>
      <w:r>
        <w:rPr>
          <w:rFonts w:hint="eastAsia" w:eastAsia="仿宋_GB2312"/>
          <w:kern w:val="0"/>
          <w:sz w:val="32"/>
          <w:szCs w:val="32"/>
        </w:rPr>
        <w:t>经费：纳入财政预算管理的</w:t>
      </w:r>
      <w:r>
        <w:rPr>
          <w:rFonts w:eastAsia="仿宋_GB2312"/>
          <w:kern w:val="0"/>
          <w:sz w:val="32"/>
          <w:szCs w:val="32"/>
        </w:rPr>
        <w:t>“</w:t>
      </w:r>
      <w:r>
        <w:rPr>
          <w:rFonts w:hint="eastAsia" w:eastAsia="仿宋_GB2312"/>
          <w:kern w:val="0"/>
          <w:sz w:val="32"/>
          <w:szCs w:val="32"/>
        </w:rPr>
        <w:t>三公</w:t>
      </w:r>
      <w:r>
        <w:rPr>
          <w:rFonts w:eastAsia="仿宋_GB2312"/>
          <w:kern w:val="0"/>
          <w:sz w:val="32"/>
          <w:szCs w:val="32"/>
        </w:rPr>
        <w:t>“</w:t>
      </w:r>
      <w:r>
        <w:rPr>
          <w:rFonts w:hint="eastAsia" w:eastAsia="仿宋_GB2312"/>
          <w:kern w:val="0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黑体" w:cs="Times New Roman"/>
          <w:sz w:val="28"/>
          <w:szCs w:val="2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82"/>
      <w:jc w:val="center"/>
    </w:pPr>
    <w:r>
      <w:rPr>
        <w:rFonts w:hint="eastAsia"/>
        <w:b/>
        <w:sz w:val="24"/>
        <w:szCs w:val="24"/>
      </w:rPr>
      <w:t>－</w:t>
    </w:r>
    <w:r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 xml:space="preserve">PAGE</w:instrText>
    </w:r>
    <w:r>
      <w:rPr>
        <w:rFonts w:ascii="Arial" w:hAnsi="Arial" w:cs="Arial"/>
        <w:b/>
        <w:sz w:val="21"/>
        <w:szCs w:val="21"/>
      </w:rPr>
      <w:fldChar w:fldCharType="separate"/>
    </w:r>
    <w:r>
      <w:rPr>
        <w:rFonts w:ascii="Arial" w:hAnsi="Arial" w:cs="Arial"/>
        <w:b/>
        <w:sz w:val="21"/>
        <w:szCs w:val="21"/>
      </w:rPr>
      <w:t>9</w:t>
    </w:r>
    <w:r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85261"/>
    <w:multiLevelType w:val="singleLevel"/>
    <w:tmpl w:val="3A08526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4A8E"/>
    <w:rsid w:val="0000396C"/>
    <w:rsid w:val="00014F8D"/>
    <w:rsid w:val="0002580F"/>
    <w:rsid w:val="00045381"/>
    <w:rsid w:val="00053B5E"/>
    <w:rsid w:val="00055ED3"/>
    <w:rsid w:val="00063E5A"/>
    <w:rsid w:val="00067E96"/>
    <w:rsid w:val="00071237"/>
    <w:rsid w:val="000722E1"/>
    <w:rsid w:val="000B0A22"/>
    <w:rsid w:val="000D6264"/>
    <w:rsid w:val="000D67F9"/>
    <w:rsid w:val="000D734F"/>
    <w:rsid w:val="000E0EFD"/>
    <w:rsid w:val="0010547A"/>
    <w:rsid w:val="00111045"/>
    <w:rsid w:val="001126DE"/>
    <w:rsid w:val="00121BEB"/>
    <w:rsid w:val="00121CF7"/>
    <w:rsid w:val="001313C1"/>
    <w:rsid w:val="0013198D"/>
    <w:rsid w:val="001374CC"/>
    <w:rsid w:val="0014319B"/>
    <w:rsid w:val="0016239A"/>
    <w:rsid w:val="001738C6"/>
    <w:rsid w:val="00196737"/>
    <w:rsid w:val="001B2D55"/>
    <w:rsid w:val="001B405B"/>
    <w:rsid w:val="001C55ED"/>
    <w:rsid w:val="001C76D8"/>
    <w:rsid w:val="001C7DF1"/>
    <w:rsid w:val="001D0B9C"/>
    <w:rsid w:val="001F2ECD"/>
    <w:rsid w:val="001F6302"/>
    <w:rsid w:val="00221C69"/>
    <w:rsid w:val="0022273F"/>
    <w:rsid w:val="00223992"/>
    <w:rsid w:val="002415F8"/>
    <w:rsid w:val="00280052"/>
    <w:rsid w:val="002831E7"/>
    <w:rsid w:val="00287575"/>
    <w:rsid w:val="002E53F4"/>
    <w:rsid w:val="002F06C2"/>
    <w:rsid w:val="002F3363"/>
    <w:rsid w:val="002F7152"/>
    <w:rsid w:val="00302072"/>
    <w:rsid w:val="00312528"/>
    <w:rsid w:val="0032659A"/>
    <w:rsid w:val="00331212"/>
    <w:rsid w:val="003368E2"/>
    <w:rsid w:val="00342ACE"/>
    <w:rsid w:val="0034481E"/>
    <w:rsid w:val="00366933"/>
    <w:rsid w:val="00382A75"/>
    <w:rsid w:val="003946BD"/>
    <w:rsid w:val="003B595F"/>
    <w:rsid w:val="003B62C4"/>
    <w:rsid w:val="003C0E07"/>
    <w:rsid w:val="003C55FC"/>
    <w:rsid w:val="003D12D8"/>
    <w:rsid w:val="003D6D54"/>
    <w:rsid w:val="003E6AD9"/>
    <w:rsid w:val="003F0B3B"/>
    <w:rsid w:val="00404E19"/>
    <w:rsid w:val="0042466C"/>
    <w:rsid w:val="00427E6F"/>
    <w:rsid w:val="004428B6"/>
    <w:rsid w:val="00443EB8"/>
    <w:rsid w:val="00445114"/>
    <w:rsid w:val="00446B1E"/>
    <w:rsid w:val="00456DB2"/>
    <w:rsid w:val="004663EB"/>
    <w:rsid w:val="00474309"/>
    <w:rsid w:val="004908FF"/>
    <w:rsid w:val="00490C44"/>
    <w:rsid w:val="00490D3D"/>
    <w:rsid w:val="004A03D3"/>
    <w:rsid w:val="004A5F66"/>
    <w:rsid w:val="004C0935"/>
    <w:rsid w:val="004C441C"/>
    <w:rsid w:val="004C668D"/>
    <w:rsid w:val="004E3160"/>
    <w:rsid w:val="004E6C9F"/>
    <w:rsid w:val="004F2857"/>
    <w:rsid w:val="00512960"/>
    <w:rsid w:val="0051730E"/>
    <w:rsid w:val="00531D37"/>
    <w:rsid w:val="00531E52"/>
    <w:rsid w:val="0054376C"/>
    <w:rsid w:val="00557DB6"/>
    <w:rsid w:val="00561D91"/>
    <w:rsid w:val="005625A1"/>
    <w:rsid w:val="00590662"/>
    <w:rsid w:val="005A23EB"/>
    <w:rsid w:val="005A750C"/>
    <w:rsid w:val="005B0C2A"/>
    <w:rsid w:val="005B7510"/>
    <w:rsid w:val="005C6820"/>
    <w:rsid w:val="005D2748"/>
    <w:rsid w:val="005D3D52"/>
    <w:rsid w:val="005E7021"/>
    <w:rsid w:val="005F2BCA"/>
    <w:rsid w:val="006266A6"/>
    <w:rsid w:val="006500DF"/>
    <w:rsid w:val="00655CE1"/>
    <w:rsid w:val="00655FC1"/>
    <w:rsid w:val="00674220"/>
    <w:rsid w:val="00675927"/>
    <w:rsid w:val="006915FE"/>
    <w:rsid w:val="006C09AD"/>
    <w:rsid w:val="006C4007"/>
    <w:rsid w:val="006E4423"/>
    <w:rsid w:val="006F3648"/>
    <w:rsid w:val="007009FC"/>
    <w:rsid w:val="007022E9"/>
    <w:rsid w:val="00713E89"/>
    <w:rsid w:val="0072314F"/>
    <w:rsid w:val="00742295"/>
    <w:rsid w:val="00742A6B"/>
    <w:rsid w:val="0075782C"/>
    <w:rsid w:val="00760D69"/>
    <w:rsid w:val="00762EFC"/>
    <w:rsid w:val="0077261D"/>
    <w:rsid w:val="00781171"/>
    <w:rsid w:val="007835E0"/>
    <w:rsid w:val="0078383A"/>
    <w:rsid w:val="00787EE9"/>
    <w:rsid w:val="0079157A"/>
    <w:rsid w:val="007942A0"/>
    <w:rsid w:val="007A2DC2"/>
    <w:rsid w:val="007B0008"/>
    <w:rsid w:val="007B443C"/>
    <w:rsid w:val="007B4E49"/>
    <w:rsid w:val="007D0245"/>
    <w:rsid w:val="007D620F"/>
    <w:rsid w:val="007D7671"/>
    <w:rsid w:val="007F6521"/>
    <w:rsid w:val="00823D36"/>
    <w:rsid w:val="00825C8A"/>
    <w:rsid w:val="00842795"/>
    <w:rsid w:val="00860953"/>
    <w:rsid w:val="00863D3A"/>
    <w:rsid w:val="00866C97"/>
    <w:rsid w:val="008727A8"/>
    <w:rsid w:val="0087620B"/>
    <w:rsid w:val="00877367"/>
    <w:rsid w:val="00885622"/>
    <w:rsid w:val="00885802"/>
    <w:rsid w:val="00890012"/>
    <w:rsid w:val="008921D4"/>
    <w:rsid w:val="00893F81"/>
    <w:rsid w:val="00895A40"/>
    <w:rsid w:val="008A35DA"/>
    <w:rsid w:val="008A47C8"/>
    <w:rsid w:val="008A4F79"/>
    <w:rsid w:val="008C0D0B"/>
    <w:rsid w:val="008F3807"/>
    <w:rsid w:val="008F7BE8"/>
    <w:rsid w:val="00902D71"/>
    <w:rsid w:val="009138F9"/>
    <w:rsid w:val="00926A56"/>
    <w:rsid w:val="00955403"/>
    <w:rsid w:val="00965253"/>
    <w:rsid w:val="009664AF"/>
    <w:rsid w:val="00980BD5"/>
    <w:rsid w:val="009829F6"/>
    <w:rsid w:val="009D4755"/>
    <w:rsid w:val="009E412D"/>
    <w:rsid w:val="009F0E87"/>
    <w:rsid w:val="009F280A"/>
    <w:rsid w:val="009F4F41"/>
    <w:rsid w:val="00A0516B"/>
    <w:rsid w:val="00A141F0"/>
    <w:rsid w:val="00A16602"/>
    <w:rsid w:val="00A175D1"/>
    <w:rsid w:val="00A245FF"/>
    <w:rsid w:val="00A26AFC"/>
    <w:rsid w:val="00A3341D"/>
    <w:rsid w:val="00A374E2"/>
    <w:rsid w:val="00A45175"/>
    <w:rsid w:val="00A611F5"/>
    <w:rsid w:val="00A731F2"/>
    <w:rsid w:val="00A8613A"/>
    <w:rsid w:val="00A871BD"/>
    <w:rsid w:val="00A9678D"/>
    <w:rsid w:val="00AB6999"/>
    <w:rsid w:val="00AC016C"/>
    <w:rsid w:val="00AC32DE"/>
    <w:rsid w:val="00AD185D"/>
    <w:rsid w:val="00AD35D8"/>
    <w:rsid w:val="00AE1E13"/>
    <w:rsid w:val="00AE4383"/>
    <w:rsid w:val="00B0686B"/>
    <w:rsid w:val="00B06E86"/>
    <w:rsid w:val="00B135B5"/>
    <w:rsid w:val="00B355BF"/>
    <w:rsid w:val="00B50B06"/>
    <w:rsid w:val="00B65C92"/>
    <w:rsid w:val="00B8368D"/>
    <w:rsid w:val="00B83ABC"/>
    <w:rsid w:val="00BA02F4"/>
    <w:rsid w:val="00BA1FA2"/>
    <w:rsid w:val="00BB7F44"/>
    <w:rsid w:val="00BC22FC"/>
    <w:rsid w:val="00BC297B"/>
    <w:rsid w:val="00BC4C4B"/>
    <w:rsid w:val="00BC69B6"/>
    <w:rsid w:val="00BD1569"/>
    <w:rsid w:val="00BF1F0B"/>
    <w:rsid w:val="00C049CB"/>
    <w:rsid w:val="00C101E7"/>
    <w:rsid w:val="00C1573F"/>
    <w:rsid w:val="00C16682"/>
    <w:rsid w:val="00C17609"/>
    <w:rsid w:val="00C27CCF"/>
    <w:rsid w:val="00C359CB"/>
    <w:rsid w:val="00C82E51"/>
    <w:rsid w:val="00CA71E9"/>
    <w:rsid w:val="00CC196A"/>
    <w:rsid w:val="00CD61FA"/>
    <w:rsid w:val="00CE4DDF"/>
    <w:rsid w:val="00D10B38"/>
    <w:rsid w:val="00D13682"/>
    <w:rsid w:val="00D255AE"/>
    <w:rsid w:val="00D35238"/>
    <w:rsid w:val="00D42FE2"/>
    <w:rsid w:val="00D51828"/>
    <w:rsid w:val="00D56461"/>
    <w:rsid w:val="00D62947"/>
    <w:rsid w:val="00D73FB9"/>
    <w:rsid w:val="00D75082"/>
    <w:rsid w:val="00D813EB"/>
    <w:rsid w:val="00D84A8E"/>
    <w:rsid w:val="00D852B2"/>
    <w:rsid w:val="00D9054A"/>
    <w:rsid w:val="00D9071A"/>
    <w:rsid w:val="00D920E8"/>
    <w:rsid w:val="00DA7CF2"/>
    <w:rsid w:val="00DD1392"/>
    <w:rsid w:val="00DF4BBF"/>
    <w:rsid w:val="00E1743B"/>
    <w:rsid w:val="00E3306E"/>
    <w:rsid w:val="00E53BC4"/>
    <w:rsid w:val="00E60FB5"/>
    <w:rsid w:val="00E843F6"/>
    <w:rsid w:val="00E91D5F"/>
    <w:rsid w:val="00E96CD5"/>
    <w:rsid w:val="00EA7A53"/>
    <w:rsid w:val="00EB4CDE"/>
    <w:rsid w:val="00EC22E6"/>
    <w:rsid w:val="00EF0B41"/>
    <w:rsid w:val="00F0012A"/>
    <w:rsid w:val="00F006CE"/>
    <w:rsid w:val="00F075F4"/>
    <w:rsid w:val="00F33DA8"/>
    <w:rsid w:val="00F5057A"/>
    <w:rsid w:val="00F50F98"/>
    <w:rsid w:val="00F6480A"/>
    <w:rsid w:val="00F67AB7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0E9F09A6"/>
    <w:rsid w:val="116D42B6"/>
    <w:rsid w:val="13917BF7"/>
    <w:rsid w:val="28C54733"/>
    <w:rsid w:val="2991312A"/>
    <w:rsid w:val="2C770FFD"/>
    <w:rsid w:val="2E17257D"/>
    <w:rsid w:val="3B0B7E89"/>
    <w:rsid w:val="3DEE5C66"/>
    <w:rsid w:val="42DD27F8"/>
    <w:rsid w:val="6EA5179D"/>
    <w:rsid w:val="74742844"/>
    <w:rsid w:val="74E570C8"/>
    <w:rsid w:val="7B1E21DA"/>
    <w:rsid w:val="7C6249A5"/>
    <w:rsid w:val="7C6774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497</Words>
  <Characters>2835</Characters>
  <Lines>23</Lines>
  <Paragraphs>6</Paragraphs>
  <TotalTime>4</TotalTime>
  <ScaleCrop>false</ScaleCrop>
  <LinksUpToDate>false</LinksUpToDate>
  <CharactersWithSpaces>3326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2021-06-02T08:45:00Z</dcterms:created>
  <dc:creator>周亮辉 10.104.93.85</dc:creator>
  <cp:lastModifiedBy>福雅</cp:lastModifiedBy>
  <dcterms:modified xsi:type="dcterms:W3CDTF">2021-06-06T14:08:36Z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D6E3AFD2D603423D9519F4C8DE4BB3B8</vt:lpwstr>
  </property>
</Properties>
</file>