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怀化市第一中学</w:t>
      </w:r>
      <w:r>
        <w:rPr>
          <w:rFonts w:ascii="黑体" w:hAnsi="黑体" w:eastAsia="黑体"/>
          <w:b/>
          <w:sz w:val="44"/>
          <w:szCs w:val="44"/>
        </w:rPr>
        <w:t>201</w:t>
      </w:r>
      <w:r>
        <w:rPr>
          <w:rFonts w:hint="eastAsia" w:ascii="黑体" w:hAnsi="黑体" w:eastAsia="黑体"/>
          <w:b/>
          <w:sz w:val="44"/>
          <w:szCs w:val="44"/>
        </w:rPr>
        <w:t>9年度部门预算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公开说明</w:t>
      </w:r>
    </w:p>
    <w:p>
      <w:pPr>
        <w:rPr>
          <w:rFonts w:ascii="黑体" w:eastAsia="黑体"/>
          <w:sz w:val="36"/>
          <w:szCs w:val="36"/>
        </w:rPr>
      </w:pP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目  录：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一、部门职责及机构设置情况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（三）部门预算单位构成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二、部门预算安排情况说明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（一）部门预算基本情况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1．年度收支预算情况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（1）收入预算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（2）支出预算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2．年度一般公共预算财政拨款支出情况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（1）基本支出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（2）项目支出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3.政府性基金支出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（二）年度“三公”经费预算情况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（三）年度机关运行经费预算情况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（四）年度政府采购预算情况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（五）国有资产占用情况</w:t>
      </w:r>
    </w:p>
    <w:p>
      <w:pPr>
        <w:widowControl/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（六）预算绩效管理情况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三、专业名词解释</w:t>
      </w:r>
      <w:r>
        <w:rPr>
          <w:rFonts w:hint="eastAsia" w:ascii="仿宋" w:hAnsi="仿宋" w:eastAsia="仿宋"/>
          <w:b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四、部门预算表</w:t>
      </w:r>
      <w:r>
        <w:rPr>
          <w:rFonts w:hint="eastAsia" w:ascii="仿宋" w:eastAsia="仿宋"/>
          <w:sz w:val="32"/>
          <w:szCs w:val="32"/>
        </w:rPr>
        <w:t> 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1部门收支总体情况表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2、部门收入总体情况表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3、部门支出总体情况表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4、财政拨款收支情况表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5、一般公共预算支出表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6、一般公共预算基本支出表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7、一般公共预算“三公”经费支出表</w:t>
      </w:r>
    </w:p>
    <w:p>
      <w:pPr>
        <w:spacing w:line="560" w:lineRule="exact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8、政府性基金预算支出情况表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一、部门职责及机构设置情况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（一）部门职责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怀化市一中属全额拨款事业单位，从事高中教育教学工作，现有教职工198人，离退休81人，学生2158人。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（二）机构设置情况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怀化市一中作为一级部门预算单位，内设处室机构8个，分别为校办公室、校团委、教务处、政教处、总务处、教研室、督导室、工会。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（三）部门预算单位构成</w:t>
      </w:r>
    </w:p>
    <w:p>
      <w:pPr>
        <w:widowControl/>
        <w:spacing w:line="600" w:lineRule="exact"/>
        <w:ind w:firstLine="627" w:firstLineChars="196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怀化市一中</w:t>
      </w:r>
      <w:r>
        <w:rPr>
          <w:rFonts w:ascii="仿宋" w:hAnsi="仿宋" w:eastAsia="仿宋"/>
          <w:sz w:val="32"/>
          <w:szCs w:val="32"/>
        </w:rPr>
        <w:t>部门只有本级，没有其他预算单位，因此本部门预算仅含本级预算。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二、部门预算安排情况说明</w:t>
      </w:r>
    </w:p>
    <w:p>
      <w:p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（一）部门预算基本情况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1</w:t>
      </w:r>
      <w:r>
        <w:rPr>
          <w:rFonts w:hint="eastAsia" w:ascii="仿宋" w:hAnsi="仿宋" w:eastAsia="仿宋"/>
          <w:sz w:val="32"/>
          <w:szCs w:val="32"/>
        </w:rPr>
        <w:t>、年度收支预算情况。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①收入预算，2019年年初预算数3011.74万元，其中，一般公共预算拨款2392.74万元，政府性基金预算拨款0万元，纳入财政专户管理的非税收入拨款619万元，国有资本经营预算拨款0万元，事业收入拨款0万元。收入较去年减少286.45万元，主要原因是在职人员减少及纳入财政专户管理的非税收入的减少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②支出预算，2019年年初预算数3011.74万元。其中，人员支出2408.29万元，公用支出603.45万元，项目支出0万元。支出较去年减少286.45万元，主要原因是在职人员减少及纳入财政专户管理的非税收入的减少。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2．年度一般公共预算财政拨款支出情况。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①基本支出：2019年年初预算数为2392.74万元，是指为保障单位机构正常运转、完成日常工作任务而发生的各项支出，包括用于基本工资、津贴补贴等人员经费以及办公费、印刷费、水电费、物业管理费等日常公用经费；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②项目支出：2019年年初预算数为0万元，是指单位为完成特定行政工作任务或事业发展目标而发生的支出，包括有产业发展引导类0万元、专项业务费用类0万元、基本建设类0万元、对个人和家庭补助类0万元。</w:t>
      </w:r>
    </w:p>
    <w:p>
      <w:pPr>
        <w:spacing w:line="48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3.政府性基金支出</w:t>
      </w:r>
    </w:p>
    <w:p>
      <w:pPr>
        <w:spacing w:line="560" w:lineRule="exact"/>
        <w:ind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2019年无政府性基金支出。</w:t>
      </w:r>
    </w:p>
    <w:p>
      <w:pPr>
        <w:ind w:firstLine="645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>(</w:t>
      </w:r>
      <w:r>
        <w:rPr>
          <w:rFonts w:hint="eastAsia" w:ascii="仿宋" w:hAnsi="仿宋" w:eastAsia="仿宋"/>
          <w:b/>
          <w:bCs/>
          <w:sz w:val="32"/>
          <w:szCs w:val="32"/>
        </w:rPr>
        <w:t>二）年度“三公”经费预算情况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“三公”经费预算数为5.96万元，其中，公务接待费1.96万元，公务用车购置及运行费4万元（其中：公务用车购置费是0万元，公务用车运行费4万元），因公出国（境）费0万元。2019年“三公”经费预算较2018年预算数减少14.52万元，下降70.9%，主要原因是单位厉行节约，控制降低“三公”经费使用。</w:t>
      </w:r>
    </w:p>
    <w:p>
      <w:pPr>
        <w:numPr>
          <w:ilvl w:val="0"/>
          <w:numId w:val="1"/>
        </w:numPr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年度单位运行经费预算情况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2019年怀化市一中运行经费一般公共预算拨款150.73万元（其中：其中办公费15万元，印刷费18.8万元，咨询费0.1万元，水费21.6万元，电费30万元，邮电费2.8万元，差旅费5万元，租赁费1.4万元，培训费5万元，公务接待费1.96万元，专用材料费5万元，工会经费26万元，职工福利费0.27万元，公务用车运行维护费4万元，其他商品和服务支出13.8万元），相比2018年预算数增加30.73万元，增长25.4%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备注：机关运行经费指本部门的运行经费，公开口径为一般公共预算基本支出中的商品和服务支出情况。</w:t>
      </w:r>
    </w:p>
    <w:p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（四）年度政府采购支出预算情况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201</w:t>
      </w:r>
      <w:r>
        <w:rPr>
          <w:rFonts w:hint="eastAsia" w:ascii="仿宋" w:hAnsi="仿宋" w:eastAsia="仿宋"/>
          <w:sz w:val="32"/>
          <w:szCs w:val="32"/>
        </w:rPr>
        <w:t>9年怀化市一中单位政府采购预算总额为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万元。</w:t>
      </w:r>
    </w:p>
    <w:p>
      <w:pPr>
        <w:spacing w:line="560" w:lineRule="exact"/>
        <w:ind w:firstLine="643" w:firstLine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（五）预计国有资产占用情况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1.截至2018年12月31日，本部门共有车辆1辆，其中，一般公务用车0辆、一般执法执勤用车0辆、</w:t>
      </w:r>
      <w:r>
        <w:rPr>
          <w:rFonts w:ascii="仿宋" w:hAnsi="仿宋" w:eastAsia="仿宋"/>
          <w:kern w:val="0"/>
          <w:sz w:val="32"/>
          <w:szCs w:val="32"/>
        </w:rPr>
        <w:t>特种专业技术用车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ascii="仿宋" w:hAnsi="仿宋" w:eastAsia="仿宋"/>
          <w:kern w:val="0"/>
          <w:sz w:val="32"/>
          <w:szCs w:val="32"/>
        </w:rPr>
        <w:t>辆、其他用车</w:t>
      </w: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kern w:val="0"/>
          <w:sz w:val="32"/>
          <w:szCs w:val="32"/>
        </w:rPr>
        <w:t>辆</w:t>
      </w:r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ascii="仿宋" w:hAnsi="仿宋" w:eastAsia="仿宋"/>
          <w:kern w:val="0"/>
          <w:sz w:val="32"/>
          <w:szCs w:val="32"/>
        </w:rPr>
        <w:t>单位价值50 万元以上通用设备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ascii="仿宋" w:hAnsi="仿宋" w:eastAsia="仿宋"/>
          <w:kern w:val="0"/>
          <w:sz w:val="32"/>
          <w:szCs w:val="32"/>
        </w:rPr>
        <w:t>台（套），单价100 万元以上专用设备</w:t>
      </w:r>
      <w:r>
        <w:rPr>
          <w:rFonts w:hint="eastAsia" w:ascii="仿宋" w:hAnsi="仿宋" w:eastAsia="仿宋"/>
          <w:sz w:val="32"/>
          <w:szCs w:val="32"/>
        </w:rPr>
        <w:t>0</w:t>
      </w:r>
      <w:r>
        <w:rPr>
          <w:rFonts w:ascii="仿宋" w:hAnsi="仿宋" w:eastAsia="仿宋"/>
          <w:kern w:val="0"/>
          <w:sz w:val="32"/>
          <w:szCs w:val="32"/>
        </w:rPr>
        <w:t>台（套）。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bCs/>
          <w:sz w:val="32"/>
          <w:szCs w:val="32"/>
        </w:rPr>
        <w:t>2、至2019年，本部门无新增车辆，无新增50万元以上的通用设备和专用设备。</w:t>
      </w:r>
    </w:p>
    <w:p>
      <w:pPr>
        <w:spacing w:line="560" w:lineRule="exact"/>
        <w:ind w:left="420" w:leftChars="200"/>
        <w:rPr>
          <w:rFonts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（六）预算绩效管理情况</w:t>
      </w:r>
    </w:p>
    <w:p>
      <w:pPr>
        <w:widowControl/>
        <w:spacing w:line="50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按照我区预算绩效管理工作的总体要求，2019年我单位整体支出3011.74万元，全部实行整体支出绩效目标管理，编报绩效目标的项目0个，涉及项目支出0万元，其中专项业务费用类项目0个，共0万元，基本建设类项目0个，共0万元，对个人和家庭补助类项目0个，共0万元，产业发展引导类项目0个，共0万元，全部实行项目支出绩效目标管理。</w:t>
      </w:r>
    </w:p>
    <w:p>
      <w:pPr>
        <w:spacing w:line="560" w:lineRule="exact"/>
        <w:ind w:firstLine="643" w:firstLineChars="200"/>
        <w:rPr>
          <w:rFonts w:ascii="仿宋" w:hAnsi="仿宋" w:eastAsia="仿宋" w:cs="黑体"/>
          <w:b/>
          <w:sz w:val="32"/>
          <w:szCs w:val="32"/>
        </w:rPr>
      </w:pPr>
      <w:r>
        <w:rPr>
          <w:rFonts w:hint="eastAsia" w:ascii="仿宋" w:hAnsi="仿宋" w:eastAsia="仿宋" w:cs="黑体"/>
          <w:b/>
          <w:sz w:val="32"/>
          <w:szCs w:val="32"/>
        </w:rPr>
        <w:t>三、专业名词解释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机关运行经费：为保障行政单位（包括参照公务员法管理的事业单位）运行，用一般公共预算拨款安排用于购买货物和服务的各项资金，包括办公及印刷费、邮电费、差旅费、会议费、福利费、日常维修费、办公用房水电费、办公用房取暖费、办公用房物业管理费、公务用车运行维护费以及其他费用。</w:t>
      </w:r>
    </w:p>
    <w:p>
      <w:pPr>
        <w:adjustRightIn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2．“三公”经费：纳入财政预算管理的“三公“经费， 是指用一般公共预算拨款安排的公务接待费、公务用车购置及运行维护费和因公出国(境)费。其中，公务接待费反映单位按规定开支的各类公务接待支出；公务用车购置及运行费反映单位公务用车车辆购置支出(含车辆购置税)，以及燃料费、维修费、保险费等支出；因公出国(境)费反映单公务出国(境)的国际旅费、国外城市间交通费、食宿费等支出。</w:t>
      </w:r>
    </w:p>
    <w:p>
      <w:pPr>
        <w:adjustRightInd w:val="0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3.本部门（单位）的相关专业名词解释。</w:t>
      </w:r>
    </w:p>
    <w:p>
      <w:pPr>
        <w:adjustRightInd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本部门（单位）无相关专业名词解释。</w:t>
      </w:r>
    </w:p>
    <w:p>
      <w:pPr>
        <w:adjustRightInd w:val="0"/>
        <w:spacing w:line="560" w:lineRule="exact"/>
        <w:ind w:firstLine="643" w:firstLineChars="200"/>
        <w:rPr>
          <w:rFonts w:hint="eastAsia" w:ascii="仿宋_GB2312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/>
          <w:bCs/>
          <w:sz w:val="32"/>
          <w:szCs w:val="32"/>
        </w:rPr>
        <w:t>四、部门预算表 （详见附表）</w:t>
      </w:r>
    </w:p>
    <w:p>
      <w:pPr>
        <w:adjustRightInd w:val="0"/>
        <w:ind w:firstLine="640" w:firstLineChars="2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</w:p>
    <w:p>
      <w:pPr>
        <w:adjustRightIn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adjustRightInd w:val="0"/>
        <w:rPr>
          <w:rFonts w:ascii="仿宋" w:hAnsi="仿宋" w:eastAsia="仿宋"/>
          <w:sz w:val="32"/>
          <w:szCs w:val="32"/>
        </w:rPr>
      </w:pPr>
    </w:p>
    <w:sectPr>
      <w:headerReference r:id="rId3" w:type="default"/>
      <w:pgSz w:w="11906" w:h="16838"/>
      <w:pgMar w:top="1440" w:right="1780" w:bottom="1440" w:left="17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1ED967"/>
    <w:multiLevelType w:val="singleLevel"/>
    <w:tmpl w:val="5D1ED967"/>
    <w:lvl w:ilvl="0" w:tentative="0">
      <w:start w:val="3"/>
      <w:numFmt w:val="chineseCounting"/>
      <w:suff w:val="nothing"/>
      <w:lvlText w:val="(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2401"/>
    <w:rsid w:val="00011517"/>
    <w:rsid w:val="00022D22"/>
    <w:rsid w:val="000249FC"/>
    <w:rsid w:val="00036FC8"/>
    <w:rsid w:val="00040910"/>
    <w:rsid w:val="00043D49"/>
    <w:rsid w:val="00044DFE"/>
    <w:rsid w:val="00051562"/>
    <w:rsid w:val="00066AA3"/>
    <w:rsid w:val="00067C01"/>
    <w:rsid w:val="00071209"/>
    <w:rsid w:val="000804F7"/>
    <w:rsid w:val="00083897"/>
    <w:rsid w:val="00095DD8"/>
    <w:rsid w:val="000A3651"/>
    <w:rsid w:val="000B6AB0"/>
    <w:rsid w:val="000C020F"/>
    <w:rsid w:val="000C2AD0"/>
    <w:rsid w:val="000C753F"/>
    <w:rsid w:val="000E05F8"/>
    <w:rsid w:val="000E0B90"/>
    <w:rsid w:val="000F431E"/>
    <w:rsid w:val="000F560A"/>
    <w:rsid w:val="000F6F41"/>
    <w:rsid w:val="000F79A3"/>
    <w:rsid w:val="000F7F08"/>
    <w:rsid w:val="00103C9C"/>
    <w:rsid w:val="00106E54"/>
    <w:rsid w:val="001111F9"/>
    <w:rsid w:val="00121855"/>
    <w:rsid w:val="00121892"/>
    <w:rsid w:val="00125871"/>
    <w:rsid w:val="00130B10"/>
    <w:rsid w:val="00137845"/>
    <w:rsid w:val="00160BA4"/>
    <w:rsid w:val="0016309A"/>
    <w:rsid w:val="00164451"/>
    <w:rsid w:val="001709BA"/>
    <w:rsid w:val="00175191"/>
    <w:rsid w:val="0017656F"/>
    <w:rsid w:val="00180F5C"/>
    <w:rsid w:val="001821C5"/>
    <w:rsid w:val="00185E2A"/>
    <w:rsid w:val="0019069D"/>
    <w:rsid w:val="001917E0"/>
    <w:rsid w:val="00197C3A"/>
    <w:rsid w:val="001B6A60"/>
    <w:rsid w:val="001B6C0E"/>
    <w:rsid w:val="001C2056"/>
    <w:rsid w:val="001E09BA"/>
    <w:rsid w:val="001E7C7A"/>
    <w:rsid w:val="002041D3"/>
    <w:rsid w:val="00204BF2"/>
    <w:rsid w:val="002115D2"/>
    <w:rsid w:val="002164E9"/>
    <w:rsid w:val="00222048"/>
    <w:rsid w:val="0022734A"/>
    <w:rsid w:val="00231567"/>
    <w:rsid w:val="002367A0"/>
    <w:rsid w:val="0024179E"/>
    <w:rsid w:val="002424E5"/>
    <w:rsid w:val="00265018"/>
    <w:rsid w:val="00275E75"/>
    <w:rsid w:val="00280137"/>
    <w:rsid w:val="00287218"/>
    <w:rsid w:val="00287314"/>
    <w:rsid w:val="00290ADB"/>
    <w:rsid w:val="00292BA0"/>
    <w:rsid w:val="00295377"/>
    <w:rsid w:val="00296AFB"/>
    <w:rsid w:val="00297410"/>
    <w:rsid w:val="002B51C4"/>
    <w:rsid w:val="002C3D3F"/>
    <w:rsid w:val="002C49BB"/>
    <w:rsid w:val="002C736D"/>
    <w:rsid w:val="002D095F"/>
    <w:rsid w:val="002E39C1"/>
    <w:rsid w:val="002E7008"/>
    <w:rsid w:val="002E7CB1"/>
    <w:rsid w:val="002F2745"/>
    <w:rsid w:val="002F4426"/>
    <w:rsid w:val="002F5AE3"/>
    <w:rsid w:val="003029AF"/>
    <w:rsid w:val="00304CDA"/>
    <w:rsid w:val="003157B4"/>
    <w:rsid w:val="003162B1"/>
    <w:rsid w:val="0032291B"/>
    <w:rsid w:val="00325FA2"/>
    <w:rsid w:val="00327DE9"/>
    <w:rsid w:val="00336009"/>
    <w:rsid w:val="0034043E"/>
    <w:rsid w:val="00352D1E"/>
    <w:rsid w:val="0037153D"/>
    <w:rsid w:val="00373C65"/>
    <w:rsid w:val="00380E17"/>
    <w:rsid w:val="00386F67"/>
    <w:rsid w:val="0038790C"/>
    <w:rsid w:val="0039490C"/>
    <w:rsid w:val="003B6F96"/>
    <w:rsid w:val="003B7A39"/>
    <w:rsid w:val="003E1D32"/>
    <w:rsid w:val="0041488F"/>
    <w:rsid w:val="004338B1"/>
    <w:rsid w:val="00434327"/>
    <w:rsid w:val="004345FB"/>
    <w:rsid w:val="00440774"/>
    <w:rsid w:val="00442218"/>
    <w:rsid w:val="004422C5"/>
    <w:rsid w:val="00450B8B"/>
    <w:rsid w:val="00453CF8"/>
    <w:rsid w:val="00460A53"/>
    <w:rsid w:val="004673D6"/>
    <w:rsid w:val="004809F6"/>
    <w:rsid w:val="00483A1D"/>
    <w:rsid w:val="0048774D"/>
    <w:rsid w:val="00491E1A"/>
    <w:rsid w:val="004A67AE"/>
    <w:rsid w:val="004B06C5"/>
    <w:rsid w:val="004B2DDC"/>
    <w:rsid w:val="004C0079"/>
    <w:rsid w:val="004C3D0A"/>
    <w:rsid w:val="004C6A9E"/>
    <w:rsid w:val="004C76F9"/>
    <w:rsid w:val="004D040B"/>
    <w:rsid w:val="004D547A"/>
    <w:rsid w:val="004F426D"/>
    <w:rsid w:val="005022CC"/>
    <w:rsid w:val="00502F5C"/>
    <w:rsid w:val="005131AC"/>
    <w:rsid w:val="005135E1"/>
    <w:rsid w:val="00515EB8"/>
    <w:rsid w:val="00540736"/>
    <w:rsid w:val="00542C34"/>
    <w:rsid w:val="005479AD"/>
    <w:rsid w:val="00556BF4"/>
    <w:rsid w:val="00563BDF"/>
    <w:rsid w:val="00565839"/>
    <w:rsid w:val="00566F5C"/>
    <w:rsid w:val="0058311F"/>
    <w:rsid w:val="0059755C"/>
    <w:rsid w:val="005A2F82"/>
    <w:rsid w:val="005A3677"/>
    <w:rsid w:val="005A6A17"/>
    <w:rsid w:val="005B4FF1"/>
    <w:rsid w:val="005C10ED"/>
    <w:rsid w:val="005C5EA8"/>
    <w:rsid w:val="005D2DD2"/>
    <w:rsid w:val="005D64C6"/>
    <w:rsid w:val="005E0941"/>
    <w:rsid w:val="005F03EC"/>
    <w:rsid w:val="005F6A83"/>
    <w:rsid w:val="005F7D32"/>
    <w:rsid w:val="00611BA5"/>
    <w:rsid w:val="00615D6B"/>
    <w:rsid w:val="00617B57"/>
    <w:rsid w:val="00621DB1"/>
    <w:rsid w:val="006223A9"/>
    <w:rsid w:val="00643199"/>
    <w:rsid w:val="006453F6"/>
    <w:rsid w:val="00645ED1"/>
    <w:rsid w:val="006558DE"/>
    <w:rsid w:val="006613E4"/>
    <w:rsid w:val="00662B3F"/>
    <w:rsid w:val="00663AAE"/>
    <w:rsid w:val="00664EA0"/>
    <w:rsid w:val="006829AB"/>
    <w:rsid w:val="00686092"/>
    <w:rsid w:val="00694864"/>
    <w:rsid w:val="00695026"/>
    <w:rsid w:val="006A5822"/>
    <w:rsid w:val="006A6683"/>
    <w:rsid w:val="006B0822"/>
    <w:rsid w:val="006C0975"/>
    <w:rsid w:val="006C3FB9"/>
    <w:rsid w:val="006C4686"/>
    <w:rsid w:val="006E729B"/>
    <w:rsid w:val="006E72D9"/>
    <w:rsid w:val="00703561"/>
    <w:rsid w:val="00714700"/>
    <w:rsid w:val="007165DE"/>
    <w:rsid w:val="00721D59"/>
    <w:rsid w:val="00741CEB"/>
    <w:rsid w:val="0074667C"/>
    <w:rsid w:val="007472E9"/>
    <w:rsid w:val="007528C5"/>
    <w:rsid w:val="007558E9"/>
    <w:rsid w:val="00772354"/>
    <w:rsid w:val="007762FA"/>
    <w:rsid w:val="007777BF"/>
    <w:rsid w:val="007846B1"/>
    <w:rsid w:val="0079151B"/>
    <w:rsid w:val="00791F9A"/>
    <w:rsid w:val="0079553E"/>
    <w:rsid w:val="00797BA4"/>
    <w:rsid w:val="007A01E2"/>
    <w:rsid w:val="007A0AD7"/>
    <w:rsid w:val="007B1F8F"/>
    <w:rsid w:val="007B26B0"/>
    <w:rsid w:val="007C6F07"/>
    <w:rsid w:val="007D7930"/>
    <w:rsid w:val="007D7BAD"/>
    <w:rsid w:val="007E017A"/>
    <w:rsid w:val="007E02A6"/>
    <w:rsid w:val="007F69CA"/>
    <w:rsid w:val="00801740"/>
    <w:rsid w:val="00834F8D"/>
    <w:rsid w:val="0084107A"/>
    <w:rsid w:val="008532E3"/>
    <w:rsid w:val="00866B9A"/>
    <w:rsid w:val="0086719A"/>
    <w:rsid w:val="00873A27"/>
    <w:rsid w:val="00885D46"/>
    <w:rsid w:val="008877C5"/>
    <w:rsid w:val="00890BFC"/>
    <w:rsid w:val="008B1A31"/>
    <w:rsid w:val="008B2E88"/>
    <w:rsid w:val="008C4A32"/>
    <w:rsid w:val="008D0BAF"/>
    <w:rsid w:val="008E26FA"/>
    <w:rsid w:val="008F2515"/>
    <w:rsid w:val="0090198A"/>
    <w:rsid w:val="00910D2A"/>
    <w:rsid w:val="00910F52"/>
    <w:rsid w:val="0091262C"/>
    <w:rsid w:val="00924B5C"/>
    <w:rsid w:val="00936603"/>
    <w:rsid w:val="00936EE7"/>
    <w:rsid w:val="009446D4"/>
    <w:rsid w:val="009527FD"/>
    <w:rsid w:val="00954034"/>
    <w:rsid w:val="00955F0F"/>
    <w:rsid w:val="00972841"/>
    <w:rsid w:val="0098130F"/>
    <w:rsid w:val="00982C98"/>
    <w:rsid w:val="009837C3"/>
    <w:rsid w:val="00990412"/>
    <w:rsid w:val="00990DCA"/>
    <w:rsid w:val="00990E30"/>
    <w:rsid w:val="00992E0E"/>
    <w:rsid w:val="009A360C"/>
    <w:rsid w:val="009A4FEB"/>
    <w:rsid w:val="009A7C31"/>
    <w:rsid w:val="009C5879"/>
    <w:rsid w:val="009C6B00"/>
    <w:rsid w:val="009F0F5D"/>
    <w:rsid w:val="009F6935"/>
    <w:rsid w:val="00A037DA"/>
    <w:rsid w:val="00A07386"/>
    <w:rsid w:val="00A113EA"/>
    <w:rsid w:val="00A124F9"/>
    <w:rsid w:val="00A13B32"/>
    <w:rsid w:val="00A1757E"/>
    <w:rsid w:val="00A17E91"/>
    <w:rsid w:val="00A21972"/>
    <w:rsid w:val="00A2291C"/>
    <w:rsid w:val="00A26CB3"/>
    <w:rsid w:val="00A3293A"/>
    <w:rsid w:val="00A436C1"/>
    <w:rsid w:val="00A4478D"/>
    <w:rsid w:val="00A4514F"/>
    <w:rsid w:val="00A452C7"/>
    <w:rsid w:val="00A45ACF"/>
    <w:rsid w:val="00A461B7"/>
    <w:rsid w:val="00A4714B"/>
    <w:rsid w:val="00A54407"/>
    <w:rsid w:val="00A5625E"/>
    <w:rsid w:val="00A6011A"/>
    <w:rsid w:val="00A72CBC"/>
    <w:rsid w:val="00A81D0F"/>
    <w:rsid w:val="00A94092"/>
    <w:rsid w:val="00A951E0"/>
    <w:rsid w:val="00A9606B"/>
    <w:rsid w:val="00AA06FE"/>
    <w:rsid w:val="00AA7E98"/>
    <w:rsid w:val="00AC04CF"/>
    <w:rsid w:val="00AC6E07"/>
    <w:rsid w:val="00AC7D2A"/>
    <w:rsid w:val="00AF29F7"/>
    <w:rsid w:val="00B00D24"/>
    <w:rsid w:val="00B1064B"/>
    <w:rsid w:val="00B13185"/>
    <w:rsid w:val="00B16C62"/>
    <w:rsid w:val="00B23C8A"/>
    <w:rsid w:val="00B27F20"/>
    <w:rsid w:val="00B31216"/>
    <w:rsid w:val="00B3121A"/>
    <w:rsid w:val="00B3548B"/>
    <w:rsid w:val="00B37EB2"/>
    <w:rsid w:val="00B40F03"/>
    <w:rsid w:val="00B41087"/>
    <w:rsid w:val="00B57583"/>
    <w:rsid w:val="00B82401"/>
    <w:rsid w:val="00B83D0E"/>
    <w:rsid w:val="00B877C7"/>
    <w:rsid w:val="00B955C1"/>
    <w:rsid w:val="00B969B2"/>
    <w:rsid w:val="00B97777"/>
    <w:rsid w:val="00BB1115"/>
    <w:rsid w:val="00BB319B"/>
    <w:rsid w:val="00BB5E80"/>
    <w:rsid w:val="00BB5EFC"/>
    <w:rsid w:val="00BB7434"/>
    <w:rsid w:val="00BC655F"/>
    <w:rsid w:val="00BC6B27"/>
    <w:rsid w:val="00BE659D"/>
    <w:rsid w:val="00C0013A"/>
    <w:rsid w:val="00C01F00"/>
    <w:rsid w:val="00C116E4"/>
    <w:rsid w:val="00C136DE"/>
    <w:rsid w:val="00C1385D"/>
    <w:rsid w:val="00C1743E"/>
    <w:rsid w:val="00C255BF"/>
    <w:rsid w:val="00C355A5"/>
    <w:rsid w:val="00C42291"/>
    <w:rsid w:val="00C42A5B"/>
    <w:rsid w:val="00C51E1A"/>
    <w:rsid w:val="00C51FC7"/>
    <w:rsid w:val="00C564B5"/>
    <w:rsid w:val="00C6378A"/>
    <w:rsid w:val="00C67742"/>
    <w:rsid w:val="00C70202"/>
    <w:rsid w:val="00C84199"/>
    <w:rsid w:val="00C906A1"/>
    <w:rsid w:val="00C96727"/>
    <w:rsid w:val="00CA34B9"/>
    <w:rsid w:val="00CA4C8A"/>
    <w:rsid w:val="00CA6117"/>
    <w:rsid w:val="00CA64B2"/>
    <w:rsid w:val="00CB71F1"/>
    <w:rsid w:val="00CB7391"/>
    <w:rsid w:val="00CC03D2"/>
    <w:rsid w:val="00CC42F3"/>
    <w:rsid w:val="00CC4E9D"/>
    <w:rsid w:val="00CE2015"/>
    <w:rsid w:val="00CF0028"/>
    <w:rsid w:val="00D074AB"/>
    <w:rsid w:val="00D20B0E"/>
    <w:rsid w:val="00D35C30"/>
    <w:rsid w:val="00D37AC4"/>
    <w:rsid w:val="00D4257E"/>
    <w:rsid w:val="00D4446B"/>
    <w:rsid w:val="00D46AE5"/>
    <w:rsid w:val="00D52831"/>
    <w:rsid w:val="00D54137"/>
    <w:rsid w:val="00D6639E"/>
    <w:rsid w:val="00D67BEA"/>
    <w:rsid w:val="00D80E60"/>
    <w:rsid w:val="00D828E6"/>
    <w:rsid w:val="00D95268"/>
    <w:rsid w:val="00DA56CA"/>
    <w:rsid w:val="00DB28C1"/>
    <w:rsid w:val="00DB43E4"/>
    <w:rsid w:val="00DB5AA4"/>
    <w:rsid w:val="00DC55BA"/>
    <w:rsid w:val="00DD23CC"/>
    <w:rsid w:val="00DD44A8"/>
    <w:rsid w:val="00DD50DC"/>
    <w:rsid w:val="00DD6254"/>
    <w:rsid w:val="00DE51ED"/>
    <w:rsid w:val="00DE54DE"/>
    <w:rsid w:val="00DF57B4"/>
    <w:rsid w:val="00E01955"/>
    <w:rsid w:val="00E07DC8"/>
    <w:rsid w:val="00E133E9"/>
    <w:rsid w:val="00E32D4E"/>
    <w:rsid w:val="00E36CD4"/>
    <w:rsid w:val="00E402AB"/>
    <w:rsid w:val="00E45A8C"/>
    <w:rsid w:val="00E46BA0"/>
    <w:rsid w:val="00E56C3E"/>
    <w:rsid w:val="00E6599A"/>
    <w:rsid w:val="00E66489"/>
    <w:rsid w:val="00E72FDE"/>
    <w:rsid w:val="00E73903"/>
    <w:rsid w:val="00E741A3"/>
    <w:rsid w:val="00E7624E"/>
    <w:rsid w:val="00E7764B"/>
    <w:rsid w:val="00E77B53"/>
    <w:rsid w:val="00E854AB"/>
    <w:rsid w:val="00E85CF9"/>
    <w:rsid w:val="00E87DBD"/>
    <w:rsid w:val="00EA383C"/>
    <w:rsid w:val="00EB01B6"/>
    <w:rsid w:val="00ED1762"/>
    <w:rsid w:val="00ED5D44"/>
    <w:rsid w:val="00ED77F6"/>
    <w:rsid w:val="00ED7988"/>
    <w:rsid w:val="00EE4206"/>
    <w:rsid w:val="00EE42BD"/>
    <w:rsid w:val="00EF5BBD"/>
    <w:rsid w:val="00F00EC9"/>
    <w:rsid w:val="00F10343"/>
    <w:rsid w:val="00F14C6A"/>
    <w:rsid w:val="00F24ECC"/>
    <w:rsid w:val="00F268CC"/>
    <w:rsid w:val="00F30D1B"/>
    <w:rsid w:val="00F42BD9"/>
    <w:rsid w:val="00F43ACB"/>
    <w:rsid w:val="00F50B9F"/>
    <w:rsid w:val="00F62751"/>
    <w:rsid w:val="00F6490F"/>
    <w:rsid w:val="00F662E8"/>
    <w:rsid w:val="00F72D4D"/>
    <w:rsid w:val="00F77065"/>
    <w:rsid w:val="00F9063B"/>
    <w:rsid w:val="00F96525"/>
    <w:rsid w:val="00F97171"/>
    <w:rsid w:val="00FA44DF"/>
    <w:rsid w:val="00FA599D"/>
    <w:rsid w:val="00FA706E"/>
    <w:rsid w:val="00FB5E8F"/>
    <w:rsid w:val="00FB6F43"/>
    <w:rsid w:val="00FB7BBE"/>
    <w:rsid w:val="00FC2B37"/>
    <w:rsid w:val="00FC3A87"/>
    <w:rsid w:val="00FC72EF"/>
    <w:rsid w:val="00FE09C6"/>
    <w:rsid w:val="00FF71B4"/>
    <w:rsid w:val="00FF7AC0"/>
    <w:rsid w:val="028046BB"/>
    <w:rsid w:val="04066787"/>
    <w:rsid w:val="09A31973"/>
    <w:rsid w:val="0C8E03DE"/>
    <w:rsid w:val="0D1972D8"/>
    <w:rsid w:val="0D60342A"/>
    <w:rsid w:val="0EBF45B6"/>
    <w:rsid w:val="0F0E2322"/>
    <w:rsid w:val="16C6111B"/>
    <w:rsid w:val="1B7E3F7D"/>
    <w:rsid w:val="1DFA1191"/>
    <w:rsid w:val="23BE1E3F"/>
    <w:rsid w:val="281B1565"/>
    <w:rsid w:val="2C735028"/>
    <w:rsid w:val="2DB644B8"/>
    <w:rsid w:val="3417354A"/>
    <w:rsid w:val="35F150A7"/>
    <w:rsid w:val="36A244DD"/>
    <w:rsid w:val="36CB3748"/>
    <w:rsid w:val="37226DED"/>
    <w:rsid w:val="41B535E8"/>
    <w:rsid w:val="41F467B3"/>
    <w:rsid w:val="421A5CCB"/>
    <w:rsid w:val="432C1C57"/>
    <w:rsid w:val="448C0A36"/>
    <w:rsid w:val="45782F8C"/>
    <w:rsid w:val="48595BC8"/>
    <w:rsid w:val="49285C31"/>
    <w:rsid w:val="54556A19"/>
    <w:rsid w:val="59911AF8"/>
    <w:rsid w:val="5B322CBB"/>
    <w:rsid w:val="67053CB2"/>
    <w:rsid w:val="69C2112A"/>
    <w:rsid w:val="6C4D1525"/>
    <w:rsid w:val="72EA5028"/>
    <w:rsid w:val="74903226"/>
    <w:rsid w:val="7576705D"/>
    <w:rsid w:val="78A811C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342</Words>
  <Characters>1954</Characters>
  <Lines>16</Lines>
  <Paragraphs>4</Paragraphs>
  <TotalTime>0</TotalTime>
  <ScaleCrop>false</ScaleCrop>
  <LinksUpToDate>false</LinksUpToDate>
  <CharactersWithSpaces>2292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2018-03-30T07:44:00Z</dcterms:created>
  <dc:creator>Sky123.Org</dc:creator>
  <cp:lastModifiedBy>且歌</cp:lastModifiedBy>
  <cp:lastPrinted>2019-01-07T01:44:00Z</cp:lastPrinted>
  <dcterms:modified xsi:type="dcterms:W3CDTF">2021-06-07T09:20:52Z</dcterms:modified>
  <dc:title>区林业局2013年“中秋”防火值班表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F281AD1E8C634738BE7A89ACED7EEEAA</vt:lpwstr>
  </property>
</Properties>
</file>