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1E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150" w:afterAutospacing="0" w:line="45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怀化市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鹤城区20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预算“三公”经费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安排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情况说明</w:t>
      </w:r>
    </w:p>
    <w:p w14:paraId="0ED368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         </w:t>
      </w:r>
    </w:p>
    <w:p w14:paraId="1AF392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一、2025年“三公”经费预算情况</w:t>
      </w:r>
    </w:p>
    <w:p w14:paraId="0D6260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left"/>
        <w:textAlignment w:val="auto"/>
        <w:outlineLvl w:val="9"/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       </w:t>
      </w:r>
      <w:r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  <w:t xml:space="preserve"> 2025年鹤城区“三公”经费预算共计363.93万元，其中：1、公务接待费90.36万元；2、公务用车运行及维护费273.57万元（其中：公务用车购置费16万元、公务用车运行维护费257.57万元）；3、因公出国出（境）0万元。</w:t>
      </w:r>
    </w:p>
    <w:p w14:paraId="1C4E0B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二、对比2024年“三公”经费预算情况</w:t>
      </w:r>
    </w:p>
    <w:p w14:paraId="0167DA49">
      <w:pPr>
        <w:spacing w:line="600" w:lineRule="exact"/>
        <w:ind w:firstLine="640" w:firstLineChars="200"/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  <w:t xml:space="preserve"> 2025年“三公”经费预算比2024年“三公”经费预算减少99.27万元，其中：1、公务接待费减少58.18万元；2、公务用车运行及维护费减少26.09万元。主要原因为：一是严格规范公务用车管理，严控运行经费，减少公务用车购置及运行维护经费预算安排；二是认真贯彻落实中央关于厉行节约的要求，严格控制公务接待标准及次数，</w:t>
      </w:r>
      <w:bookmarkStart w:id="0" w:name="_GoBack"/>
      <w:bookmarkEnd w:id="0"/>
      <w:r>
        <w:rPr>
          <w:rFonts w:hint="eastAsia" w:eastAsia="仿宋_GB2312" w:asciiTheme="minorHAnsi" w:hAnsiTheme="minorHAnsi" w:cstheme="minorBidi"/>
          <w:color w:val="000000"/>
          <w:sz w:val="32"/>
          <w:szCs w:val="32"/>
          <w:lang w:val="en-US" w:eastAsia="zh-CN"/>
        </w:rPr>
        <w:t>减少公务接待支出费用。</w:t>
      </w:r>
    </w:p>
    <w:p w14:paraId="34FDB187"/>
    <w:p w14:paraId="44DCE59F"/>
    <w:p w14:paraId="681561D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45B54C64"/>
    <w:rsid w:val="03114646"/>
    <w:rsid w:val="11B420EE"/>
    <w:rsid w:val="16723150"/>
    <w:rsid w:val="17F15600"/>
    <w:rsid w:val="24FD658A"/>
    <w:rsid w:val="2D680E2A"/>
    <w:rsid w:val="45B54C64"/>
    <w:rsid w:val="468B4FF2"/>
    <w:rsid w:val="4912349C"/>
    <w:rsid w:val="4DE17BEE"/>
    <w:rsid w:val="5C572663"/>
    <w:rsid w:val="62BA62F3"/>
    <w:rsid w:val="62C1750C"/>
    <w:rsid w:val="6A10532B"/>
    <w:rsid w:val="6C755C79"/>
    <w:rsid w:val="6CB4244A"/>
    <w:rsid w:val="729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50" w:beforeAutospacing="0" w:after="150" w:afterAutospacing="0" w:line="600" w:lineRule="atLeast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57"/>
      <w:szCs w:val="5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372</Characters>
  <Lines>0</Lines>
  <Paragraphs>0</Paragraphs>
  <TotalTime>11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2023-03-03T01:33:00Z</dcterms:created>
  <dc:creator>预算股 杨司锦</dc:creator>
  <cp:lastModifiedBy>Administrator</cp:lastModifiedBy>
  <dcterms:modified xsi:type="dcterms:W3CDTF">2025-03-06T11:01:22Z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A90A0699484F4EC2B8F740B5A82DE695_13</vt:lpwstr>
  </property>
  <property fmtid="{D5CDD505-2E9C-101B-9397-08002B2CF9AE}" pid="4" name="KSOTemplateDocerSaveRecord">
    <vt:lpwstr>eyJoZGlkIjoiODUyZGI0NTkyZDQ3YWUxNzBhZWQzNzljYWQ3NWI4YTQifQ==</vt:lpwstr>
  </property>
</Properties>
</file>