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lang w:val="en-US" w:eastAsia="zh-CN"/>
        </w:rPr>
        <w:t>怀化市鹤城区2022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</w:rPr>
        <w:t>年财政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lang w:eastAsia="zh-CN"/>
        </w:rPr>
        <w:t>衔接推进乡村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lang w:eastAsia="zh-CN"/>
        </w:rPr>
        <w:t>振兴补助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</w:rPr>
        <w:t>公示说明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EEEEE" w:sz="6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center"/>
        <w:rPr>
          <w:rFonts w:hint="eastAsia" w:ascii="微软雅黑" w:hAnsi="微软雅黑" w:eastAsia="微软雅黑" w:cs="微软雅黑"/>
          <w:color w:val="A9A9A9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EEEEE" w:sz="8" w:space="0"/>
          <w:right w:val="none" w:color="auto" w:sz="0" w:space="0"/>
        </w:pBdr>
        <w:spacing w:before="0" w:beforeAutospacing="0" w:after="0" w:afterAutospacing="0" w:line="449" w:lineRule="atLeast"/>
        <w:ind w:left="0"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    鹤城区预计共投入各级财政衔接资金7110万元，其中中央衔接资金2762万元、省级衔接资金1718万元、市级衔接资金120万元、区级衔接资金2510万元。现将预使用情况如下：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一、产业发展投入3994.2万元。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二、农村小型公益性基础设施建设和人居环境整治补短板项目投入2322.9万元。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三、支持脱贫户、监测户等人口就业项目投入520万元。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四、其他项目投入投入272.9万元。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衔接资金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使用的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、街道）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、村三级公示公开工作。同时在公示公开的内容上严格把关，并将具体信息进行公示、公告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。区级层面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财政衔接资金安排使用均在鹤城区人民政府门户网站公开（信息公开--政府信息公开目录--部门信息公开目录--区乡村振兴局通知公告中公开）。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MWQzY2QxZjhlN2Y1Njc5ZGQ0ZmJkOTI3M2NlMTUifQ=="/>
  </w:docVars>
  <w:rsids>
    <w:rsidRoot w:val="2E1F797C"/>
    <w:rsid w:val="07C2744D"/>
    <w:rsid w:val="2E1F797C"/>
    <w:rsid w:val="540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345</Characters>
  <Lines>0</Lines>
  <Paragraphs>0</Paragraphs>
  <TotalTime>1</TotalTime>
  <ScaleCrop>false</ScaleCrop>
  <LinksUpToDate>false</LinksUpToDate>
  <CharactersWithSpaces>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2023-04-03T01:47:00Z</dcterms:created>
  <dc:creator>预算股 杨司锦</dc:creator>
  <cp:lastModifiedBy>预算股 杨司锦</cp:lastModifiedBy>
  <dcterms:modified xsi:type="dcterms:W3CDTF">2023-04-14T08:12:17Z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0BEF949335DA41999CC3E68FB90A3304_11</vt:lpwstr>
  </property>
</Properties>
</file>