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25" w:rsidRDefault="00321C25" w:rsidP="00321C25">
      <w:pPr>
        <w:spacing w:line="540" w:lineRule="exact"/>
        <w:jc w:val="center"/>
        <w:rPr>
          <w:b/>
          <w:sz w:val="48"/>
          <w:szCs w:val="48"/>
        </w:rPr>
      </w:pPr>
    </w:p>
    <w:p w:rsidR="00321C25" w:rsidRDefault="00321C25" w:rsidP="00321C25">
      <w:pPr>
        <w:spacing w:line="540" w:lineRule="exact"/>
        <w:jc w:val="center"/>
        <w:rPr>
          <w:b/>
          <w:sz w:val="48"/>
          <w:szCs w:val="48"/>
        </w:rPr>
      </w:pPr>
    </w:p>
    <w:p w:rsidR="00321C25" w:rsidRDefault="00321C25" w:rsidP="00321C25">
      <w:pPr>
        <w:spacing w:line="540" w:lineRule="exact"/>
        <w:jc w:val="center"/>
        <w:rPr>
          <w:b/>
          <w:sz w:val="48"/>
          <w:szCs w:val="48"/>
        </w:rPr>
      </w:pPr>
    </w:p>
    <w:p w:rsidR="00321C25" w:rsidRDefault="00321C25" w:rsidP="00321C25">
      <w:pPr>
        <w:spacing w:line="540" w:lineRule="exact"/>
        <w:jc w:val="center"/>
        <w:rPr>
          <w:b/>
          <w:sz w:val="48"/>
          <w:szCs w:val="48"/>
        </w:rPr>
      </w:pPr>
    </w:p>
    <w:p w:rsidR="00321C25" w:rsidRDefault="00321C25" w:rsidP="00321C25">
      <w:pPr>
        <w:spacing w:line="540" w:lineRule="exact"/>
        <w:jc w:val="center"/>
        <w:rPr>
          <w:b/>
          <w:sz w:val="48"/>
          <w:szCs w:val="48"/>
        </w:rPr>
      </w:pPr>
    </w:p>
    <w:p w:rsidR="00321C25" w:rsidRDefault="00321C25" w:rsidP="00321C25">
      <w:pPr>
        <w:spacing w:line="540" w:lineRule="exact"/>
        <w:jc w:val="center"/>
        <w:rPr>
          <w:b/>
          <w:sz w:val="48"/>
          <w:szCs w:val="48"/>
        </w:rPr>
      </w:pPr>
    </w:p>
    <w:p w:rsidR="00321C25" w:rsidRDefault="00321C25" w:rsidP="00321C25">
      <w:pPr>
        <w:spacing w:line="540" w:lineRule="exact"/>
        <w:jc w:val="center"/>
        <w:rPr>
          <w:b/>
          <w:sz w:val="48"/>
          <w:szCs w:val="48"/>
        </w:rPr>
      </w:pPr>
    </w:p>
    <w:p w:rsidR="00321C25" w:rsidRPr="00321C25" w:rsidRDefault="00321C25" w:rsidP="00321C25">
      <w:pPr>
        <w:spacing w:line="640" w:lineRule="exact"/>
        <w:jc w:val="center"/>
        <w:rPr>
          <w:rFonts w:ascii="楷体_GB2312" w:eastAsia="楷体_GB2312"/>
          <w:sz w:val="32"/>
          <w:szCs w:val="32"/>
        </w:rPr>
      </w:pPr>
      <w:r w:rsidRPr="00321C25">
        <w:rPr>
          <w:rFonts w:ascii="楷体_GB2312" w:eastAsia="楷体_GB2312" w:hint="eastAsia"/>
          <w:sz w:val="32"/>
          <w:szCs w:val="32"/>
        </w:rPr>
        <w:t>鹤财预〔2023〕</w:t>
      </w:r>
      <w:r>
        <w:rPr>
          <w:rFonts w:ascii="楷体_GB2312" w:eastAsia="楷体_GB2312" w:hint="eastAsia"/>
          <w:sz w:val="32"/>
          <w:szCs w:val="32"/>
        </w:rPr>
        <w:t>4</w:t>
      </w:r>
      <w:r w:rsidRPr="00321C25">
        <w:rPr>
          <w:rFonts w:ascii="楷体_GB2312" w:eastAsia="楷体_GB2312" w:hint="eastAsia"/>
          <w:sz w:val="32"/>
          <w:szCs w:val="32"/>
        </w:rPr>
        <w:t>号</w:t>
      </w:r>
    </w:p>
    <w:p w:rsidR="00321C25" w:rsidRDefault="00321C25" w:rsidP="00321C25">
      <w:pPr>
        <w:spacing w:line="560" w:lineRule="exact"/>
        <w:jc w:val="center"/>
        <w:rPr>
          <w:b/>
          <w:sz w:val="48"/>
          <w:szCs w:val="48"/>
        </w:rPr>
      </w:pPr>
    </w:p>
    <w:p w:rsidR="00B645A3" w:rsidRPr="00321C25" w:rsidRDefault="00B829E1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21C25">
        <w:rPr>
          <w:rFonts w:ascii="方正小标宋简体" w:eastAsia="方正小标宋简体" w:hAnsi="黑体" w:hint="eastAsia"/>
          <w:sz w:val="44"/>
          <w:szCs w:val="44"/>
        </w:rPr>
        <w:t>怀化市鹤城区财政局关于做好</w:t>
      </w:r>
      <w:r w:rsidRPr="00321C25">
        <w:rPr>
          <w:rFonts w:ascii="方正小标宋简体" w:eastAsia="方正小标宋简体" w:hAnsi="黑体" w:hint="eastAsia"/>
          <w:sz w:val="44"/>
          <w:szCs w:val="44"/>
        </w:rPr>
        <w:t>202</w:t>
      </w:r>
      <w:r w:rsidRPr="00321C25">
        <w:rPr>
          <w:rFonts w:ascii="方正小标宋简体" w:eastAsia="方正小标宋简体" w:hAnsi="黑体" w:hint="eastAsia"/>
          <w:sz w:val="44"/>
          <w:szCs w:val="44"/>
        </w:rPr>
        <w:t>3</w:t>
      </w:r>
      <w:r w:rsidRPr="00321C25">
        <w:rPr>
          <w:rFonts w:ascii="方正小标宋简体" w:eastAsia="方正小标宋简体" w:hAnsi="黑体" w:hint="eastAsia"/>
          <w:sz w:val="44"/>
          <w:szCs w:val="44"/>
        </w:rPr>
        <w:t>年</w:t>
      </w:r>
    </w:p>
    <w:p w:rsidR="00B645A3" w:rsidRPr="00321C25" w:rsidRDefault="00B829E1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21C25">
        <w:rPr>
          <w:rFonts w:ascii="方正小标宋简体" w:eastAsia="方正小标宋简体" w:hAnsi="黑体" w:hint="eastAsia"/>
          <w:sz w:val="44"/>
          <w:szCs w:val="44"/>
        </w:rPr>
        <w:t>部门预算公开工作的通知</w:t>
      </w:r>
    </w:p>
    <w:p w:rsidR="00B645A3" w:rsidRDefault="00B645A3">
      <w:pPr>
        <w:spacing w:line="600" w:lineRule="exact"/>
        <w:rPr>
          <w:rFonts w:ascii="仿宋_GB2312" w:hAnsi="宋体"/>
          <w:sz w:val="32"/>
          <w:szCs w:val="32"/>
        </w:rPr>
      </w:pPr>
    </w:p>
    <w:p w:rsidR="00B645A3" w:rsidRDefault="00321C25">
      <w:pPr>
        <w:spacing w:line="600" w:lineRule="exact"/>
        <w:jc w:val="lef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区属</w:t>
      </w:r>
      <w:r w:rsidR="00B829E1">
        <w:rPr>
          <w:rFonts w:ascii="仿宋_GB2312" w:eastAsia="仿宋_GB2312" w:hAnsi="宋体" w:cs="Arial" w:hint="eastAsia"/>
          <w:sz w:val="32"/>
          <w:szCs w:val="32"/>
        </w:rPr>
        <w:t>各预算单位：</w:t>
      </w:r>
    </w:p>
    <w:p w:rsidR="00B645A3" w:rsidRDefault="00321C25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根据《中华人民共和国预算法》</w:t>
      </w:r>
      <w:r w:rsidR="00B829E1">
        <w:rPr>
          <w:rFonts w:ascii="仿宋_GB2312" w:eastAsia="仿宋_GB2312" w:hAnsi="宋体" w:cs="Arial" w:hint="eastAsia"/>
          <w:sz w:val="32"/>
          <w:szCs w:val="32"/>
        </w:rPr>
        <w:t>《</w:t>
      </w:r>
      <w:r w:rsidR="00B829E1">
        <w:rPr>
          <w:rFonts w:ascii="仿宋_GB2312" w:eastAsia="仿宋_GB2312" w:hAnsi="宋体" w:cs="Arial" w:hint="eastAsia"/>
          <w:sz w:val="32"/>
          <w:szCs w:val="32"/>
        </w:rPr>
        <w:t>中华人民共和国政府信息公开条例》（国务院令第</w:t>
      </w:r>
      <w:r w:rsidR="00B829E1">
        <w:rPr>
          <w:rFonts w:ascii="仿宋_GB2312" w:eastAsia="仿宋_GB2312" w:hAnsi="宋体" w:cs="Arial" w:hint="eastAsia"/>
          <w:sz w:val="32"/>
          <w:szCs w:val="32"/>
        </w:rPr>
        <w:t>492</w:t>
      </w:r>
      <w:r w:rsidR="00B829E1">
        <w:rPr>
          <w:rFonts w:ascii="仿宋_GB2312" w:eastAsia="仿宋_GB2312" w:hAnsi="宋体" w:cs="Arial" w:hint="eastAsia"/>
          <w:sz w:val="32"/>
          <w:szCs w:val="32"/>
        </w:rPr>
        <w:t>号）和《湖南省财政预决算公开操作规程》（湘财预〔</w:t>
      </w:r>
      <w:r w:rsidR="00B829E1">
        <w:rPr>
          <w:rFonts w:ascii="仿宋_GB2312" w:eastAsia="仿宋_GB2312" w:hAnsi="宋体" w:cs="Arial" w:hint="eastAsia"/>
          <w:sz w:val="32"/>
          <w:szCs w:val="32"/>
        </w:rPr>
        <w:t>2017</w:t>
      </w:r>
      <w:r w:rsidR="00B829E1">
        <w:rPr>
          <w:rFonts w:ascii="仿宋_GB2312" w:eastAsia="仿宋_GB2312" w:hAnsi="宋体" w:cs="Arial" w:hint="eastAsia"/>
          <w:sz w:val="32"/>
          <w:szCs w:val="32"/>
        </w:rPr>
        <w:t>〕</w:t>
      </w:r>
      <w:r w:rsidR="00B829E1">
        <w:rPr>
          <w:rFonts w:ascii="仿宋_GB2312" w:eastAsia="仿宋_GB2312" w:hAnsi="宋体" w:cs="Arial" w:hint="eastAsia"/>
          <w:sz w:val="32"/>
          <w:szCs w:val="32"/>
        </w:rPr>
        <w:t>28</w:t>
      </w:r>
      <w:r w:rsidR="00B829E1">
        <w:rPr>
          <w:rFonts w:ascii="仿宋_GB2312" w:eastAsia="仿宋_GB2312" w:hAnsi="宋体" w:cs="Arial" w:hint="eastAsia"/>
          <w:sz w:val="32"/>
          <w:szCs w:val="32"/>
        </w:rPr>
        <w:t>号）等有关文件规定，现就做好我区</w:t>
      </w:r>
      <w:r w:rsidR="00B829E1">
        <w:rPr>
          <w:rFonts w:ascii="仿宋_GB2312" w:eastAsia="仿宋_GB2312" w:hAnsi="宋体" w:cs="Arial" w:hint="eastAsia"/>
          <w:sz w:val="32"/>
          <w:szCs w:val="32"/>
        </w:rPr>
        <w:t>2023</w:t>
      </w:r>
      <w:r w:rsidR="00B829E1">
        <w:rPr>
          <w:rFonts w:ascii="仿宋_GB2312" w:eastAsia="仿宋_GB2312" w:hAnsi="宋体" w:cs="Arial" w:hint="eastAsia"/>
          <w:sz w:val="32"/>
          <w:szCs w:val="32"/>
        </w:rPr>
        <w:t>年部门预算公开工作有关事项通知如下：</w:t>
      </w:r>
    </w:p>
    <w:p w:rsidR="00B645A3" w:rsidRDefault="00B829E1">
      <w:pPr>
        <w:spacing w:line="600" w:lineRule="exact"/>
        <w:ind w:firstLineChars="200" w:firstLine="64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一、公开主体</w:t>
      </w:r>
    </w:p>
    <w:p w:rsidR="00B645A3" w:rsidRDefault="00B829E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按照“谁公开、谁负责、谁解释”的原则，区属</w:t>
      </w:r>
      <w:r>
        <w:rPr>
          <w:rFonts w:ascii="仿宋_GB2312" w:eastAsia="仿宋_GB2312" w:hAnsi="仿宋_GB2312" w:cs="仿宋_GB2312" w:hint="eastAsia"/>
          <w:sz w:val="32"/>
          <w:szCs w:val="32"/>
        </w:rPr>
        <w:t>128</w:t>
      </w:r>
      <w:r>
        <w:rPr>
          <w:rFonts w:ascii="仿宋_GB2312" w:eastAsia="仿宋_GB2312" w:hAnsi="仿宋_GB2312" w:cs="仿宋_GB2312" w:hint="eastAsia"/>
          <w:sz w:val="32"/>
          <w:szCs w:val="32"/>
        </w:rPr>
        <w:t>个一级部门预算单位为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公开主体。涉密部门除一般公共预算财政拨款安排的“三公”经费情况外，依法规定的国家秘密信息不公开。</w:t>
      </w:r>
    </w:p>
    <w:p w:rsidR="00B645A3" w:rsidRDefault="00B829E1">
      <w:pPr>
        <w:spacing w:line="560" w:lineRule="exact"/>
        <w:ind w:firstLine="66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二、公开内容</w:t>
      </w:r>
    </w:p>
    <w:p w:rsidR="00B645A3" w:rsidRDefault="00B829E1">
      <w:pPr>
        <w:spacing w:line="560" w:lineRule="exact"/>
        <w:ind w:firstLineChars="200" w:firstLine="643"/>
        <w:rPr>
          <w:rFonts w:ascii="仿宋_GB2312" w:eastAsia="仿宋_GB2312" w:hAnsi="宋体" w:cs="Arial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（一）部门预算</w:t>
      </w: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公开表格。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一是公开部门收支总表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分别为：①《收支总表》②《收入总表》③《支出总表》。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二是公开</w:t>
      </w:r>
      <w:r>
        <w:rPr>
          <w:rFonts w:ascii="仿宋_GB2312" w:eastAsia="仿宋_GB2312" w:hAnsi="宋体" w:cs="Arial" w:hint="eastAsia"/>
          <w:b/>
          <w:sz w:val="32"/>
          <w:szCs w:val="32"/>
        </w:rPr>
        <w:t>财政拨款收支表</w:t>
      </w:r>
      <w:r>
        <w:rPr>
          <w:rFonts w:ascii="仿宋_GB2312" w:eastAsia="仿宋_GB2312" w:hAnsi="宋体" w:cs="Arial" w:hint="eastAsia"/>
          <w:b/>
          <w:sz w:val="32"/>
          <w:szCs w:val="32"/>
        </w:rPr>
        <w:t>5</w:t>
      </w:r>
      <w:r>
        <w:rPr>
          <w:rFonts w:ascii="仿宋_GB2312" w:eastAsia="仿宋_GB2312" w:hAnsi="宋体" w:cs="Arial" w:hint="eastAsia"/>
          <w:b/>
          <w:sz w:val="32"/>
          <w:szCs w:val="32"/>
        </w:rPr>
        <w:t>张，</w:t>
      </w:r>
      <w:r>
        <w:rPr>
          <w:rFonts w:ascii="仿宋_GB2312" w:eastAsia="仿宋_GB2312" w:hAnsi="宋体" w:cs="Arial" w:hint="eastAsia"/>
          <w:sz w:val="32"/>
          <w:szCs w:val="32"/>
        </w:rPr>
        <w:t>分别为：①《财政拨款收支总表》②《一般公共预算支出表》③《一般公共预算基本支出表》④《一般公共预算“三公”经费支出表》⑤《政府性基金预算支出表》</w:t>
      </w:r>
      <w:r>
        <w:rPr>
          <w:rFonts w:ascii="仿宋_GB2312" w:eastAsia="仿宋_GB2312" w:hAnsi="宋体" w:cs="Arial" w:hint="eastAsia"/>
          <w:sz w:val="32"/>
          <w:szCs w:val="32"/>
        </w:rPr>
        <w:t>。</w:t>
      </w:r>
      <w:r>
        <w:rPr>
          <w:rFonts w:ascii="仿宋_GB2312" w:eastAsia="仿宋_GB2312" w:hAnsi="宋体" w:cs="Arial" w:hint="eastAsia"/>
          <w:b/>
          <w:bCs/>
          <w:sz w:val="32"/>
          <w:szCs w:val="32"/>
        </w:rPr>
        <w:t>三是绩效目标表</w:t>
      </w:r>
      <w:r>
        <w:rPr>
          <w:rFonts w:ascii="仿宋_GB2312" w:eastAsia="仿宋_GB2312" w:hAnsi="宋体" w:cs="Arial" w:hint="eastAsia"/>
          <w:b/>
          <w:bCs/>
          <w:sz w:val="32"/>
          <w:szCs w:val="32"/>
        </w:rPr>
        <w:t>2</w:t>
      </w:r>
      <w:r>
        <w:rPr>
          <w:rFonts w:ascii="仿宋_GB2312" w:eastAsia="仿宋_GB2312" w:hAnsi="宋体" w:cs="Arial" w:hint="eastAsia"/>
          <w:b/>
          <w:bCs/>
          <w:sz w:val="32"/>
          <w:szCs w:val="32"/>
        </w:rPr>
        <w:t>张</w:t>
      </w:r>
      <w:r>
        <w:rPr>
          <w:rFonts w:ascii="仿宋_GB2312" w:eastAsia="仿宋_GB2312" w:hAnsi="宋体" w:cs="Arial" w:hint="eastAsia"/>
          <w:sz w:val="32"/>
          <w:szCs w:val="32"/>
        </w:rPr>
        <w:t>，分别为：</w:t>
      </w:r>
      <w:r>
        <w:rPr>
          <w:rFonts w:ascii="仿宋_GB2312" w:eastAsia="仿宋_GB2312" w:hAnsi="仿宋_GB2312" w:cs="仿宋_GB2312" w:hint="eastAsia"/>
          <w:sz w:val="32"/>
          <w:szCs w:val="32"/>
        </w:rPr>
        <w:t>①《</w:t>
      </w:r>
      <w:r>
        <w:rPr>
          <w:rFonts w:ascii="仿宋_GB2312" w:eastAsia="仿宋_GB2312" w:hAnsi="仿宋_GB2312" w:cs="仿宋_GB2312" w:hint="eastAsia"/>
          <w:sz w:val="32"/>
          <w:szCs w:val="32"/>
        </w:rPr>
        <w:t>整体支出绩效目标表</w:t>
      </w:r>
      <w:r>
        <w:rPr>
          <w:rFonts w:ascii="仿宋_GB2312" w:eastAsia="仿宋_GB2312" w:hAnsi="仿宋_GB2312" w:cs="仿宋_GB2312" w:hint="eastAsia"/>
          <w:sz w:val="32"/>
          <w:szCs w:val="32"/>
        </w:rPr>
        <w:t>》②《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项目支出绩效目标表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宋体" w:cs="Arial" w:hint="eastAsia"/>
          <w:sz w:val="32"/>
          <w:szCs w:val="32"/>
        </w:rPr>
        <w:t>。</w:t>
      </w:r>
      <w:r>
        <w:rPr>
          <w:rFonts w:ascii="仿宋_GB2312" w:eastAsia="仿宋_GB2312" w:hAnsi="宋体" w:cs="Arial" w:hint="eastAsia"/>
          <w:sz w:val="32"/>
          <w:szCs w:val="32"/>
        </w:rPr>
        <w:t>上述表格在预算一体化系统中预算编制</w:t>
      </w:r>
      <w:r w:rsidR="00321C25">
        <w:rPr>
          <w:rFonts w:ascii="仿宋_GB2312" w:eastAsia="仿宋_GB2312" w:hAnsi="宋体" w:cs="Arial" w:hint="eastAsia"/>
          <w:sz w:val="32"/>
          <w:szCs w:val="32"/>
        </w:rPr>
        <w:t>-</w:t>
      </w:r>
      <w:r>
        <w:rPr>
          <w:rFonts w:ascii="仿宋_GB2312" w:eastAsia="仿宋_GB2312" w:hAnsi="宋体" w:cs="Arial" w:hint="eastAsia"/>
          <w:sz w:val="32"/>
          <w:szCs w:val="32"/>
        </w:rPr>
        <w:t>预算报表</w:t>
      </w:r>
      <w:r w:rsidR="00321C25">
        <w:rPr>
          <w:rFonts w:ascii="仿宋_GB2312" w:eastAsia="仿宋_GB2312" w:hAnsi="宋体" w:cs="Arial" w:hint="eastAsia"/>
          <w:sz w:val="32"/>
          <w:szCs w:val="32"/>
        </w:rPr>
        <w:t>-</w:t>
      </w:r>
      <w:r>
        <w:rPr>
          <w:rFonts w:ascii="仿宋_GB2312" w:eastAsia="仿宋_GB2312" w:hAnsi="宋体" w:cs="Arial" w:hint="eastAsia"/>
          <w:sz w:val="32"/>
          <w:szCs w:val="32"/>
        </w:rPr>
        <w:t>鹤城部门预算公开中导出。</w:t>
      </w:r>
    </w:p>
    <w:p w:rsidR="00B645A3" w:rsidRDefault="00B829E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黑体" w:cs="仿宋_GB2312" w:hint="eastAsia"/>
          <w:b/>
          <w:bCs/>
          <w:sz w:val="32"/>
          <w:szCs w:val="32"/>
        </w:rPr>
        <w:t>（二）</w:t>
      </w:r>
      <w:r>
        <w:rPr>
          <w:rFonts w:ascii="楷体_GB2312" w:eastAsia="楷体_GB2312" w:hAnsi="黑体" w:cs="仿宋_GB2312" w:hint="eastAsia"/>
          <w:b/>
          <w:bCs/>
          <w:sz w:val="32"/>
          <w:szCs w:val="32"/>
        </w:rPr>
        <w:t>预算信息</w:t>
      </w:r>
      <w:r>
        <w:rPr>
          <w:rFonts w:ascii="楷体_GB2312" w:eastAsia="楷体_GB2312" w:hAnsi="黑体" w:cs="仿宋_GB2312" w:hint="eastAsia"/>
          <w:b/>
          <w:bCs/>
          <w:sz w:val="32"/>
          <w:szCs w:val="32"/>
        </w:rPr>
        <w:t>公开</w:t>
      </w:r>
      <w:r>
        <w:rPr>
          <w:rFonts w:ascii="楷体_GB2312" w:eastAsia="楷体_GB2312" w:hAnsi="黑体" w:cs="仿宋_GB2312" w:hint="eastAsia"/>
          <w:b/>
          <w:bCs/>
          <w:sz w:val="32"/>
          <w:szCs w:val="32"/>
        </w:rPr>
        <w:t>文字</w:t>
      </w:r>
      <w:r>
        <w:rPr>
          <w:rFonts w:ascii="楷体_GB2312" w:eastAsia="楷体_GB2312" w:hAnsi="黑体" w:cs="仿宋_GB2312" w:hint="eastAsia"/>
          <w:b/>
          <w:bCs/>
          <w:sz w:val="32"/>
          <w:szCs w:val="32"/>
        </w:rPr>
        <w:t>说明</w:t>
      </w:r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预算单位应当在公开上述表格的同时，对表格内容进行说明，以便于社会公众理解部门预算信息。文字说明主要包括目录、本部门职责、机构设置情况、部门预算单位构成、预算收支增减变化、“三公”经费增减变化原因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一般性支出、机关运行经费、政府采购安排、预算绩效管理、国有资产占用等情况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，并对专业性较强的名词进行解释</w:t>
      </w:r>
      <w:r>
        <w:rPr>
          <w:rFonts w:ascii="宋体" w:hAnsi="宋体" w:cs="宋体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详见</w:t>
      </w:r>
      <w:r>
        <w:rPr>
          <w:rFonts w:ascii="仿宋_GB2312" w:eastAsia="仿宋_GB2312" w:hAnsi="宋体" w:hint="eastAsia"/>
          <w:sz w:val="32"/>
          <w:szCs w:val="32"/>
        </w:rPr>
        <w:t>附件：</w:t>
      </w:r>
      <w:r>
        <w:rPr>
          <w:rFonts w:ascii="仿宋_GB2312" w:eastAsia="仿宋_GB2312" w:hAnsi="宋体" w:hint="eastAsia"/>
          <w:sz w:val="32"/>
          <w:szCs w:val="32"/>
        </w:rPr>
        <w:t>2023</w:t>
      </w:r>
      <w:r>
        <w:rPr>
          <w:rFonts w:ascii="仿宋_GB2312" w:eastAsia="仿宋_GB2312" w:hAnsi="宋体" w:hint="eastAsia"/>
          <w:sz w:val="32"/>
          <w:szCs w:val="32"/>
        </w:rPr>
        <w:t>年度</w:t>
      </w:r>
      <w:r>
        <w:rPr>
          <w:rFonts w:ascii="仿宋_GB2312" w:eastAsia="仿宋_GB2312" w:hAnsi="宋体" w:hint="eastAsia"/>
          <w:sz w:val="32"/>
          <w:szCs w:val="32"/>
        </w:rPr>
        <w:t>XX</w:t>
      </w:r>
      <w:r>
        <w:rPr>
          <w:rFonts w:ascii="仿宋_GB2312" w:eastAsia="仿宋_GB2312" w:hAnsi="宋体" w:hint="eastAsia"/>
          <w:sz w:val="32"/>
          <w:szCs w:val="32"/>
        </w:rPr>
        <w:t>部门预算公开说明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参考模板）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黑体" w:eastAsia="黑体" w:hAnsi="宋体" w:cs="Arial"/>
          <w:sz w:val="32"/>
          <w:szCs w:val="32"/>
        </w:rPr>
      </w:pPr>
      <w:r>
        <w:rPr>
          <w:rFonts w:ascii="黑体" w:eastAsia="黑体" w:hAnsi="宋体" w:cs="Arial" w:hint="eastAsia"/>
          <w:sz w:val="32"/>
          <w:szCs w:val="32"/>
        </w:rPr>
        <w:t>三、公开形式</w:t>
      </w:r>
    </w:p>
    <w:p w:rsidR="00B645A3" w:rsidRDefault="00B829E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公开以网上统一公开为主要形式。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各预算单位按要求上报公开信息后，由区财政部门在鹤城区政府门户网站上统一公开；有门户网站的预算单位，在各自门户网站同步公开。</w:t>
      </w:r>
    </w:p>
    <w:p w:rsidR="00B645A3" w:rsidRDefault="00B829E1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四、</w:t>
      </w:r>
      <w:r>
        <w:rPr>
          <w:rFonts w:ascii="黑体" w:eastAsia="黑体" w:hAnsi="宋体" w:hint="eastAsia"/>
          <w:kern w:val="0"/>
          <w:sz w:val="32"/>
          <w:szCs w:val="32"/>
        </w:rPr>
        <w:t>公开时间及实施步骤</w:t>
      </w:r>
    </w:p>
    <w:p w:rsidR="00B645A3" w:rsidRDefault="00B829E1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年部门预算信息于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日前全部完成公开。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（一）纳入本次预算公开范围的单位，请于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日前将纸质资料（单位领导签字并加盖公章）及电子资料报区财政部门归口股室。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（二）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日前由区财政局信息中心将股室汇总审核后的资料统一在怀化市</w:t>
      </w:r>
      <w:r>
        <w:rPr>
          <w:rFonts w:ascii="仿宋_GB2312" w:eastAsia="仿宋_GB2312" w:hAnsi="仿宋_GB2312" w:cs="仿宋_GB2312" w:hint="eastAsia"/>
          <w:sz w:val="32"/>
          <w:szCs w:val="32"/>
        </w:rPr>
        <w:t>鹤城区人民政府门户网站财政信息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公开专栏进行公开。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五、相关要求</w:t>
      </w:r>
    </w:p>
    <w:p w:rsidR="00B645A3" w:rsidRPr="00321C25" w:rsidRDefault="00B829E1" w:rsidP="00321C25">
      <w:pPr>
        <w:spacing w:line="560" w:lineRule="exact"/>
        <w:ind w:firstLine="636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（一）加强领导</w:t>
      </w:r>
      <w:r w:rsidR="00321C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各预算单位应成立预算公开领导小组，做好统筹协调，安排专人负责，确保部门预算公开及时、规范、完整。</w:t>
      </w:r>
    </w:p>
    <w:p w:rsidR="00B645A3" w:rsidRDefault="00B829E1">
      <w:pPr>
        <w:spacing w:line="560" w:lineRule="exact"/>
        <w:ind w:firstLine="63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（二）明确责任</w:t>
      </w:r>
      <w:r w:rsidR="00321C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各预算单位</w:t>
      </w:r>
      <w:r w:rsidR="00321C25"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“谁公开，谁负责，</w:t>
      </w:r>
      <w:r w:rsidR="00321C25">
        <w:rPr>
          <w:rFonts w:ascii="仿宋_GB2312" w:eastAsia="仿宋_GB2312" w:hAnsi="仿宋_GB2312" w:cs="仿宋_GB2312" w:hint="eastAsia"/>
          <w:sz w:val="32"/>
          <w:szCs w:val="32"/>
        </w:rPr>
        <w:t>谁解释”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</w:t>
      </w:r>
      <w:r w:rsidR="00523F25">
        <w:rPr>
          <w:rFonts w:ascii="仿宋_GB2312" w:eastAsia="仿宋_GB2312" w:hAnsi="仿宋_GB2312" w:cs="仿宋_GB2312" w:hint="eastAsia"/>
          <w:sz w:val="32"/>
          <w:szCs w:val="32"/>
        </w:rPr>
        <w:t>对提供的资料完整性、准确性负责，并</w:t>
      </w:r>
      <w:r>
        <w:rPr>
          <w:rFonts w:ascii="仿宋_GB2312" w:eastAsia="仿宋_GB2312" w:hAnsi="仿宋_GB2312" w:cs="仿宋_GB2312" w:hint="eastAsia"/>
          <w:sz w:val="32"/>
          <w:szCs w:val="32"/>
        </w:rPr>
        <w:t>按时将纸质档和电子档交由归口股室审核。如有错报漏报情况，</w:t>
      </w:r>
      <w:r w:rsidR="00523F25"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自行负责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645A3" w:rsidRDefault="00B829E1">
      <w:pPr>
        <w:spacing w:line="560" w:lineRule="exact"/>
        <w:ind w:firstLine="63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（三）实行考核</w:t>
      </w:r>
      <w:r w:rsidR="00321C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本次部门预算公开工作将纳入全区财政管理工作考核范围，评分结果与下年度部门预算资金安排衔接，请各预算单位高度重视，圆满完成我区预算信息公开工作。</w:t>
      </w:r>
    </w:p>
    <w:p w:rsidR="00B645A3" w:rsidRDefault="00B645A3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645A3" w:rsidRDefault="00B829E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>
        <w:rPr>
          <w:rFonts w:ascii="仿宋_GB2312" w:eastAsia="仿宋_GB2312" w:hAnsi="宋体" w:hint="eastAsia"/>
          <w:sz w:val="32"/>
          <w:szCs w:val="32"/>
        </w:rPr>
        <w:t>2023</w:t>
      </w:r>
      <w:r>
        <w:rPr>
          <w:rFonts w:ascii="仿宋_GB2312" w:eastAsia="仿宋_GB2312" w:hAnsi="宋体" w:hint="eastAsia"/>
          <w:sz w:val="32"/>
          <w:szCs w:val="32"/>
        </w:rPr>
        <w:t>年度</w:t>
      </w:r>
      <w:r>
        <w:rPr>
          <w:rFonts w:ascii="仿宋_GB2312" w:eastAsia="仿宋_GB2312" w:hAnsi="宋体" w:hint="eastAsia"/>
          <w:sz w:val="32"/>
          <w:szCs w:val="32"/>
        </w:rPr>
        <w:t>XX</w:t>
      </w:r>
      <w:r>
        <w:rPr>
          <w:rFonts w:ascii="仿宋_GB2312" w:eastAsia="仿宋_GB2312" w:hAnsi="宋体" w:hint="eastAsia"/>
          <w:sz w:val="32"/>
          <w:szCs w:val="32"/>
        </w:rPr>
        <w:t>部门预算公开说明（参考模板）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B645A3" w:rsidRDefault="00B645A3">
      <w:pPr>
        <w:spacing w:line="560" w:lineRule="exact"/>
        <w:ind w:firstLineChars="1450" w:firstLine="4640"/>
        <w:rPr>
          <w:rFonts w:ascii="仿宋_GB2312" w:eastAsia="仿宋_GB2312" w:hAnsi="仿宋_GB2312" w:cs="仿宋_GB2312"/>
          <w:sz w:val="32"/>
          <w:szCs w:val="32"/>
        </w:rPr>
      </w:pPr>
    </w:p>
    <w:p w:rsidR="00B645A3" w:rsidRDefault="00B829E1">
      <w:pPr>
        <w:spacing w:line="560" w:lineRule="exact"/>
        <w:ind w:firstLineChars="1450" w:firstLine="4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怀化市鹤城区财政局</w:t>
      </w:r>
    </w:p>
    <w:p w:rsidR="00B645A3" w:rsidRDefault="00B829E1">
      <w:pPr>
        <w:spacing w:line="560" w:lineRule="exact"/>
        <w:ind w:firstLineChars="1550" w:firstLine="4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645A3" w:rsidRDefault="00B645A3">
      <w:pPr>
        <w:spacing w:line="560" w:lineRule="exact"/>
        <w:rPr>
          <w:rFonts w:ascii="宋体" w:hAnsi="宋体" w:hint="eastAsia"/>
          <w:sz w:val="32"/>
          <w:szCs w:val="32"/>
        </w:rPr>
      </w:pPr>
    </w:p>
    <w:p w:rsidR="00321C25" w:rsidRDefault="00321C25">
      <w:pPr>
        <w:spacing w:line="560" w:lineRule="exact"/>
        <w:rPr>
          <w:rFonts w:ascii="宋体" w:hAnsi="宋体" w:hint="eastAsia"/>
          <w:sz w:val="32"/>
          <w:szCs w:val="32"/>
        </w:rPr>
      </w:pPr>
    </w:p>
    <w:p w:rsidR="00321C25" w:rsidRDefault="00321C25">
      <w:pPr>
        <w:spacing w:line="560" w:lineRule="exact"/>
        <w:rPr>
          <w:rFonts w:ascii="宋体" w:hAnsi="宋体"/>
          <w:sz w:val="32"/>
          <w:szCs w:val="32"/>
        </w:rPr>
      </w:pPr>
    </w:p>
    <w:p w:rsidR="00B645A3" w:rsidRDefault="00B645A3" w:rsidP="00321C25">
      <w:pPr>
        <w:pStyle w:val="a4"/>
        <w:spacing w:line="400" w:lineRule="exact"/>
        <w:rPr>
          <w:rFonts w:ascii="宋体" w:hAnsi="宋体"/>
          <w:szCs w:val="32"/>
        </w:rPr>
        <w:sectPr w:rsidR="00B645A3">
          <w:headerReference w:type="default" r:id="rId7"/>
          <w:footerReference w:type="default" r:id="rId8"/>
          <w:pgSz w:w="11906" w:h="16838"/>
          <w:pgMar w:top="1440" w:right="1780" w:bottom="1440" w:left="1780" w:header="851" w:footer="992" w:gutter="0"/>
          <w:pgNumType w:start="1"/>
          <w:cols w:space="720"/>
          <w:docGrid w:type="lines" w:linePitch="312"/>
        </w:sectPr>
      </w:pPr>
    </w:p>
    <w:p w:rsidR="00B645A3" w:rsidRDefault="00B829E1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sz w:val="32"/>
          <w:szCs w:val="32"/>
        </w:rPr>
        <w:lastRenderedPageBreak/>
        <w:t>附件：</w:t>
      </w:r>
    </w:p>
    <w:p w:rsidR="00B645A3" w:rsidRDefault="00B829E1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2023</w:t>
      </w:r>
      <w:r>
        <w:rPr>
          <w:rFonts w:ascii="宋体" w:hAnsi="宋体" w:hint="eastAsia"/>
          <w:b/>
          <w:sz w:val="44"/>
          <w:szCs w:val="44"/>
        </w:rPr>
        <w:t>年度</w:t>
      </w:r>
      <w:r>
        <w:rPr>
          <w:rFonts w:ascii="宋体" w:hAnsi="宋体" w:hint="eastAsia"/>
          <w:b/>
          <w:sz w:val="44"/>
          <w:szCs w:val="44"/>
        </w:rPr>
        <w:t>XX</w:t>
      </w:r>
      <w:r>
        <w:rPr>
          <w:rFonts w:ascii="宋体" w:hAnsi="宋体" w:hint="eastAsia"/>
          <w:b/>
          <w:sz w:val="44"/>
          <w:szCs w:val="44"/>
        </w:rPr>
        <w:t>部门预算公开说明</w:t>
      </w:r>
    </w:p>
    <w:p w:rsidR="00B645A3" w:rsidRDefault="00B829E1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 w:hAnsi="宋体" w:hint="eastAsia"/>
          <w:sz w:val="32"/>
          <w:szCs w:val="32"/>
        </w:rPr>
        <w:t>（参考模板）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B645A3" w:rsidRDefault="00B829E1">
      <w:pPr>
        <w:spacing w:line="56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目</w:t>
      </w:r>
      <w:r>
        <w:rPr>
          <w:rFonts w:eastAsia="黑体" w:hint="eastAsia"/>
          <w:bCs/>
          <w:kern w:val="0"/>
          <w:sz w:val="32"/>
          <w:szCs w:val="32"/>
        </w:rPr>
        <w:t xml:space="preserve">  </w:t>
      </w:r>
      <w:r>
        <w:rPr>
          <w:rFonts w:eastAsia="黑体" w:hint="eastAsia"/>
          <w:bCs/>
          <w:kern w:val="0"/>
          <w:sz w:val="32"/>
          <w:szCs w:val="32"/>
        </w:rPr>
        <w:t>录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第一部分：</w:t>
      </w:r>
      <w:r>
        <w:rPr>
          <w:rFonts w:ascii="黑体" w:eastAsia="黑体" w:hint="eastAsia"/>
          <w:sz w:val="32"/>
          <w:szCs w:val="32"/>
        </w:rPr>
        <w:t>2023</w:t>
      </w:r>
      <w:r>
        <w:rPr>
          <w:rFonts w:ascii="黑体" w:eastAsia="黑体" w:hint="eastAsia"/>
          <w:sz w:val="32"/>
          <w:szCs w:val="32"/>
        </w:rPr>
        <w:t>年部门预算公开说明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</w:t>
      </w:r>
      <w:r>
        <w:rPr>
          <w:rFonts w:ascii="黑体" w:eastAsia="黑体" w:hint="eastAsia"/>
          <w:sz w:val="32"/>
          <w:szCs w:val="32"/>
        </w:rPr>
        <w:t>、部门职责及机构设置情况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（一）部门职责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（二）机构设置情况</w:t>
      </w:r>
    </w:p>
    <w:p w:rsidR="00B645A3" w:rsidRDefault="00B829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二、部门预算单位构成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三、部门预算收支总体情况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（一）收入预算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（二）支出预算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>
        <w:rPr>
          <w:rFonts w:ascii="仿宋_GB2312" w:eastAsia="仿宋_GB2312" w:hint="eastAsia"/>
          <w:b/>
          <w:bCs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一般公共预算财政拨款支出情况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（一）基本支出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（二）项目支出</w:t>
      </w:r>
    </w:p>
    <w:p w:rsidR="00B645A3" w:rsidRDefault="00B829E1">
      <w:pPr>
        <w:tabs>
          <w:tab w:val="left" w:pos="1003"/>
        </w:tabs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政府性基金支出</w:t>
      </w:r>
    </w:p>
    <w:p w:rsidR="00B645A3" w:rsidRDefault="00B829E1">
      <w:pPr>
        <w:spacing w:line="600" w:lineRule="exact"/>
        <w:ind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</w:t>
      </w:r>
      <w:r>
        <w:rPr>
          <w:rFonts w:eastAsia="黑体"/>
          <w:sz w:val="32"/>
          <w:szCs w:val="32"/>
        </w:rPr>
        <w:t>其他重要事项的情况说明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（一）年度“三公”经费预算情况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（二）年度机关运行经费预算情况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（三）一般性支出情况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（四）年度政府采购预算情况</w:t>
      </w:r>
    </w:p>
    <w:p w:rsidR="00B645A3" w:rsidRDefault="00B829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>
        <w:rPr>
          <w:rFonts w:eastAsia="仿宋_GB2312" w:hint="eastAsia"/>
          <w:sz w:val="32"/>
          <w:szCs w:val="32"/>
        </w:rPr>
        <w:t>国有资产占用情况</w:t>
      </w:r>
    </w:p>
    <w:p w:rsidR="00B645A3" w:rsidRDefault="00B829E1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（六）预算绩效管理情况</w:t>
      </w:r>
    </w:p>
    <w:p w:rsidR="00B645A3" w:rsidRDefault="00B829E1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、专业名词解释</w:t>
      </w:r>
    </w:p>
    <w:p w:rsidR="00B645A3" w:rsidRDefault="00B645A3">
      <w:pPr>
        <w:spacing w:line="560" w:lineRule="exact"/>
        <w:rPr>
          <w:rFonts w:ascii="黑体" w:eastAsia="黑体"/>
          <w:sz w:val="32"/>
          <w:szCs w:val="32"/>
        </w:rPr>
      </w:pPr>
    </w:p>
    <w:p w:rsidR="00B645A3" w:rsidRDefault="00B829E1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第二部分：</w:t>
      </w:r>
      <w:r>
        <w:rPr>
          <w:rFonts w:ascii="黑体" w:eastAsia="黑体" w:hint="eastAsia"/>
          <w:sz w:val="32"/>
          <w:szCs w:val="32"/>
        </w:rPr>
        <w:t>2023</w:t>
      </w:r>
      <w:r>
        <w:rPr>
          <w:rFonts w:ascii="黑体" w:eastAsia="黑体" w:hint="eastAsia"/>
          <w:sz w:val="32"/>
          <w:szCs w:val="32"/>
        </w:rPr>
        <w:t>年部门预算表</w:t>
      </w:r>
    </w:p>
    <w:p w:rsidR="00B645A3" w:rsidRDefault="00B645A3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B645A3" w:rsidRDefault="00B829E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《收支总表》</w:t>
      </w:r>
    </w:p>
    <w:p w:rsidR="00B645A3" w:rsidRDefault="00B829E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《收入总表》</w:t>
      </w:r>
    </w:p>
    <w:p w:rsidR="00B645A3" w:rsidRDefault="00B829E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《支出总表》</w:t>
      </w:r>
    </w:p>
    <w:p w:rsidR="00B645A3" w:rsidRDefault="00B829E1">
      <w:pPr>
        <w:spacing w:line="560" w:lineRule="exac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宋体" w:cs="Arial" w:hint="eastAsia"/>
          <w:sz w:val="32"/>
          <w:szCs w:val="32"/>
        </w:rPr>
        <w:t>《财政拨款收支总表》</w:t>
      </w:r>
    </w:p>
    <w:p w:rsidR="00B645A3" w:rsidRDefault="00B829E1">
      <w:pPr>
        <w:spacing w:line="560" w:lineRule="exac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5.</w:t>
      </w:r>
      <w:r>
        <w:rPr>
          <w:rFonts w:ascii="仿宋_GB2312" w:eastAsia="仿宋_GB2312" w:hAnsi="宋体" w:cs="Arial" w:hint="eastAsia"/>
          <w:sz w:val="32"/>
          <w:szCs w:val="32"/>
        </w:rPr>
        <w:t>《一般公共预算支出表》</w:t>
      </w:r>
    </w:p>
    <w:p w:rsidR="00B645A3" w:rsidRDefault="00B829E1">
      <w:pPr>
        <w:spacing w:line="560" w:lineRule="exac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6.</w:t>
      </w:r>
      <w:r>
        <w:rPr>
          <w:rFonts w:ascii="仿宋_GB2312" w:eastAsia="仿宋_GB2312" w:hAnsi="宋体" w:cs="Arial" w:hint="eastAsia"/>
          <w:sz w:val="32"/>
          <w:szCs w:val="32"/>
        </w:rPr>
        <w:t>《一般公共预算基本支出表》</w:t>
      </w:r>
    </w:p>
    <w:p w:rsidR="00B645A3" w:rsidRDefault="00B829E1">
      <w:pPr>
        <w:spacing w:line="560" w:lineRule="exac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7.</w:t>
      </w:r>
      <w:r>
        <w:rPr>
          <w:rFonts w:ascii="仿宋_GB2312" w:eastAsia="仿宋_GB2312" w:hAnsi="宋体" w:cs="Arial" w:hint="eastAsia"/>
          <w:sz w:val="32"/>
          <w:szCs w:val="32"/>
        </w:rPr>
        <w:t>《一般公共预算“三公”经费支出表》</w:t>
      </w:r>
    </w:p>
    <w:p w:rsidR="00B645A3" w:rsidRDefault="00B829E1">
      <w:pPr>
        <w:spacing w:line="560" w:lineRule="exac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8.</w:t>
      </w:r>
      <w:r>
        <w:rPr>
          <w:rFonts w:ascii="仿宋_GB2312" w:eastAsia="仿宋_GB2312" w:hAnsi="宋体" w:cs="Arial" w:hint="eastAsia"/>
          <w:sz w:val="32"/>
          <w:szCs w:val="32"/>
        </w:rPr>
        <w:t>《政府性基金预算支出表》</w:t>
      </w:r>
    </w:p>
    <w:p w:rsidR="00B645A3" w:rsidRDefault="00B829E1">
      <w:pPr>
        <w:spacing w:line="560" w:lineRule="exac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9.</w:t>
      </w:r>
      <w:r>
        <w:rPr>
          <w:rFonts w:ascii="仿宋_GB2312" w:eastAsia="仿宋_GB2312" w:hAnsi="宋体" w:cs="Arial" w:hint="eastAsia"/>
          <w:sz w:val="32"/>
          <w:szCs w:val="32"/>
        </w:rPr>
        <w:t>《整体支出绩效目标表》</w:t>
      </w:r>
    </w:p>
    <w:p w:rsidR="00B645A3" w:rsidRDefault="00B829E1">
      <w:pPr>
        <w:spacing w:line="560" w:lineRule="exac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10.</w:t>
      </w:r>
      <w:r>
        <w:rPr>
          <w:rFonts w:ascii="仿宋_GB2312" w:eastAsia="仿宋_GB2312" w:hAnsi="宋体" w:cs="Arial" w:hint="eastAsia"/>
          <w:sz w:val="32"/>
          <w:szCs w:val="32"/>
        </w:rPr>
        <w:t>《项目支出绩效目标表》</w:t>
      </w:r>
    </w:p>
    <w:p w:rsidR="00B645A3" w:rsidRDefault="00B829E1">
      <w:pPr>
        <w:pStyle w:val="a3"/>
        <w:ind w:firstLine="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注：以上部门预算报表中，空表表示本部门无相关收支情况</w:t>
      </w:r>
    </w:p>
    <w:p w:rsidR="00B645A3" w:rsidRDefault="00B645A3">
      <w:pPr>
        <w:spacing w:line="560" w:lineRule="exact"/>
        <w:rPr>
          <w:rFonts w:ascii="仿宋_GB2312" w:eastAsia="仿宋_GB2312" w:hAnsi="宋体" w:cs="Arial"/>
          <w:sz w:val="32"/>
          <w:szCs w:val="32"/>
        </w:rPr>
        <w:sectPr w:rsidR="00B645A3">
          <w:footerReference w:type="default" r:id="rId9"/>
          <w:pgSz w:w="11906" w:h="16838"/>
          <w:pgMar w:top="1440" w:right="1780" w:bottom="1440" w:left="1780" w:header="851" w:footer="992" w:gutter="0"/>
          <w:pgNumType w:start="1"/>
          <w:cols w:space="720"/>
          <w:docGrid w:type="lines" w:linePitch="312"/>
        </w:sectPr>
      </w:pPr>
    </w:p>
    <w:p w:rsidR="00B645A3" w:rsidRDefault="00B829E1">
      <w:pPr>
        <w:spacing w:line="560" w:lineRule="exact"/>
        <w:ind w:firstLineChars="300" w:firstLine="1080"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第一部分：</w:t>
      </w:r>
      <w:r>
        <w:rPr>
          <w:rFonts w:ascii="黑体" w:eastAsia="黑体" w:hint="eastAsia"/>
          <w:sz w:val="36"/>
          <w:szCs w:val="36"/>
        </w:rPr>
        <w:t>2023</w:t>
      </w:r>
      <w:r>
        <w:rPr>
          <w:rFonts w:ascii="黑体" w:eastAsia="黑体" w:hint="eastAsia"/>
          <w:sz w:val="36"/>
          <w:szCs w:val="36"/>
        </w:rPr>
        <w:t>年部门预算公开说明</w:t>
      </w:r>
    </w:p>
    <w:p w:rsidR="00B645A3" w:rsidRDefault="00B645A3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B645A3" w:rsidRDefault="00B829E1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一、部门职责及机构设置情况</w:t>
      </w:r>
    </w:p>
    <w:p w:rsidR="00B645A3" w:rsidRDefault="00B829E1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（一）部门职责</w:t>
      </w:r>
    </w:p>
    <w:p w:rsidR="00B645A3" w:rsidRDefault="00B829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……（请按照本部门的职责如实认真填写）</w:t>
      </w:r>
    </w:p>
    <w:p w:rsidR="00B645A3" w:rsidRDefault="00B829E1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（二）机构设置情况</w:t>
      </w:r>
    </w:p>
    <w:p w:rsidR="00B645A3" w:rsidRDefault="00B829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例：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作为一般部门预算单位，纳入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年部门预算编制范围的二级部门预算单位包括：……</w:t>
      </w:r>
    </w:p>
    <w:p w:rsidR="00B645A3" w:rsidRDefault="00B829E1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二、部门预算单位构成</w:t>
      </w:r>
    </w:p>
    <w:p w:rsidR="00B645A3" w:rsidRDefault="00B829E1">
      <w:pPr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本部门预算为汇总预算，纳入编制范围的预算单位包括：</w:t>
      </w:r>
    </w:p>
    <w:p w:rsidR="00B645A3" w:rsidRDefault="00B829E1">
      <w:pPr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部门本级</w:t>
      </w:r>
      <w:r>
        <w:rPr>
          <w:rFonts w:eastAsia="仿宋_GB2312" w:hint="eastAsia"/>
          <w:sz w:val="32"/>
          <w:szCs w:val="32"/>
        </w:rPr>
        <w:t>。</w:t>
      </w:r>
    </w:p>
    <w:p w:rsidR="00B645A3" w:rsidRDefault="00B829E1">
      <w:pPr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下属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几个二级机构。</w:t>
      </w:r>
    </w:p>
    <w:p w:rsidR="00B645A3" w:rsidRDefault="00B829E1">
      <w:pPr>
        <w:spacing w:line="60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如只有一级机构，则填写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部门只有本级，没有</w:t>
      </w:r>
      <w:r>
        <w:rPr>
          <w:rFonts w:eastAsia="仿宋_GB2312" w:hint="eastAsia"/>
          <w:sz w:val="32"/>
          <w:szCs w:val="32"/>
        </w:rPr>
        <w:t>下属二级机构</w:t>
      </w:r>
      <w:r>
        <w:rPr>
          <w:rFonts w:eastAsia="仿宋_GB2312"/>
          <w:sz w:val="32"/>
          <w:szCs w:val="32"/>
        </w:rPr>
        <w:t>，因此本部门预算仅含本级预算。</w:t>
      </w:r>
    </w:p>
    <w:p w:rsidR="00B645A3" w:rsidRDefault="00B829E1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</w:t>
      </w:r>
      <w:r>
        <w:rPr>
          <w:rFonts w:eastAsia="黑体"/>
          <w:bCs/>
          <w:kern w:val="0"/>
          <w:sz w:val="32"/>
          <w:szCs w:val="32"/>
        </w:rPr>
        <w:t>部门收支总体情况</w:t>
      </w:r>
    </w:p>
    <w:p w:rsidR="00B645A3" w:rsidRDefault="00B829E1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（一）收入预算：</w:t>
      </w:r>
      <w:r>
        <w:rPr>
          <w:rFonts w:ascii="仿宋_GB2312" w:eastAsia="仿宋_GB2312" w:hint="eastAsia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年本部门收入预算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万元，其中，一般公共预算拨款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万元，政府性基金预算拨款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万元，国有资本经营预算拨款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万元，纳入专户管理的非税收入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万元，¨¨¨。收入较去年增加（减少）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万元，主要</w:t>
      </w:r>
      <w:r>
        <w:rPr>
          <w:rFonts w:ascii="仿宋_GB2312" w:eastAsia="仿宋_GB2312" w:hint="eastAsia"/>
          <w:sz w:val="32"/>
          <w:szCs w:val="32"/>
        </w:rPr>
        <w:t>原因</w:t>
      </w:r>
      <w:r>
        <w:rPr>
          <w:rFonts w:ascii="仿宋_GB2312" w:eastAsia="仿宋_GB2312" w:hint="eastAsia"/>
          <w:sz w:val="32"/>
          <w:szCs w:val="32"/>
        </w:rPr>
        <w:t>是……。</w:t>
      </w:r>
    </w:p>
    <w:p w:rsidR="00B645A3" w:rsidRDefault="00B829E1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（二）支出预算：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年本部门支出预算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万元，其中，一般公共服务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万元，公共安全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万元，教育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万元，科学技术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万元¨¨¨。支出较去年</w:t>
      </w:r>
      <w:r>
        <w:rPr>
          <w:rFonts w:ascii="仿宋_GB2312" w:eastAsia="仿宋_GB2312" w:hint="eastAsia"/>
          <w:sz w:val="32"/>
          <w:szCs w:val="32"/>
        </w:rPr>
        <w:lastRenderedPageBreak/>
        <w:t>增加（减少）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万元，主要</w:t>
      </w:r>
      <w:r>
        <w:rPr>
          <w:rFonts w:ascii="仿宋_GB2312" w:eastAsia="仿宋_GB2312" w:hint="eastAsia"/>
          <w:sz w:val="32"/>
          <w:szCs w:val="32"/>
        </w:rPr>
        <w:t>原因</w:t>
      </w:r>
      <w:r>
        <w:rPr>
          <w:rFonts w:ascii="仿宋_GB2312" w:eastAsia="仿宋_GB2312" w:hint="eastAsia"/>
          <w:sz w:val="32"/>
          <w:szCs w:val="32"/>
        </w:rPr>
        <w:t>是……。</w:t>
      </w:r>
    </w:p>
    <w:p w:rsidR="00B645A3" w:rsidRDefault="00B829E1">
      <w:pPr>
        <w:spacing w:line="60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（注：与上年的收支增减对比情况一定要作出说明）</w:t>
      </w:r>
    </w:p>
    <w:p w:rsidR="00B645A3" w:rsidRDefault="00B829E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</w:t>
      </w:r>
      <w:r>
        <w:rPr>
          <w:rFonts w:eastAsia="黑体"/>
          <w:sz w:val="32"/>
          <w:szCs w:val="32"/>
        </w:rPr>
        <w:t>一般公共预算拨款支出</w:t>
      </w:r>
    </w:p>
    <w:p w:rsidR="00B645A3" w:rsidRDefault="00B829E1">
      <w:pP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（一）基本支出</w:t>
      </w:r>
    </w:p>
    <w:p w:rsidR="00B645A3" w:rsidRDefault="00B829E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年年初预算数为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万元，是指为保障单位机构正常运转、完成日常工作任务而发生的各项支出，包括用于基本工资、津贴补贴等人员经费以及办公费、印刷费、水电费、物业管理费等日常公用经费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645A3" w:rsidRDefault="00B829E1">
      <w:pP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（二）项目支出</w:t>
      </w:r>
    </w:p>
    <w:p w:rsidR="00B645A3" w:rsidRDefault="00B829E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年年初预算数为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万元，是指单位为完成特定行政工作任务或事业发展目标而发生的支出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645A3" w:rsidRDefault="00B829E1">
      <w:pPr>
        <w:spacing w:line="600" w:lineRule="exact"/>
        <w:ind w:firstLineChars="200" w:firstLine="640"/>
        <w:jc w:val="left"/>
        <w:rPr>
          <w:rFonts w:eastAsia="楷体_GB2312"/>
          <w:b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楷体_GB2312" w:hint="eastAsia"/>
          <w:b/>
          <w:sz w:val="32"/>
          <w:szCs w:val="32"/>
        </w:rPr>
        <w:t>政府性基金支出</w:t>
      </w:r>
    </w:p>
    <w:p w:rsidR="00B645A3" w:rsidRDefault="00B829E1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年政府性基金支出为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万元，具体安排为</w:t>
      </w:r>
      <w:r>
        <w:rPr>
          <w:rFonts w:eastAsia="仿宋_GB2312" w:hint="eastAsia"/>
          <w:sz w:val="32"/>
          <w:szCs w:val="32"/>
        </w:rPr>
        <w:t>......</w:t>
      </w:r>
      <w:r>
        <w:rPr>
          <w:rFonts w:eastAsia="仿宋_GB2312" w:hint="eastAsia"/>
          <w:sz w:val="32"/>
          <w:szCs w:val="32"/>
        </w:rPr>
        <w:t>。</w:t>
      </w:r>
    </w:p>
    <w:p w:rsidR="00B645A3" w:rsidRDefault="00B829E1">
      <w:pPr>
        <w:spacing w:line="60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备注：如当年无政府性基金支出预算，请说明：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年无政府性基金支出。</w:t>
      </w:r>
    </w:p>
    <w:p w:rsidR="00B645A3" w:rsidRDefault="00B829E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、其他重要事项的情况说明</w:t>
      </w:r>
    </w:p>
    <w:p w:rsidR="00B645A3" w:rsidRDefault="00B829E1">
      <w:pP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（一）“三公”经费预算：</w:t>
      </w:r>
    </w:p>
    <w:p w:rsidR="00B645A3" w:rsidRDefault="00B829E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年“三公”经费预算数为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万元，其中，公务接待费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万元，公务用车购置及运行费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万元（其中：公务用车购置费是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万元，公务用车运行费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万元），因公出国（境）费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年“三公”经费预算较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年预算数减少（或增加）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万元，下降（或提高）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，主要原因是……。（较上年增减变动情况说明，不论增加还是减少</w:t>
      </w:r>
      <w:r>
        <w:rPr>
          <w:rFonts w:ascii="仿宋_GB2312" w:eastAsia="仿宋_GB2312" w:hint="eastAsia"/>
          <w:sz w:val="32"/>
          <w:szCs w:val="32"/>
        </w:rPr>
        <w:lastRenderedPageBreak/>
        <w:t>都要说明原因；如无增减变化情况，请说明：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年“三公”经费预算与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年预算数持平。）</w:t>
      </w:r>
    </w:p>
    <w:p w:rsidR="00B645A3" w:rsidRDefault="00B829E1">
      <w:pP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（二）年度机关运行经费预算情况：</w:t>
      </w:r>
    </w:p>
    <w:p w:rsidR="00B645A3" w:rsidRDefault="00B829E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局机关运行经费一般公共预算拨款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万元（其中：办公费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万元、印刷费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万元，维护费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万元，公车运行维护费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万元等，必须列出所有明细科目金额），相比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年预算数减少（或增加）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万元，下降（或增长）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，主要原因是</w:t>
      </w:r>
      <w:r>
        <w:rPr>
          <w:rFonts w:ascii="仿宋_GB2312" w:eastAsia="仿宋_GB2312" w:hint="eastAsia"/>
          <w:sz w:val="32"/>
          <w:szCs w:val="32"/>
        </w:rPr>
        <w:t>……。（较上年增减变动情况说明，不论增加还是减少都要说明原因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645A3" w:rsidRDefault="00B829E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备注：机关运行经费指</w:t>
      </w:r>
      <w:r>
        <w:rPr>
          <w:rFonts w:ascii="仿宋_GB2312" w:eastAsia="仿宋_GB2312" w:hint="eastAsia"/>
          <w:sz w:val="32"/>
          <w:szCs w:val="32"/>
        </w:rPr>
        <w:t>本部门的运行经费，公开口径为一般公共预算基本支出中的商品和服务支出情况。</w:t>
      </w:r>
    </w:p>
    <w:p w:rsidR="00B645A3" w:rsidRDefault="00B829E1">
      <w:pP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（三）一般性支出情况</w:t>
      </w:r>
    </w:p>
    <w:p w:rsidR="00B645A3" w:rsidRDefault="00B829E1">
      <w:pPr>
        <w:spacing w:line="600" w:lineRule="exact"/>
        <w:ind w:firstLine="66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eastAsia="仿宋_GB2312"/>
          <w:kern w:val="0"/>
          <w:sz w:val="32"/>
          <w:szCs w:val="32"/>
        </w:rPr>
        <w:t>年本部门会议费预算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/>
          <w:kern w:val="0"/>
          <w:sz w:val="32"/>
          <w:szCs w:val="32"/>
        </w:rPr>
        <w:t>万元，拟召开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/>
          <w:kern w:val="0"/>
          <w:sz w:val="32"/>
          <w:szCs w:val="32"/>
        </w:rPr>
        <w:t>会议，人数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/>
          <w:kern w:val="0"/>
          <w:sz w:val="32"/>
          <w:szCs w:val="32"/>
        </w:rPr>
        <w:t>人，内容为</w:t>
      </w:r>
      <w:r>
        <w:rPr>
          <w:rFonts w:eastAsia="仿宋_GB2312"/>
          <w:kern w:val="0"/>
          <w:sz w:val="32"/>
          <w:szCs w:val="32"/>
        </w:rPr>
        <w:t>……</w:t>
      </w:r>
      <w:r>
        <w:rPr>
          <w:rFonts w:eastAsia="仿宋_GB2312"/>
          <w:kern w:val="0"/>
          <w:sz w:val="32"/>
          <w:szCs w:val="32"/>
        </w:rPr>
        <w:t>；培训费预算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/>
          <w:kern w:val="0"/>
          <w:sz w:val="32"/>
          <w:szCs w:val="32"/>
        </w:rPr>
        <w:t>万元，拟开展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eastAsia="仿宋_GB2312"/>
          <w:kern w:val="0"/>
          <w:sz w:val="32"/>
          <w:szCs w:val="32"/>
        </w:rPr>
        <w:t>培训，人数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/>
          <w:kern w:val="0"/>
          <w:sz w:val="32"/>
          <w:szCs w:val="32"/>
        </w:rPr>
        <w:t>人，内容为</w:t>
      </w:r>
      <w:r>
        <w:rPr>
          <w:rFonts w:eastAsia="仿宋_GB2312"/>
          <w:kern w:val="0"/>
          <w:sz w:val="32"/>
          <w:szCs w:val="32"/>
        </w:rPr>
        <w:t>……</w:t>
      </w:r>
      <w:r>
        <w:rPr>
          <w:rFonts w:eastAsia="仿宋_GB2312"/>
          <w:kern w:val="0"/>
          <w:sz w:val="32"/>
          <w:szCs w:val="32"/>
        </w:rPr>
        <w:t>；拟举办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/>
          <w:kern w:val="0"/>
          <w:sz w:val="32"/>
          <w:szCs w:val="32"/>
        </w:rPr>
        <w:t>等节庆、晚会、论坛、赛事活动，经费预算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/>
          <w:kern w:val="0"/>
          <w:sz w:val="32"/>
          <w:szCs w:val="32"/>
        </w:rPr>
        <w:t>万元。</w:t>
      </w:r>
    </w:p>
    <w:p w:rsidR="00B645A3" w:rsidRDefault="00B829E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（注：三类会议、培训活动，节庆、晚会、论坛、赛事等活动，请分项列明活动计划及经费预算情况）</w:t>
      </w:r>
    </w:p>
    <w:p w:rsidR="00B645A3" w:rsidRDefault="00B829E1">
      <w:pP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（四）年度政府采购支出预算情况</w:t>
      </w:r>
    </w:p>
    <w:p w:rsidR="00B645A3" w:rsidRDefault="00B829E1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单位政府采购预算总额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万元，其中，政府采购货物预算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万元，政府采购工程预算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万元、政府采购服务预算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授予中小企业的合同金额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政府采购金额的比重为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宋体" w:hAnsi="宋体" w:cs="宋体" w:hint="eastAsia"/>
          <w:sz w:val="32"/>
          <w:szCs w:val="32"/>
        </w:rPr>
        <w:t>％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B645A3" w:rsidRDefault="00B829E1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备注：如当年无政府采购支出预算，请说明：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单位政府采购预算总额为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B645A3" w:rsidRDefault="00B829E1">
      <w:pP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（五）</w:t>
      </w:r>
      <w:r>
        <w:rPr>
          <w:rFonts w:eastAsia="楷体_GB2312"/>
          <w:b/>
          <w:sz w:val="32"/>
          <w:szCs w:val="32"/>
        </w:rPr>
        <w:t>国有资产占用使用及新增资产配置情况</w:t>
      </w:r>
    </w:p>
    <w:p w:rsidR="00B645A3" w:rsidRDefault="00B829E1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、截至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日，本部门共有车辆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辆，其中，一般公务用车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辆、一般执法执勤用车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辆、特种专业技术用车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辆、其他用车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辆。单位价值</w:t>
      </w:r>
      <w:r>
        <w:rPr>
          <w:rFonts w:ascii="仿宋_GB2312" w:eastAsia="仿宋_GB2312" w:hint="eastAsia"/>
          <w:sz w:val="32"/>
          <w:szCs w:val="32"/>
        </w:rPr>
        <w:t xml:space="preserve">50 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台（套），单价</w:t>
      </w:r>
      <w:r>
        <w:rPr>
          <w:rFonts w:ascii="仿宋_GB2312" w:eastAsia="仿宋_GB2312" w:hint="eastAsia"/>
          <w:sz w:val="32"/>
          <w:szCs w:val="32"/>
        </w:rPr>
        <w:t xml:space="preserve">100 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台（套）。</w:t>
      </w:r>
    </w:p>
    <w:p w:rsidR="00B645A3" w:rsidRDefault="00B829E1">
      <w:pPr>
        <w:spacing w:line="600" w:lineRule="exact"/>
        <w:ind w:firstLineChars="200" w:firstLine="643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备注：如截至上年底无车辆和无专用设备，请说明：截至</w:t>
      </w:r>
      <w:r>
        <w:rPr>
          <w:rFonts w:eastAsia="仿宋_GB2312" w:hint="eastAsia"/>
          <w:b/>
          <w:bCs/>
          <w:sz w:val="32"/>
          <w:szCs w:val="32"/>
        </w:rPr>
        <w:t>2022</w:t>
      </w:r>
      <w:r>
        <w:rPr>
          <w:rFonts w:eastAsia="仿宋_GB2312" w:hint="eastAsia"/>
          <w:b/>
          <w:bCs/>
          <w:sz w:val="32"/>
          <w:szCs w:val="32"/>
        </w:rPr>
        <w:t>年</w:t>
      </w:r>
      <w:r>
        <w:rPr>
          <w:rFonts w:eastAsia="仿宋_GB2312" w:hint="eastAsia"/>
          <w:b/>
          <w:bCs/>
          <w:sz w:val="32"/>
          <w:szCs w:val="32"/>
        </w:rPr>
        <w:t>12</w:t>
      </w:r>
      <w:r>
        <w:rPr>
          <w:rFonts w:eastAsia="仿宋_GB2312" w:hint="eastAsia"/>
          <w:b/>
          <w:bCs/>
          <w:sz w:val="32"/>
          <w:szCs w:val="32"/>
        </w:rPr>
        <w:t>月</w:t>
      </w:r>
      <w:r>
        <w:rPr>
          <w:rFonts w:eastAsia="仿宋_GB2312" w:hint="eastAsia"/>
          <w:b/>
          <w:bCs/>
          <w:sz w:val="32"/>
          <w:szCs w:val="32"/>
        </w:rPr>
        <w:t>31</w:t>
      </w:r>
      <w:r>
        <w:rPr>
          <w:rFonts w:eastAsia="仿宋_GB2312" w:hint="eastAsia"/>
          <w:b/>
          <w:bCs/>
          <w:sz w:val="32"/>
          <w:szCs w:val="32"/>
        </w:rPr>
        <w:t>日，本部门无车辆，无</w:t>
      </w:r>
      <w:r>
        <w:rPr>
          <w:rFonts w:eastAsia="仿宋_GB2312" w:hint="eastAsia"/>
          <w:b/>
          <w:bCs/>
          <w:sz w:val="32"/>
          <w:szCs w:val="32"/>
        </w:rPr>
        <w:t>50</w:t>
      </w:r>
      <w:r>
        <w:rPr>
          <w:rFonts w:eastAsia="仿宋_GB2312" w:hint="eastAsia"/>
          <w:b/>
          <w:bCs/>
          <w:sz w:val="32"/>
          <w:szCs w:val="32"/>
        </w:rPr>
        <w:t>万元以上的专用设备。</w:t>
      </w:r>
    </w:p>
    <w:p w:rsidR="00B645A3" w:rsidRDefault="00B829E1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年，本部门拟新增资产具体为：公务用车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辆，价值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台（套）；单价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万元以上的专用设备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台（套）。</w:t>
      </w:r>
    </w:p>
    <w:p w:rsidR="00B645A3" w:rsidRDefault="00B829E1">
      <w:pPr>
        <w:spacing w:line="600" w:lineRule="exact"/>
        <w:ind w:firstLineChars="200" w:firstLine="643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备注：如</w:t>
      </w:r>
      <w:r>
        <w:rPr>
          <w:rFonts w:eastAsia="仿宋_GB2312" w:hint="eastAsia"/>
          <w:b/>
          <w:bCs/>
          <w:sz w:val="32"/>
          <w:szCs w:val="32"/>
        </w:rPr>
        <w:t>2023</w:t>
      </w:r>
      <w:r>
        <w:rPr>
          <w:rFonts w:eastAsia="仿宋_GB2312" w:hint="eastAsia"/>
          <w:b/>
          <w:bCs/>
          <w:sz w:val="32"/>
          <w:szCs w:val="32"/>
        </w:rPr>
        <w:t>年无新增车辆和无专用设备，请说明：截至</w:t>
      </w:r>
      <w:r>
        <w:rPr>
          <w:rFonts w:eastAsia="仿宋_GB2312" w:hint="eastAsia"/>
          <w:b/>
          <w:bCs/>
          <w:sz w:val="32"/>
          <w:szCs w:val="32"/>
        </w:rPr>
        <w:t>2023</w:t>
      </w:r>
      <w:r>
        <w:rPr>
          <w:rFonts w:eastAsia="仿宋_GB2312" w:hint="eastAsia"/>
          <w:b/>
          <w:bCs/>
          <w:sz w:val="32"/>
          <w:szCs w:val="32"/>
        </w:rPr>
        <w:t>年，本部门无新增车辆，无新增</w:t>
      </w:r>
      <w:r>
        <w:rPr>
          <w:rFonts w:eastAsia="仿宋_GB2312" w:hint="eastAsia"/>
          <w:b/>
          <w:bCs/>
          <w:sz w:val="32"/>
          <w:szCs w:val="32"/>
        </w:rPr>
        <w:t>50</w:t>
      </w:r>
      <w:r>
        <w:rPr>
          <w:rFonts w:eastAsia="仿宋_GB2312" w:hint="eastAsia"/>
          <w:b/>
          <w:bCs/>
          <w:sz w:val="32"/>
          <w:szCs w:val="32"/>
        </w:rPr>
        <w:t>万元以上的通用设备和专用设备。</w:t>
      </w:r>
    </w:p>
    <w:p w:rsidR="00B645A3" w:rsidRDefault="00B829E1">
      <w:pP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（六）预算绩效管理情况</w:t>
      </w:r>
    </w:p>
    <w:p w:rsidR="00B645A3" w:rsidRDefault="00B829E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按照我区预算绩效管理工作的总体要求，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年我单位整体支出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万元，全部实行整体支出绩效目标管理，</w:t>
      </w:r>
      <w:r>
        <w:rPr>
          <w:rFonts w:ascii="仿宋_GB2312" w:eastAsia="仿宋_GB2312" w:hint="eastAsia"/>
          <w:sz w:val="32"/>
          <w:szCs w:val="32"/>
        </w:rPr>
        <w:t>其中，基本支出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万元，项</w:t>
      </w:r>
      <w:r>
        <w:rPr>
          <w:rFonts w:ascii="仿宋_GB2312" w:eastAsia="仿宋_GB2312" w:hint="eastAsia"/>
          <w:sz w:val="32"/>
          <w:szCs w:val="32"/>
        </w:rPr>
        <w:t>目支出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编</w:t>
      </w:r>
      <w:r>
        <w:rPr>
          <w:rFonts w:ascii="仿宋_GB2312" w:eastAsia="仿宋_GB2312" w:hint="eastAsia"/>
          <w:sz w:val="32"/>
          <w:szCs w:val="32"/>
        </w:rPr>
        <w:t>报绩效目标的项目</w:t>
      </w:r>
      <w:r>
        <w:rPr>
          <w:rFonts w:ascii="仿宋_GB2312" w:eastAsia="仿宋_GB2312" w:hint="eastAsia"/>
          <w:sz w:val="32"/>
          <w:szCs w:val="32"/>
        </w:rPr>
        <w:t>共</w:t>
      </w:r>
      <w:r>
        <w:rPr>
          <w:rFonts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，具体绩效目标详见报表。</w:t>
      </w:r>
      <w:bookmarkStart w:id="0" w:name="_GoBack"/>
      <w:bookmarkEnd w:id="0"/>
    </w:p>
    <w:p w:rsidR="00B645A3" w:rsidRDefault="00B829E1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、专业名词解释</w:t>
      </w:r>
    </w:p>
    <w:p w:rsidR="00B645A3" w:rsidRDefault="00B829E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int="eastAsia"/>
          <w:sz w:val="32"/>
          <w:szCs w:val="32"/>
        </w:rPr>
        <w:t>、机关运行经费：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 w:rsidR="00B645A3" w:rsidRDefault="00B829E1">
      <w:pPr>
        <w:adjustRightIn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、“三公”经费：纳入财政预算管理的“三公“经费，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是指用一般公共预算拨款安排的公务接待费、公务用车购置及运行维护费和因公出国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境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费。其中，公务接待费反映单位按规定开支的各类公务接待支出；公务用车购置及运行费反映单位公务用车车辆购置支出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含车辆购置税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，以及燃料费、维修费、保险费等支出；因公出国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境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费反映单位公务出国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境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费、国外城市间交通费、食宿费等支出。</w:t>
      </w:r>
    </w:p>
    <w:p w:rsidR="00B645A3" w:rsidRDefault="00B829E1" w:rsidP="00321C25">
      <w:pPr>
        <w:adjustRightIn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321C25">
        <w:rPr>
          <w:rFonts w:ascii="仿宋_GB2312" w:eastAsia="仿宋_GB2312" w:hint="eastAsia"/>
          <w:sz w:val="32"/>
          <w:szCs w:val="32"/>
        </w:rPr>
        <w:t>、本部门（单位）的相关专业名词解释。</w:t>
      </w:r>
    </w:p>
    <w:p w:rsidR="00321C25" w:rsidRDefault="00321C25" w:rsidP="00321C25">
      <w:pPr>
        <w:adjustRightInd w:val="0"/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321C25" w:rsidRDefault="00321C25" w:rsidP="00321C25">
      <w:pPr>
        <w:spacing w:line="500" w:lineRule="exact"/>
        <w:rPr>
          <w:rFonts w:hint="eastAsia"/>
        </w:rPr>
      </w:pPr>
    </w:p>
    <w:p w:rsidR="00321C25" w:rsidRDefault="00321C25" w:rsidP="00321C25">
      <w:pPr>
        <w:spacing w:line="500" w:lineRule="exact"/>
        <w:rPr>
          <w:rFonts w:hint="eastAsia"/>
        </w:rPr>
      </w:pPr>
    </w:p>
    <w:p w:rsidR="00321C25" w:rsidRDefault="00321C25" w:rsidP="00321C25">
      <w:pPr>
        <w:spacing w:line="500" w:lineRule="exact"/>
        <w:rPr>
          <w:rFonts w:hint="eastAsia"/>
        </w:rPr>
      </w:pPr>
    </w:p>
    <w:p w:rsidR="00321C25" w:rsidRDefault="00321C25" w:rsidP="00321C25">
      <w:pPr>
        <w:spacing w:line="500" w:lineRule="exact"/>
        <w:rPr>
          <w:rFonts w:hint="eastAsia"/>
        </w:rPr>
      </w:pPr>
    </w:p>
    <w:p w:rsidR="00321C25" w:rsidRDefault="00321C25" w:rsidP="00321C25">
      <w:pPr>
        <w:spacing w:line="500" w:lineRule="exact"/>
        <w:rPr>
          <w:rFonts w:hint="eastAsia"/>
        </w:rPr>
      </w:pPr>
    </w:p>
    <w:p w:rsidR="00321C25" w:rsidRDefault="00321C25" w:rsidP="00321C25">
      <w:pPr>
        <w:spacing w:line="500" w:lineRule="exact"/>
        <w:rPr>
          <w:rFonts w:hint="eastAsia"/>
        </w:rPr>
      </w:pPr>
    </w:p>
    <w:p w:rsidR="00321C25" w:rsidRDefault="00321C25" w:rsidP="00321C25">
      <w:pPr>
        <w:spacing w:line="500" w:lineRule="exact"/>
        <w:rPr>
          <w:rFonts w:hint="eastAsia"/>
        </w:rPr>
      </w:pPr>
    </w:p>
    <w:p w:rsidR="00321C25" w:rsidRDefault="00321C25" w:rsidP="00321C25">
      <w:pPr>
        <w:spacing w:line="500" w:lineRule="exact"/>
        <w:rPr>
          <w:rFonts w:hint="eastAsia"/>
        </w:rPr>
      </w:pPr>
    </w:p>
    <w:p w:rsidR="00321C25" w:rsidRPr="00321C25" w:rsidRDefault="00321C25" w:rsidP="00321C25">
      <w:pPr>
        <w:pBdr>
          <w:top w:val="single" w:sz="6" w:space="1" w:color="auto"/>
          <w:bottom w:val="single" w:sz="6" w:space="1" w:color="auto"/>
        </w:pBd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21C25">
        <w:rPr>
          <w:rFonts w:ascii="仿宋_GB2312" w:eastAsia="仿宋_GB2312" w:hint="eastAsia"/>
          <w:sz w:val="32"/>
          <w:szCs w:val="32"/>
        </w:rPr>
        <w:t xml:space="preserve">怀化市鹤城区财政局办公室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21C25">
        <w:rPr>
          <w:rFonts w:ascii="仿宋_GB2312" w:eastAsia="仿宋_GB2312" w:hint="eastAsia"/>
          <w:sz w:val="32"/>
          <w:szCs w:val="32"/>
        </w:rPr>
        <w:t xml:space="preserve"> 2023年</w:t>
      </w:r>
      <w:r>
        <w:rPr>
          <w:rFonts w:ascii="仿宋_GB2312" w:eastAsia="仿宋_GB2312" w:hint="eastAsia"/>
          <w:sz w:val="32"/>
          <w:szCs w:val="32"/>
        </w:rPr>
        <w:t>1</w:t>
      </w:r>
      <w:r w:rsidRPr="00321C2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 w:rsidRPr="00321C25">
        <w:rPr>
          <w:rFonts w:ascii="仿宋_GB2312" w:eastAsia="仿宋_GB2312" w:hint="eastAsia"/>
          <w:sz w:val="32"/>
          <w:szCs w:val="32"/>
        </w:rPr>
        <w:t>日印发</w:t>
      </w:r>
    </w:p>
    <w:sectPr w:rsidR="00321C25" w:rsidRPr="00321C25" w:rsidSect="00321C25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9E1" w:rsidRDefault="00B829E1" w:rsidP="00B645A3">
      <w:r>
        <w:separator/>
      </w:r>
    </w:p>
  </w:endnote>
  <w:endnote w:type="continuationSeparator" w:id="1">
    <w:p w:rsidR="00B829E1" w:rsidRDefault="00B829E1" w:rsidP="00B6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A3" w:rsidRDefault="00B645A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 filled="f" stroked="f">
          <v:textbox style="mso-fit-shape-to-text:t" inset="0,0,0,0">
            <w:txbxContent>
              <w:p w:rsidR="00B645A3" w:rsidRDefault="00B645A3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B829E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23F2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A3" w:rsidRDefault="00B645A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8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 filled="f" stroked="f">
          <v:textbox style="mso-fit-shape-to-text:t" inset="0,0,0,0">
            <w:txbxContent>
              <w:p w:rsidR="00B645A3" w:rsidRDefault="00B645A3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B829E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23F2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A3" w:rsidRDefault="00B645A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 filled="f" stroked="f">
          <v:textbox style="mso-fit-shape-to-text:t" inset="0,0,0,0">
            <w:txbxContent>
              <w:p w:rsidR="00B645A3" w:rsidRPr="00321C25" w:rsidRDefault="00B645A3">
                <w:pPr>
                  <w:pStyle w:val="a5"/>
                  <w:rPr>
                    <w:rFonts w:ascii="仿宋" w:eastAsia="仿宋" w:hAnsi="仿宋" w:hint="eastAsia"/>
                    <w:sz w:val="24"/>
                    <w:szCs w:val="24"/>
                  </w:rPr>
                </w:pPr>
                <w:r w:rsidRPr="00321C25">
                  <w:rPr>
                    <w:rFonts w:ascii="仿宋" w:eastAsia="仿宋" w:hAnsi="仿宋" w:hint="eastAsia"/>
                    <w:sz w:val="24"/>
                    <w:szCs w:val="24"/>
                  </w:rPr>
                  <w:fldChar w:fldCharType="begin"/>
                </w:r>
                <w:r w:rsidR="00B829E1" w:rsidRPr="00321C25">
                  <w:rPr>
                    <w:rFonts w:ascii="仿宋" w:eastAsia="仿宋" w:hAnsi="仿宋" w:hint="eastAsia"/>
                    <w:sz w:val="24"/>
                    <w:szCs w:val="24"/>
                  </w:rPr>
                  <w:instrText xml:space="preserve"> PAGE  \* MERGEFORMAT </w:instrText>
                </w:r>
                <w:r w:rsidRPr="00321C25">
                  <w:rPr>
                    <w:rFonts w:ascii="仿宋" w:eastAsia="仿宋" w:hAnsi="仿宋" w:hint="eastAsia"/>
                    <w:sz w:val="24"/>
                    <w:szCs w:val="24"/>
                  </w:rPr>
                  <w:fldChar w:fldCharType="separate"/>
                </w:r>
                <w:r w:rsidR="00523F25">
                  <w:rPr>
                    <w:rFonts w:ascii="仿宋" w:eastAsia="仿宋" w:hAnsi="仿宋"/>
                    <w:noProof/>
                    <w:sz w:val="24"/>
                    <w:szCs w:val="24"/>
                  </w:rPr>
                  <w:t>- 3 -</w:t>
                </w:r>
                <w:r w:rsidRPr="00321C25">
                  <w:rPr>
                    <w:rFonts w:ascii="仿宋" w:eastAsia="仿宋" w:hAnsi="仿宋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9E1" w:rsidRDefault="00B829E1" w:rsidP="00B645A3">
      <w:r>
        <w:separator/>
      </w:r>
    </w:p>
  </w:footnote>
  <w:footnote w:type="continuationSeparator" w:id="1">
    <w:p w:rsidR="00B829E1" w:rsidRDefault="00B829E1" w:rsidP="00B64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A3" w:rsidRDefault="00B645A3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ZiMWI4YjE3ZTkyMTNmMGM3YzAwMTlkYTFiNGIyZTIifQ=="/>
    <w:docVar w:name="KSO_WPS_MARK_KEY" w:val="427ac75a-c119-4fb8-8981-7a9fe029a754"/>
  </w:docVars>
  <w:rsids>
    <w:rsidRoot w:val="711A7458"/>
    <w:rsid w:val="00321C25"/>
    <w:rsid w:val="00523F25"/>
    <w:rsid w:val="00B645A3"/>
    <w:rsid w:val="00B829E1"/>
    <w:rsid w:val="05724329"/>
    <w:rsid w:val="0A084918"/>
    <w:rsid w:val="0D410E15"/>
    <w:rsid w:val="121C38D1"/>
    <w:rsid w:val="1E3E7C40"/>
    <w:rsid w:val="1FFB072A"/>
    <w:rsid w:val="222539C1"/>
    <w:rsid w:val="285D35CC"/>
    <w:rsid w:val="28773C04"/>
    <w:rsid w:val="29504EEA"/>
    <w:rsid w:val="2A783C63"/>
    <w:rsid w:val="2A9F05D1"/>
    <w:rsid w:val="30664781"/>
    <w:rsid w:val="35EE5F97"/>
    <w:rsid w:val="36224FD3"/>
    <w:rsid w:val="3D0715A3"/>
    <w:rsid w:val="42DD6902"/>
    <w:rsid w:val="43470CA7"/>
    <w:rsid w:val="475F1DC4"/>
    <w:rsid w:val="49D40A5E"/>
    <w:rsid w:val="4B6C013C"/>
    <w:rsid w:val="5007693C"/>
    <w:rsid w:val="50D476A8"/>
    <w:rsid w:val="564251DD"/>
    <w:rsid w:val="608F5287"/>
    <w:rsid w:val="66040DA7"/>
    <w:rsid w:val="685D704F"/>
    <w:rsid w:val="6BB306D4"/>
    <w:rsid w:val="711A7458"/>
    <w:rsid w:val="7CE8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5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B645A3"/>
    <w:pPr>
      <w:ind w:firstLine="420"/>
    </w:pPr>
    <w:rPr>
      <w:szCs w:val="20"/>
    </w:rPr>
  </w:style>
  <w:style w:type="paragraph" w:styleId="a4">
    <w:name w:val="Date"/>
    <w:basedOn w:val="a"/>
    <w:next w:val="a"/>
    <w:qFormat/>
    <w:rsid w:val="00B645A3"/>
    <w:rPr>
      <w:rFonts w:eastAsia="仿宋_GB2312"/>
      <w:sz w:val="32"/>
      <w:szCs w:val="20"/>
    </w:rPr>
  </w:style>
  <w:style w:type="paragraph" w:styleId="a5">
    <w:name w:val="footer"/>
    <w:basedOn w:val="a"/>
    <w:qFormat/>
    <w:rsid w:val="00B64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64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600</Words>
  <Characters>3425</Characters>
  <Application>Microsoft Office Word</Application>
  <DocSecurity>0</DocSecurity>
  <Lines>28</Lines>
  <Paragraphs>8</Paragraphs>
  <ScaleCrop>false</ScaleCrop>
  <Company>Microsoft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预算股 杨司锦</dc:creator>
  <cp:lastModifiedBy>lenovo</cp:lastModifiedBy>
  <cp:revision>2</cp:revision>
  <cp:lastPrinted>2023-02-15T03:12:00Z</cp:lastPrinted>
  <dcterms:created xsi:type="dcterms:W3CDTF">2023-02-13T08:44:00Z</dcterms:created>
  <dcterms:modified xsi:type="dcterms:W3CDTF">2023-02-17T02:58:00Z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F67965373DC74BACA50F217F635034D5</vt:lpwstr>
  </property>
</Properties>
</file>