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880" w:firstLineChars="200"/>
        <w:jc w:val="both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怀化市鹤城区2023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hint="eastAsia" w:eastAsia="方正小标宋_GBK"/>
          <w:bCs/>
          <w:kern w:val="0"/>
          <w:sz w:val="44"/>
          <w:szCs w:val="44"/>
        </w:rPr>
        <w:t>政府</w:t>
      </w:r>
      <w:r>
        <w:rPr>
          <w:rFonts w:eastAsia="方正小标宋_GBK"/>
          <w:bCs/>
          <w:kern w:val="0"/>
          <w:sz w:val="44"/>
          <w:szCs w:val="44"/>
        </w:rPr>
        <w:t>预算</w:t>
      </w:r>
      <w:r>
        <w:rPr>
          <w:rFonts w:hint="eastAsia" w:eastAsia="方正小标宋_GBK"/>
          <w:bCs/>
          <w:kern w:val="0"/>
          <w:sz w:val="44"/>
          <w:szCs w:val="44"/>
        </w:rPr>
        <w:t>公开</w:t>
      </w:r>
    </w:p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目 录</w:t>
      </w:r>
    </w:p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643" w:firstLineChars="200"/>
        <w:jc w:val="left"/>
        <w:rPr>
          <w:rFonts w:hint="eastAsia" w:eastAsia="仿宋_GB2312"/>
          <w:b/>
          <w:bCs/>
          <w:kern w:val="0"/>
          <w:sz w:val="32"/>
          <w:szCs w:val="32"/>
          <w:lang w:eastAsia="zh-CN"/>
        </w:rPr>
      </w:pPr>
      <w:r>
        <w:rPr>
          <w:rFonts w:eastAsia="仿宋_GB2312"/>
          <w:b/>
          <w:bCs/>
          <w:kern w:val="0"/>
          <w:sz w:val="32"/>
          <w:szCs w:val="32"/>
        </w:rPr>
        <w:t>第一部分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文字说明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kern w:val="0"/>
          <w:sz w:val="32"/>
          <w:szCs w:val="32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  <w:t>1、</w:t>
      </w:r>
      <w:r>
        <w:rPr>
          <w:rFonts w:hint="eastAsia" w:eastAsia="仿宋_GB2312"/>
          <w:b w:val="0"/>
          <w:bCs w:val="0"/>
          <w:kern w:val="0"/>
          <w:sz w:val="32"/>
          <w:szCs w:val="32"/>
        </w:rPr>
        <w:t>怀化市鹤城区20</w:t>
      </w:r>
      <w:r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  <w:t>22</w:t>
      </w:r>
      <w:r>
        <w:rPr>
          <w:rFonts w:hint="eastAsia" w:eastAsia="仿宋_GB2312"/>
          <w:b w:val="0"/>
          <w:bCs w:val="0"/>
          <w:kern w:val="0"/>
          <w:sz w:val="32"/>
          <w:szCs w:val="32"/>
        </w:rPr>
        <w:t>年预算执行情</w:t>
      </w:r>
      <w:r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  <w:t>况和</w:t>
      </w:r>
      <w:r>
        <w:rPr>
          <w:rFonts w:hint="eastAsia" w:eastAsia="仿宋_GB2312"/>
          <w:b w:val="0"/>
          <w:bCs w:val="0"/>
          <w:kern w:val="0"/>
          <w:sz w:val="32"/>
          <w:szCs w:val="32"/>
        </w:rPr>
        <w:t>202</w:t>
      </w:r>
      <w:r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kern w:val="0"/>
          <w:sz w:val="32"/>
          <w:szCs w:val="32"/>
        </w:rPr>
        <w:t>年</w:t>
      </w: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财政</w:t>
      </w:r>
      <w:r>
        <w:rPr>
          <w:rFonts w:hint="eastAsia" w:eastAsia="仿宋_GB2312"/>
          <w:b w:val="0"/>
          <w:bCs w:val="0"/>
          <w:kern w:val="0"/>
          <w:sz w:val="32"/>
          <w:szCs w:val="32"/>
        </w:rPr>
        <w:t>预算草案</w:t>
      </w: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的</w:t>
      </w:r>
      <w:r>
        <w:rPr>
          <w:rFonts w:hint="eastAsia" w:eastAsia="仿宋_GB2312"/>
          <w:b w:val="0"/>
          <w:bCs w:val="0"/>
          <w:kern w:val="0"/>
          <w:sz w:val="32"/>
          <w:szCs w:val="32"/>
        </w:rPr>
        <w:t>报告</w:t>
      </w:r>
    </w:p>
    <w:p>
      <w:pPr>
        <w:pStyle w:val="2"/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  <w:t>2、2023年政府预算“三公”经费安排情况说明</w:t>
      </w:r>
    </w:p>
    <w:p>
      <w:pPr>
        <w:pStyle w:val="2"/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  <w:t>3、2023年转移支付情况说明</w:t>
      </w:r>
    </w:p>
    <w:p>
      <w:pPr>
        <w:pStyle w:val="2"/>
        <w:numPr>
          <w:ilvl w:val="0"/>
          <w:numId w:val="1"/>
        </w:numPr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  <w:t>鹤城区债务情况说明</w:t>
      </w:r>
    </w:p>
    <w:p>
      <w:pPr>
        <w:pStyle w:val="2"/>
        <w:numPr>
          <w:ilvl w:val="0"/>
          <w:numId w:val="1"/>
        </w:numPr>
        <w:rPr>
          <w:rFonts w:hint="default" w:eastAsia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b w:val="0"/>
          <w:bCs w:val="0"/>
          <w:kern w:val="0"/>
          <w:sz w:val="32"/>
          <w:szCs w:val="32"/>
          <w:lang w:val="en-US" w:eastAsia="zh-CN"/>
        </w:rPr>
        <w:t>鹤城区财政局绩效评价公开说明</w:t>
      </w:r>
    </w:p>
    <w:p>
      <w:pPr>
        <w:pStyle w:val="2"/>
        <w:numPr>
          <w:ilvl w:val="0"/>
          <w:numId w:val="1"/>
        </w:numPr>
        <w:rPr>
          <w:rFonts w:hint="default" w:eastAsia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b w:val="0"/>
          <w:bCs w:val="0"/>
          <w:kern w:val="0"/>
          <w:sz w:val="32"/>
          <w:szCs w:val="32"/>
          <w:lang w:val="en-US" w:eastAsia="zh-CN"/>
        </w:rPr>
        <w:t>鹤城区财</w:t>
      </w:r>
      <w:bookmarkStart w:id="0" w:name="_GoBack"/>
      <w:bookmarkEnd w:id="0"/>
      <w:r>
        <w:rPr>
          <w:rFonts w:hint="default" w:eastAsia="仿宋_GB2312"/>
          <w:b w:val="0"/>
          <w:bCs w:val="0"/>
          <w:kern w:val="0"/>
          <w:sz w:val="32"/>
          <w:szCs w:val="32"/>
          <w:lang w:val="en-US" w:eastAsia="zh-CN"/>
        </w:rPr>
        <w:t>政衔接推进乡村振兴补助资金公开说明</w:t>
      </w:r>
    </w:p>
    <w:p>
      <w:pPr>
        <w:pStyle w:val="2"/>
        <w:numPr>
          <w:numId w:val="0"/>
        </w:numPr>
        <w:ind w:firstLine="640" w:firstLineChars="200"/>
        <w:rPr>
          <w:rFonts w:hint="default" w:eastAsia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  <w:t>7、鹤城区</w:t>
      </w:r>
      <w:r>
        <w:rPr>
          <w:rFonts w:hint="default" w:eastAsia="仿宋_GB2312"/>
          <w:b w:val="0"/>
          <w:bCs w:val="0"/>
          <w:kern w:val="0"/>
          <w:sz w:val="32"/>
          <w:szCs w:val="32"/>
          <w:lang w:val="en-US" w:eastAsia="zh-CN"/>
        </w:rPr>
        <w:t>财政局关于202</w:t>
      </w:r>
      <w:r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eastAsia="仿宋_GB2312"/>
          <w:b w:val="0"/>
          <w:bCs w:val="0"/>
          <w:kern w:val="0"/>
          <w:sz w:val="32"/>
          <w:szCs w:val="32"/>
          <w:lang w:val="en-US" w:eastAsia="zh-CN"/>
        </w:rPr>
        <w:t>年度预算公开</w:t>
      </w:r>
      <w:r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  <w:t>文件</w:t>
      </w:r>
    </w:p>
    <w:p>
      <w:pPr>
        <w:widowControl/>
        <w:spacing w:line="600" w:lineRule="exact"/>
        <w:ind w:firstLine="643" w:firstLineChars="200"/>
        <w:jc w:val="left"/>
        <w:rPr>
          <w:rFonts w:hint="eastAsia" w:eastAsia="仿宋_GB2312"/>
          <w:b/>
          <w:bCs/>
          <w:kern w:val="0"/>
          <w:sz w:val="32"/>
          <w:szCs w:val="32"/>
          <w:lang w:eastAsia="zh-CN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1、一般公共预算收入预算表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2、一般公共预算支出预算表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3、一般公共预算本级支出预算表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4、一般公共预算基本支出预算表</w:t>
      </w:r>
    </w:p>
    <w:p>
      <w:pPr>
        <w:widowControl/>
        <w:spacing w:line="600" w:lineRule="exact"/>
        <w:ind w:right="-340" w:rightChars="-162"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5、一般公共预算税收返还和转移支付预算分项目表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6、一般公共预算税收返还和转移支付预算分地区表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7、政府性基金收入预算表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8、政府性基金支出预算表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9、政府性基金本级支出预算表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10、政府性基金转移支付预算分项目表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11、政府性基金转移支付预算分地区表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12、国有资本经营收入预算表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13、国有资本经营支出预算表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14、本级国有资本经营支出预算表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15、国有资本经营转移支出预算表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、社会保险基金收入预算表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、社会保险基金支出预算表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、地方政府一般债务限额和余额情况表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、地方政府专项债务限额和余额情况表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41D337"/>
    <w:multiLevelType w:val="singleLevel"/>
    <w:tmpl w:val="7241D33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YzIwNWM2ODk2OTNjOWU0M2Q5MGE3Mzg1Y2YwNGIifQ=="/>
  </w:docVars>
  <w:rsids>
    <w:rsidRoot w:val="371F6881"/>
    <w:rsid w:val="09EF276F"/>
    <w:rsid w:val="0C20693E"/>
    <w:rsid w:val="14121B5A"/>
    <w:rsid w:val="1962092C"/>
    <w:rsid w:val="1D0B0B84"/>
    <w:rsid w:val="1DB0562C"/>
    <w:rsid w:val="2BEF3C32"/>
    <w:rsid w:val="33491411"/>
    <w:rsid w:val="371F6881"/>
    <w:rsid w:val="3D8E0053"/>
    <w:rsid w:val="454113CA"/>
    <w:rsid w:val="45DB2289"/>
    <w:rsid w:val="4A915BB8"/>
    <w:rsid w:val="4E922C96"/>
    <w:rsid w:val="615235E6"/>
    <w:rsid w:val="64853A8C"/>
    <w:rsid w:val="712D78AA"/>
    <w:rsid w:val="735008A6"/>
    <w:rsid w:val="73702427"/>
    <w:rsid w:val="79B416E2"/>
    <w:rsid w:val="7A69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478</Characters>
  <Lines>0</Lines>
  <Paragraphs>0</Paragraphs>
  <TotalTime>22</TotalTime>
  <ScaleCrop>false</ScaleCrop>
  <LinksUpToDate>false</LinksUpToDate>
  <CharactersWithSpaces>481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2023-03-10T07:28:00Z</dcterms:created>
  <dc:creator>预算股 杨司锦</dc:creator>
  <cp:lastModifiedBy>lmy</cp:lastModifiedBy>
  <dcterms:modified xsi:type="dcterms:W3CDTF">2023-03-15T02:06:59Z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8B61C1CA0C334FCCA318B59B2105118A</vt:lpwstr>
  </property>
</Properties>
</file>