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keepNext w:val="0"/>
        <w:keepLines w:val="0"/>
        <w:widowControl/>
        <w:suppressLineNumbers w:val="0"/>
        <w:pBdr>
          <w:top w:val="none" w:color="auto" w:sz="0" w:space="0"/>
          <w:left w:val="none" w:color="auto" w:sz="0" w:space="0"/>
          <w:bottom w:val="none" w:color="auto" w:sz="0" w:space="0"/>
          <w:right w:val="none" w:color="auto" w:sz="0" w:space="0"/>
        </w:pBdr>
        <w:spacing w:before="150" w:beforeAutospacing="0" w:after="0" w:afterAutospacing="0" w:line="33" w:lineRule="atLeast"/>
        <w:ind w:left="0" w:right="0" w:firstLine="420"/>
        <w:jc w:val="center"/>
        <w:rPr>
          <w:rFonts w:hint="eastAsia" w:ascii="宋体" w:hAnsi="宋体" w:eastAsia="宋体" w:cs="宋体"/>
          <w:sz w:val="36"/>
          <w:szCs w:val="36"/>
        </w:rPr>
      </w:pP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val="en-US" w:eastAsia="zh-CN"/>
        </w:rPr>
        <w:t>2021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年转移支付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  <w:lang w:eastAsia="zh-CN"/>
        </w:rPr>
        <w:t>执行</w:t>
      </w:r>
      <w:r>
        <w:rPr>
          <w:rFonts w:hint="eastAsia" w:ascii="宋体" w:hAnsi="宋体" w:eastAsia="宋体" w:cs="宋体"/>
          <w:i w:val="0"/>
          <w:iCs w:val="0"/>
          <w:caps w:val="0"/>
          <w:color w:val="333333"/>
          <w:spacing w:val="0"/>
          <w:sz w:val="36"/>
          <w:szCs w:val="36"/>
          <w:shd w:val="clear" w:fill="FFFFFF"/>
        </w:rPr>
        <w:t>情况说明</w:t>
      </w:r>
    </w:p>
    <w:p/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2021年鹤城区一般转移支付收入116597万元，支出113335万元；一般公共预算专项转移支出收入35517万元，支出35517万元；政府性基金专项转移支付收</w:t>
      </w:r>
      <w:bookmarkStart w:id="0" w:name="_GoBack"/>
      <w:bookmarkEnd w:id="0"/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入1431万元，支出1431万元；国有资本经营预算转移支付收入426万元，支出0万元。</w:t>
      </w:r>
    </w:p>
    <w:p>
      <w:pPr>
        <w:ind w:firstLine="600" w:firstLineChars="200"/>
        <w:rPr>
          <w:rFonts w:hint="eastAsia" w:ascii="宋体" w:hAnsi="宋体" w:eastAsia="宋体" w:cs="宋体"/>
          <w:sz w:val="30"/>
          <w:szCs w:val="30"/>
          <w:lang w:val="en-US" w:eastAsia="zh-CN"/>
        </w:rPr>
      </w:pPr>
    </w:p>
    <w:p>
      <w:pPr>
        <w:ind w:firstLine="600" w:firstLineChars="200"/>
        <w:jc w:val="right"/>
        <w:rPr>
          <w:rFonts w:hint="eastAsia" w:ascii="宋体" w:hAnsi="宋体" w:eastAsia="宋体" w:cs="宋体"/>
          <w:sz w:val="30"/>
          <w:szCs w:val="30"/>
          <w:lang w:val="en-US" w:eastAsia="zh-CN"/>
        </w:rPr>
      </w:pPr>
      <w:r>
        <w:rPr>
          <w:rFonts w:hint="eastAsia" w:ascii="宋体" w:hAnsi="宋体" w:eastAsia="宋体" w:cs="宋体"/>
          <w:sz w:val="30"/>
          <w:szCs w:val="30"/>
          <w:lang w:val="en-US" w:eastAsia="zh-CN"/>
        </w:rPr>
        <w:t>鹤城区财政局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ZjOThiNDc4MWY3Yzc5YWJhOWUyN2ZhMGY3YTAwNTQifQ=="/>
  </w:docVars>
  <w:rsids>
    <w:rsidRoot w:val="00000000"/>
    <w:rsid w:val="0C5735CE"/>
    <w:rsid w:val="0E4F1F5B"/>
    <w:rsid w:val="2AE5105E"/>
    <w:rsid w:val="35D44075"/>
    <w:rsid w:val="47601492"/>
    <w:rsid w:val="56DC567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88</Words>
  <Characters>118</Characters>
  <Lines>0</Lines>
  <Paragraphs>0</Paragraphs>
  <TotalTime>6</TotalTime>
  <ScaleCrop>false</ScaleCrop>
  <LinksUpToDate>false</LinksUpToDate>
  <CharactersWithSpaces>118</CharactersWithSpaces>
  <Application>WPS Office_11.1.0.14309_F1E327BC-269C-435d-A152-05C5408002CA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2021-05-31T09:07:00Z</dcterms:created>
  <dc:creator>Administrator</dc:creator>
  <cp:lastModifiedBy>甜不甜</cp:lastModifiedBy>
  <dcterms:modified xsi:type="dcterms:W3CDTF">2023-09-26T01:13:29Z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2052-11.1.0.14309</vt:lpwstr>
  </property>
  <property fmtid="{D5CDD505-2E9C-101B-9397-08002B2CF9AE}" pid="3" name="ICV">
    <vt:lpwstr>C9FAC7C4965149BEB83B06D237F0AD6F_13</vt:lpwstr>
  </property>
</Properties>
</file>