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uto"/>
        <w:ind w:firstLine="1325"/>
        <w:jc w:val="center"/>
        <w:rPr>
          <w:rFonts w:hint="eastAsia" w:ascii="宋体" w:hAnsi="宋体" w:eastAsia="宋体" w:cs="宋体"/>
          <w:b/>
          <w:sz w:val="44"/>
        </w:rPr>
      </w:pPr>
      <w:r>
        <w:rPr>
          <w:rFonts w:hint="eastAsia" w:ascii="宋体" w:hAnsi="宋体" w:eastAsia="宋体" w:cs="宋体"/>
          <w:b/>
          <w:sz w:val="44"/>
        </w:rPr>
        <w:t>怀化市鹤城区交通运输</w:t>
      </w:r>
      <w:r>
        <w:rPr>
          <w:rFonts w:ascii="宋体" w:hAnsi="宋体" w:eastAsia="宋体" w:cs="宋体"/>
          <w:b/>
          <w:sz w:val="44"/>
        </w:rPr>
        <w:t>局</w:t>
      </w:r>
    </w:p>
    <w:p>
      <w:pPr>
        <w:spacing w:line="560" w:lineRule="auto"/>
        <w:ind w:firstLine="1325"/>
        <w:jc w:val="center"/>
        <w:rPr>
          <w:rFonts w:ascii="宋体" w:hAnsi="宋体" w:eastAsia="宋体" w:cs="宋体"/>
          <w:b/>
          <w:sz w:val="44"/>
        </w:rPr>
      </w:pPr>
      <w:r>
        <w:rPr>
          <w:rFonts w:ascii="宋体" w:hAnsi="宋体" w:eastAsia="宋体" w:cs="宋体"/>
          <w:b/>
          <w:sz w:val="44"/>
        </w:rPr>
        <w:t>2018年度部门预算公开补充说明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一、国有资产占用情况说明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2018</w:t>
      </w:r>
      <w:r>
        <w:rPr>
          <w:rFonts w:ascii="宋体" w:hAnsi="宋体" w:eastAsia="宋体" w:cs="宋体"/>
          <w:sz w:val="32"/>
        </w:rPr>
        <w:t>年</w:t>
      </w:r>
      <w:r>
        <w:rPr>
          <w:rFonts w:hint="eastAsia" w:ascii="宋体" w:hAnsi="宋体" w:eastAsia="宋体" w:cs="宋体"/>
          <w:sz w:val="32"/>
        </w:rPr>
        <w:t>交通运输</w:t>
      </w:r>
      <w:r>
        <w:rPr>
          <w:rFonts w:ascii="宋体" w:hAnsi="宋体" w:eastAsia="宋体" w:cs="宋体"/>
          <w:sz w:val="32"/>
        </w:rPr>
        <w:t>局资产总额</w:t>
      </w:r>
      <w:r>
        <w:rPr>
          <w:rFonts w:hint="eastAsia" w:ascii="宋体" w:hAnsi="宋体" w:eastAsia="宋体" w:cs="宋体"/>
          <w:sz w:val="32"/>
        </w:rPr>
        <w:t>207.9</w:t>
      </w:r>
      <w:r>
        <w:rPr>
          <w:rFonts w:ascii="宋体" w:hAnsi="宋体" w:eastAsia="宋体" w:cs="宋体"/>
          <w:sz w:val="32"/>
        </w:rPr>
        <w:t>万元，其中流动资产</w:t>
      </w:r>
      <w:r>
        <w:rPr>
          <w:rFonts w:hint="eastAsia" w:ascii="仿宋_GB2312" w:hAnsi="仿宋_GB2312" w:eastAsia="仿宋_GB2312" w:cs="仿宋_GB2312"/>
          <w:sz w:val="32"/>
        </w:rPr>
        <w:t>117.38</w:t>
      </w:r>
      <w:r>
        <w:rPr>
          <w:rFonts w:ascii="宋体" w:hAnsi="宋体" w:eastAsia="宋体" w:cs="宋体"/>
          <w:sz w:val="32"/>
        </w:rPr>
        <w:t>万元，固定资产</w:t>
      </w:r>
      <w:r>
        <w:rPr>
          <w:rFonts w:hint="eastAsia" w:ascii="??_GB2312" w:hAnsi="??_GB2312" w:cs="??_GB2312"/>
          <w:sz w:val="32"/>
        </w:rPr>
        <w:t>90.55</w:t>
      </w:r>
      <w:r>
        <w:rPr>
          <w:rFonts w:ascii="宋体" w:hAnsi="宋体" w:eastAsia="宋体" w:cs="宋体"/>
          <w:sz w:val="32"/>
        </w:rPr>
        <w:t>万元，在建工程</w:t>
      </w:r>
      <w:r>
        <w:rPr>
          <w:rFonts w:ascii="仿宋_GB2312" w:hAnsi="仿宋_GB2312" w:eastAsia="仿宋_GB2312" w:cs="仿宋_GB2312"/>
          <w:sz w:val="32"/>
        </w:rPr>
        <w:t>0</w:t>
      </w:r>
      <w:r>
        <w:rPr>
          <w:rFonts w:ascii="宋体" w:hAnsi="宋体" w:eastAsia="宋体" w:cs="宋体"/>
          <w:sz w:val="32"/>
        </w:rPr>
        <w:t>万元，无形资产</w:t>
      </w:r>
      <w:r>
        <w:rPr>
          <w:rFonts w:ascii="仿宋_GB2312" w:hAnsi="仿宋_GB2312" w:eastAsia="仿宋_GB2312" w:cs="仿宋_GB2312"/>
          <w:sz w:val="32"/>
        </w:rPr>
        <w:t>0</w:t>
      </w:r>
      <w:r>
        <w:rPr>
          <w:rFonts w:ascii="宋体" w:hAnsi="宋体" w:eastAsia="宋体" w:cs="宋体"/>
          <w:sz w:val="32"/>
        </w:rPr>
        <w:t>万元，固定资产当中，房屋构筑物</w:t>
      </w:r>
      <w:r>
        <w:rPr>
          <w:rFonts w:hint="eastAsia" w:ascii="仿宋_GB2312" w:hAnsi="仿宋_GB2312" w:eastAsia="仿宋_GB2312" w:cs="仿宋_GB2312"/>
          <w:sz w:val="32"/>
        </w:rPr>
        <w:t>16</w:t>
      </w:r>
      <w:r>
        <w:rPr>
          <w:rFonts w:ascii="宋体" w:hAnsi="宋体" w:eastAsia="宋体" w:cs="宋体"/>
          <w:sz w:val="32"/>
        </w:rPr>
        <w:t>万元，汽车</w:t>
      </w:r>
      <w:r>
        <w:rPr>
          <w:rFonts w:hint="eastAsia" w:ascii="仿宋_GB2312" w:hAnsi="仿宋_GB2312" w:eastAsia="仿宋_GB2312" w:cs="仿宋_GB2312"/>
          <w:sz w:val="32"/>
        </w:rPr>
        <w:t>3</w:t>
      </w:r>
      <w:r>
        <w:rPr>
          <w:rFonts w:ascii="宋体" w:hAnsi="宋体" w:eastAsia="宋体" w:cs="宋体"/>
          <w:sz w:val="32"/>
        </w:rPr>
        <w:t>辆</w:t>
      </w:r>
      <w:r>
        <w:rPr>
          <w:rFonts w:hint="eastAsia" w:ascii="仿宋_GB2312" w:hAnsi="仿宋_GB2312" w:eastAsia="仿宋_GB2312" w:cs="仿宋_GB2312"/>
          <w:sz w:val="32"/>
        </w:rPr>
        <w:t>39.7</w:t>
      </w:r>
      <w:r>
        <w:rPr>
          <w:rFonts w:ascii="宋体" w:hAnsi="宋体" w:eastAsia="宋体" w:cs="宋体"/>
          <w:sz w:val="32"/>
        </w:rPr>
        <w:t>万元，单价</w:t>
      </w:r>
      <w:r>
        <w:rPr>
          <w:rFonts w:ascii="仿宋_GB2312" w:hAnsi="仿宋_GB2312" w:eastAsia="仿宋_GB2312" w:cs="仿宋_GB2312"/>
          <w:sz w:val="32"/>
        </w:rPr>
        <w:t>200</w:t>
      </w:r>
      <w:r>
        <w:rPr>
          <w:rFonts w:ascii="宋体" w:hAnsi="宋体" w:eastAsia="宋体" w:cs="宋体"/>
          <w:sz w:val="32"/>
        </w:rPr>
        <w:t>万元以上大型设备价值</w:t>
      </w:r>
      <w:r>
        <w:rPr>
          <w:rFonts w:ascii="仿宋_GB2312" w:hAnsi="仿宋_GB2312" w:eastAsia="仿宋_GB2312" w:cs="仿宋_GB2312"/>
          <w:sz w:val="32"/>
        </w:rPr>
        <w:t>0</w:t>
      </w:r>
      <w:r>
        <w:rPr>
          <w:rFonts w:ascii="宋体" w:hAnsi="宋体" w:eastAsia="宋体" w:cs="宋体"/>
          <w:sz w:val="32"/>
        </w:rPr>
        <w:t>万元，其他固定资产</w:t>
      </w:r>
      <w:r>
        <w:rPr>
          <w:rFonts w:hint="eastAsia" w:ascii="仿宋_GB2312" w:hAnsi="仿宋_GB2312" w:eastAsia="仿宋_GB2312" w:cs="仿宋_GB2312"/>
          <w:sz w:val="32"/>
        </w:rPr>
        <w:t>34.85</w:t>
      </w:r>
      <w:r>
        <w:rPr>
          <w:rFonts w:ascii="宋体" w:hAnsi="宋体" w:eastAsia="宋体" w:cs="宋体"/>
          <w:sz w:val="32"/>
        </w:rPr>
        <w:t>万元。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与上年相比，预计</w:t>
      </w:r>
      <w:r>
        <w:rPr>
          <w:rFonts w:ascii="仿宋_GB2312" w:hAnsi="仿宋_GB2312" w:eastAsia="仿宋_GB2312" w:cs="仿宋_GB2312"/>
          <w:sz w:val="32"/>
        </w:rPr>
        <w:t>2018</w:t>
      </w:r>
      <w:r>
        <w:rPr>
          <w:rFonts w:ascii="宋体" w:hAnsi="宋体" w:eastAsia="宋体" w:cs="宋体"/>
          <w:sz w:val="32"/>
        </w:rPr>
        <w:t>年资产总额减少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15</w:t>
      </w:r>
      <w:r>
        <w:rPr>
          <w:rFonts w:ascii="宋体" w:hAnsi="宋体" w:eastAsia="宋体" w:cs="宋体"/>
          <w:sz w:val="32"/>
        </w:rPr>
        <w:t>万元，减少的主要原因是</w:t>
      </w:r>
      <w:r>
        <w:rPr>
          <w:rFonts w:hint="eastAsia" w:ascii="宋体" w:hAnsi="宋体" w:eastAsia="宋体" w:cs="宋体"/>
          <w:sz w:val="32"/>
          <w:lang w:eastAsia="zh-CN"/>
        </w:rPr>
        <w:t>固定资产的折旧报废等</w:t>
      </w:r>
      <w:r>
        <w:rPr>
          <w:rFonts w:ascii="宋体" w:hAnsi="宋体" w:eastAsia="宋体" w:cs="宋体"/>
          <w:sz w:val="32"/>
        </w:rPr>
        <w:t>。</w:t>
      </w:r>
      <w:bookmarkStart w:id="0" w:name="_GoBack"/>
      <w:bookmarkEnd w:id="0"/>
    </w:p>
    <w:p>
      <w:pPr>
        <w:spacing w:line="560" w:lineRule="auto"/>
        <w:ind w:firstLine="32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二、重点项目绩效目标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2018</w:t>
      </w:r>
      <w:r>
        <w:rPr>
          <w:rFonts w:ascii="宋体" w:hAnsi="宋体" w:eastAsia="宋体" w:cs="宋体"/>
          <w:sz w:val="32"/>
        </w:rPr>
        <w:t>年</w:t>
      </w:r>
      <w:r>
        <w:rPr>
          <w:rFonts w:hint="eastAsia" w:ascii="宋体" w:hAnsi="宋体" w:eastAsia="宋体" w:cs="宋体"/>
          <w:sz w:val="32"/>
        </w:rPr>
        <w:t>交通运输</w:t>
      </w:r>
      <w:r>
        <w:rPr>
          <w:rFonts w:ascii="宋体" w:hAnsi="宋体" w:eastAsia="宋体" w:cs="宋体"/>
          <w:sz w:val="32"/>
        </w:rPr>
        <w:t>局申报的项目共</w:t>
      </w:r>
      <w:r>
        <w:rPr>
          <w:rFonts w:hint="eastAsia" w:ascii="宋体" w:hAnsi="宋体" w:eastAsia="宋体" w:cs="宋体"/>
          <w:sz w:val="32"/>
        </w:rPr>
        <w:t>1</w:t>
      </w:r>
      <w:r>
        <w:rPr>
          <w:rFonts w:ascii="宋体" w:hAnsi="宋体" w:eastAsia="宋体" w:cs="宋体"/>
          <w:sz w:val="32"/>
        </w:rPr>
        <w:t>个，其中重点项目0个。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</w:t>
      </w:r>
    </w:p>
    <w:p>
      <w:pPr>
        <w:spacing w:line="560" w:lineRule="auto"/>
        <w:ind w:left="4585" w:leftChars="50" w:hanging="4480" w:hangingChars="140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                        </w:t>
      </w:r>
      <w:r>
        <w:rPr>
          <w:rFonts w:ascii="宋体" w:hAnsi="宋体" w:eastAsia="宋体" w:cs="宋体"/>
          <w:sz w:val="32"/>
        </w:rPr>
        <w:t>怀化市鹤城</w:t>
      </w:r>
      <w:r>
        <w:rPr>
          <w:rFonts w:hint="eastAsia" w:ascii="宋体" w:hAnsi="宋体" w:eastAsia="宋体" w:cs="宋体"/>
          <w:sz w:val="32"/>
        </w:rPr>
        <w:t>区交通运输局</w:t>
      </w:r>
      <w:r>
        <w:rPr>
          <w:rFonts w:ascii="宋体" w:hAnsi="宋体" w:eastAsia="宋体" w:cs="宋体"/>
          <w:sz w:val="32"/>
        </w:rPr>
        <w:t>　　　　　　　　　　　　　　　</w:t>
      </w:r>
      <w:r>
        <w:rPr>
          <w:rFonts w:ascii="仿宋_GB2312" w:hAnsi="仿宋_GB2312" w:eastAsia="仿宋_GB2312" w:cs="仿宋_GB2312"/>
          <w:sz w:val="32"/>
        </w:rPr>
        <w:t>2018</w:t>
      </w:r>
      <w:r>
        <w:rPr>
          <w:rFonts w:ascii="宋体" w:hAnsi="宋体" w:eastAsia="宋体" w:cs="宋体"/>
          <w:sz w:val="32"/>
        </w:rPr>
        <w:t>年</w:t>
      </w:r>
      <w:r>
        <w:rPr>
          <w:rFonts w:ascii="仿宋_GB2312" w:hAnsi="仿宋_GB2312" w:eastAsia="仿宋_GB2312" w:cs="仿宋_GB2312"/>
          <w:sz w:val="32"/>
        </w:rPr>
        <w:t>3</w:t>
      </w:r>
      <w:r>
        <w:rPr>
          <w:rFonts w:ascii="宋体" w:hAnsi="宋体" w:eastAsia="宋体" w:cs="宋体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16</w:t>
      </w:r>
      <w:r>
        <w:rPr>
          <w:rFonts w:ascii="宋体" w:hAnsi="宋体" w:eastAsia="宋体" w:cs="宋体"/>
          <w:sz w:val="32"/>
        </w:rPr>
        <w:t>日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      </w:t>
      </w:r>
    </w:p>
    <w:p>
      <w:pPr>
        <w:rPr>
          <w:rFonts w:ascii="仿宋_GB2312" w:hAnsi="仿宋_GB2312" w:eastAsia="仿宋_GB2312" w:cs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BA066F"/>
    <w:rsid w:val="0050049D"/>
    <w:rsid w:val="00681F17"/>
    <w:rsid w:val="00716588"/>
    <w:rsid w:val="007B6DF4"/>
    <w:rsid w:val="0099767E"/>
    <w:rsid w:val="00B2442A"/>
    <w:rsid w:val="00BA066F"/>
    <w:rsid w:val="00BA7D46"/>
    <w:rsid w:val="0897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282</Characters>
  <Lines>2</Lines>
  <Paragraphs>1</Paragraphs>
  <TotalTime>37</TotalTime>
  <ScaleCrop>false</ScaleCrop>
  <LinksUpToDate>false</LinksUpToDate>
  <CharactersWithSpaces>330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2019-03-04T08:03:00Z</dcterms:created>
  <dc:creator>Administrator</dc:creator>
  <cp:lastModifiedBy>丁立志</cp:lastModifiedBy>
  <cp:lastPrinted>2019-03-04T08:54:35Z</cp:lastPrinted>
  <dcterms:modified xsi:type="dcterms:W3CDTF">2019-03-04T08:54:40Z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