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228" w:rsidRDefault="000A2228" w:rsidP="000575F3">
      <w:pPr>
        <w:spacing w:line="560" w:lineRule="exact"/>
        <w:ind w:firstLineChars="300" w:firstLine="31680"/>
        <w:rPr>
          <w:rFonts w:asci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区住建局</w:t>
      </w:r>
      <w:r>
        <w:rPr>
          <w:rFonts w:ascii="宋体" w:hAnsi="宋体"/>
          <w:b/>
          <w:sz w:val="44"/>
          <w:szCs w:val="44"/>
        </w:rPr>
        <w:t>2018</w:t>
      </w:r>
      <w:r>
        <w:rPr>
          <w:rFonts w:ascii="宋体" w:hAnsi="宋体" w:hint="eastAsia"/>
          <w:b/>
          <w:sz w:val="44"/>
          <w:szCs w:val="44"/>
        </w:rPr>
        <w:t>年度预算</w:t>
      </w:r>
    </w:p>
    <w:p w:rsidR="000A2228" w:rsidRDefault="000A2228" w:rsidP="000575F3">
      <w:pPr>
        <w:spacing w:line="560" w:lineRule="exact"/>
        <w:ind w:firstLineChars="600" w:firstLine="31680"/>
        <w:rPr>
          <w:rFonts w:asci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公开补充说明</w:t>
      </w: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一、国有资产占用情况说明</w:t>
      </w: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2018</w:t>
      </w:r>
      <w:r>
        <w:rPr>
          <w:rFonts w:ascii="仿宋_GB2312" w:eastAsia="仿宋_GB2312" w:hint="eastAsia"/>
          <w:sz w:val="32"/>
          <w:szCs w:val="32"/>
        </w:rPr>
        <w:t>年区住建局资产总额</w:t>
      </w:r>
      <w:r>
        <w:rPr>
          <w:rFonts w:ascii="仿宋_GB2312" w:eastAsia="仿宋_GB2312"/>
          <w:sz w:val="32"/>
          <w:szCs w:val="32"/>
        </w:rPr>
        <w:t>3620</w:t>
      </w:r>
      <w:r>
        <w:rPr>
          <w:rFonts w:ascii="仿宋_GB2312" w:eastAsia="仿宋_GB2312" w:hint="eastAsia"/>
          <w:sz w:val="32"/>
          <w:szCs w:val="32"/>
        </w:rPr>
        <w:t>万元，其中流动资产</w:t>
      </w:r>
      <w:r>
        <w:rPr>
          <w:rFonts w:ascii="仿宋_GB2312" w:eastAsia="仿宋_GB2312"/>
          <w:sz w:val="32"/>
          <w:szCs w:val="32"/>
        </w:rPr>
        <w:t>3542.3</w:t>
      </w:r>
      <w:r>
        <w:rPr>
          <w:rFonts w:ascii="仿宋_GB2312" w:eastAsia="仿宋_GB2312" w:hint="eastAsia"/>
          <w:sz w:val="32"/>
          <w:szCs w:val="32"/>
        </w:rPr>
        <w:t>万元，固定资产</w:t>
      </w:r>
      <w:r>
        <w:rPr>
          <w:rFonts w:ascii="仿宋_GB2312" w:eastAsia="仿宋_GB2312"/>
          <w:sz w:val="32"/>
          <w:szCs w:val="32"/>
        </w:rPr>
        <w:t>77.7</w:t>
      </w:r>
      <w:r>
        <w:rPr>
          <w:rFonts w:ascii="仿宋_GB2312" w:eastAsia="仿宋_GB2312" w:hint="eastAsia"/>
          <w:sz w:val="32"/>
          <w:szCs w:val="32"/>
        </w:rPr>
        <w:t>万元，在建工程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万元，无形资产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万元，固定资产当中，房屋构筑物</w:t>
      </w:r>
      <w:r>
        <w:rPr>
          <w:rFonts w:ascii="仿宋_GB2312" w:eastAsia="仿宋_GB2312"/>
          <w:sz w:val="32"/>
          <w:szCs w:val="32"/>
        </w:rPr>
        <w:t>25.75</w:t>
      </w:r>
      <w:r>
        <w:rPr>
          <w:rFonts w:ascii="仿宋_GB2312" w:eastAsia="仿宋_GB2312" w:hint="eastAsia"/>
          <w:sz w:val="32"/>
          <w:szCs w:val="32"/>
        </w:rPr>
        <w:t>万元，汽车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辆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万元，单价</w:t>
      </w:r>
      <w:r>
        <w:rPr>
          <w:rFonts w:ascii="仿宋_GB2312" w:eastAsia="仿宋_GB2312"/>
          <w:sz w:val="32"/>
          <w:szCs w:val="32"/>
        </w:rPr>
        <w:t>200</w:t>
      </w:r>
      <w:r>
        <w:rPr>
          <w:rFonts w:ascii="仿宋_GB2312" w:eastAsia="仿宋_GB2312" w:hint="eastAsia"/>
          <w:sz w:val="32"/>
          <w:szCs w:val="32"/>
        </w:rPr>
        <w:t>万元以上大型设备价值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万元，其他固定资产</w:t>
      </w:r>
      <w:r>
        <w:rPr>
          <w:rFonts w:ascii="仿宋_GB2312" w:eastAsia="仿宋_GB2312"/>
          <w:sz w:val="32"/>
          <w:szCs w:val="32"/>
        </w:rPr>
        <w:t>51.95</w:t>
      </w:r>
      <w:r>
        <w:rPr>
          <w:rFonts w:ascii="仿宋_GB2312" w:eastAsia="仿宋_GB2312" w:hint="eastAsia"/>
          <w:sz w:val="32"/>
          <w:szCs w:val="32"/>
        </w:rPr>
        <w:t>万元。</w:t>
      </w: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与上年相比，预计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年资产总额增加</w:t>
      </w:r>
      <w:r>
        <w:rPr>
          <w:rFonts w:ascii="仿宋_GB2312" w:eastAsia="仿宋_GB2312"/>
          <w:sz w:val="32"/>
          <w:szCs w:val="32"/>
        </w:rPr>
        <w:t>411.4</w:t>
      </w:r>
      <w:r>
        <w:rPr>
          <w:rFonts w:ascii="仿宋_GB2312" w:eastAsia="仿宋_GB2312" w:hint="eastAsia"/>
          <w:sz w:val="32"/>
          <w:szCs w:val="32"/>
        </w:rPr>
        <w:t>万元，增加的主要原因是项目资金较上年有所增加。</w:t>
      </w:r>
    </w:p>
    <w:p w:rsidR="000A2228" w:rsidRDefault="000A2228" w:rsidP="000575F3">
      <w:pPr>
        <w:spacing w:line="560" w:lineRule="exact"/>
        <w:ind w:firstLineChars="1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二、重点项目绩效目标</w:t>
      </w: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 w:hint="eastAsia"/>
          <w:sz w:val="32"/>
          <w:szCs w:val="32"/>
        </w:rPr>
        <w:t>年区住建局申报的项目共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个，其中重点项目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个。</w:t>
      </w: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</w:p>
    <w:p w:rsidR="000A2228" w:rsidRDefault="000A2228" w:rsidP="000575F3">
      <w:pPr>
        <w:spacing w:line="560" w:lineRule="exact"/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 w:hint="eastAsia"/>
          <w:sz w:val="32"/>
          <w:szCs w:val="32"/>
        </w:rPr>
        <w:t>鹤城区住建局</w:t>
      </w:r>
    </w:p>
    <w:p w:rsidR="000A2228" w:rsidRDefault="000A2228" w:rsidP="000575F3">
      <w:pPr>
        <w:spacing w:line="560" w:lineRule="exact"/>
        <w:ind w:firstLineChars="18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3"/>
          <w:attr w:name="Year" w:val="2018"/>
        </w:smartTagPr>
        <w:r>
          <w:rPr>
            <w:rFonts w:ascii="仿宋_GB2312" w:eastAsia="仿宋_GB2312"/>
            <w:sz w:val="32"/>
            <w:szCs w:val="32"/>
          </w:rPr>
          <w:t>2018</w:t>
        </w:r>
        <w:r>
          <w:rPr>
            <w:rFonts w:ascii="仿宋_GB2312" w:eastAsia="仿宋_GB2312" w:hint="eastAsia"/>
            <w:sz w:val="32"/>
            <w:szCs w:val="32"/>
          </w:rPr>
          <w:t>年</w:t>
        </w:r>
        <w:r>
          <w:rPr>
            <w:rFonts w:ascii="仿宋_GB2312" w:eastAsia="仿宋_GB2312"/>
            <w:sz w:val="32"/>
            <w:szCs w:val="32"/>
          </w:rPr>
          <w:t>3</w:t>
        </w:r>
        <w:r>
          <w:rPr>
            <w:rFonts w:ascii="仿宋_GB2312" w:eastAsia="仿宋_GB2312" w:hint="eastAsia"/>
            <w:sz w:val="32"/>
            <w:szCs w:val="32"/>
          </w:rPr>
          <w:t>月</w:t>
        </w:r>
        <w:r>
          <w:rPr>
            <w:rFonts w:ascii="仿宋_GB2312" w:eastAsia="仿宋_GB2312"/>
            <w:sz w:val="32"/>
            <w:szCs w:val="32"/>
          </w:rPr>
          <w:t>16</w:t>
        </w:r>
        <w:r>
          <w:rPr>
            <w:rFonts w:ascii="仿宋_GB2312" w:eastAsia="仿宋_GB2312" w:hint="eastAsia"/>
            <w:sz w:val="32"/>
            <w:szCs w:val="32"/>
          </w:rPr>
          <w:t>日</w:t>
        </w:r>
      </w:smartTag>
    </w:p>
    <w:p w:rsidR="000A2228" w:rsidRDefault="000A2228"/>
    <w:sectPr w:rsidR="000A2228" w:rsidSect="002F0C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D1E"/>
    <w:rsid w:val="000575F3"/>
    <w:rsid w:val="000A2228"/>
    <w:rsid w:val="002F0CF6"/>
    <w:rsid w:val="009819B1"/>
    <w:rsid w:val="009E4D1E"/>
    <w:rsid w:val="00A26C8F"/>
    <w:rsid w:val="00A3761B"/>
    <w:rsid w:val="00D50331"/>
    <w:rsid w:val="00F01C37"/>
    <w:rsid w:val="00F70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1E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45</Words>
  <Characters>261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区住建局2018年度预算</dc:title>
  <dc:subject/>
  <dc:creator>Administrator</dc:creator>
  <cp:keywords/>
  <dc:description/>
  <cp:lastModifiedBy>Sky123.Org</cp:lastModifiedBy>
  <cp:revision>2</cp:revision>
  <dcterms:created xsi:type="dcterms:W3CDTF">2019-03-04T03:48:00Z</dcterms:created>
  <dcterms:modified xsi:type="dcterms:W3CDTF">2019-03-04T03:48:00Z</dcterms:modified>
</cp:coreProperties>
</file>