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cs="Times New Roman"/>
          <w:b/>
          <w:sz w:val="44"/>
        </w:rPr>
      </w:pPr>
    </w:p>
    <w:p>
      <w:pPr>
        <w:jc w:val="center"/>
        <w:rPr>
          <w:rFonts w:ascii="Times New Roman" w:hAnsi="Times New Roman" w:eastAsia="Times New Roman" w:cs="Times New Roman"/>
          <w:b/>
          <w:sz w:val="44"/>
        </w:rPr>
      </w:pPr>
    </w:p>
    <w:p>
      <w:pPr>
        <w:jc w:val="center"/>
        <w:rPr>
          <w:rFonts w:ascii="Times New Roman" w:hAnsi="Times New Roman" w:eastAsia="Times New Roman" w:cs="Times New Roman"/>
          <w:b/>
          <w:bCs w:val="0"/>
          <w:sz w:val="72"/>
        </w:rPr>
      </w:pPr>
      <w:r>
        <w:rPr>
          <w:rFonts w:hint="eastAsia" w:ascii="Times New Roman" w:hAnsi="Times New Roman" w:eastAsia="宋体" w:cs="Times New Roman"/>
          <w:b/>
          <w:bCs w:val="0"/>
          <w:sz w:val="72"/>
          <w:lang w:eastAsia="zh-CN"/>
        </w:rPr>
        <w:t>区妇联</w:t>
      </w:r>
      <w:r>
        <w:rPr>
          <w:rFonts w:ascii="Times New Roman" w:hAnsi="Times New Roman" w:eastAsia="Times New Roman" w:cs="Times New Roman"/>
          <w:b/>
          <w:bCs w:val="0"/>
          <w:sz w:val="72"/>
        </w:rPr>
        <w:t>2017</w:t>
      </w:r>
      <w:r>
        <w:rPr>
          <w:rFonts w:ascii="宋体" w:hAnsi="宋体" w:eastAsia="宋体" w:cs="宋体"/>
          <w:b/>
          <w:bCs w:val="0"/>
          <w:sz w:val="72"/>
        </w:rPr>
        <w:t>年度</w:t>
      </w:r>
    </w:p>
    <w:p>
      <w:pPr>
        <w:jc w:val="center"/>
        <w:rPr>
          <w:rFonts w:ascii="Times New Roman" w:hAnsi="Times New Roman" w:eastAsia="Times New Roman" w:cs="Times New Roman"/>
          <w:b/>
          <w:sz w:val="72"/>
        </w:rPr>
      </w:pPr>
      <w:r>
        <w:rPr>
          <w:rFonts w:ascii="宋体" w:hAnsi="宋体" w:eastAsia="宋体" w:cs="宋体"/>
          <w:b/>
          <w:bCs w:val="0"/>
          <w:sz w:val="72"/>
        </w:rPr>
        <w:t>部门决算</w:t>
      </w:r>
    </w:p>
    <w:p>
      <w:pPr>
        <w:widowControl/>
        <w:jc w:val="center"/>
        <w:rPr>
          <w:rFonts w:hint="eastAsia" w:asciiTheme="majorEastAsia" w:hAnsiTheme="majorEastAsia" w:eastAsiaTheme="majorEastAsia" w:cstheme="majorEastAsia"/>
          <w:b/>
          <w:bCs/>
          <w:kern w:val="0"/>
          <w:sz w:val="32"/>
          <w:szCs w:val="32"/>
        </w:rPr>
      </w:pPr>
    </w:p>
    <w:p>
      <w:pPr>
        <w:widowControl/>
        <w:rPr>
          <w:rFonts w:hint="eastAsia" w:asciiTheme="majorEastAsia" w:hAnsiTheme="majorEastAsia" w:eastAsiaTheme="majorEastAsia" w:cstheme="majorEastAsia"/>
          <w:b/>
          <w:bCs/>
          <w:kern w:val="0"/>
          <w:sz w:val="32"/>
          <w:szCs w:val="32"/>
        </w:rPr>
      </w:pPr>
      <w:r>
        <w:rPr>
          <w:rFonts w:hint="eastAsia" w:asciiTheme="majorEastAsia" w:hAnsiTheme="majorEastAsia" w:eastAsiaTheme="majorEastAsia" w:cstheme="majorEastAsia"/>
          <w:b/>
          <w:bCs/>
          <w:kern w:val="0"/>
          <w:sz w:val="32"/>
          <w:szCs w:val="32"/>
        </w:rPr>
        <w:t>第一部分  区妇联单位概况</w:t>
      </w:r>
    </w:p>
    <w:p>
      <w:pPr>
        <w:widowControl/>
        <w:ind w:firstLine="640" w:firstLineChars="200"/>
        <w:rPr>
          <w:rFonts w:hint="eastAsia" w:asciiTheme="majorEastAsia" w:hAnsiTheme="majorEastAsia" w:eastAsiaTheme="majorEastAsia" w:cstheme="majorEastAsia"/>
          <w:bCs/>
          <w:kern w:val="0"/>
          <w:sz w:val="32"/>
          <w:szCs w:val="32"/>
        </w:rPr>
      </w:pPr>
      <w:r>
        <w:rPr>
          <w:rFonts w:hint="eastAsia" w:asciiTheme="majorEastAsia" w:hAnsiTheme="majorEastAsia" w:eastAsiaTheme="majorEastAsia" w:cstheme="majorEastAsia"/>
          <w:bCs/>
          <w:kern w:val="0"/>
          <w:sz w:val="32"/>
          <w:szCs w:val="32"/>
        </w:rPr>
        <w:t>一、部门职责</w:t>
      </w:r>
    </w:p>
    <w:p>
      <w:pPr>
        <w:widowControl/>
        <w:spacing w:line="600" w:lineRule="exact"/>
        <w:ind w:firstLine="1104" w:firstLineChars="345"/>
        <w:jc w:val="left"/>
        <w:rPr>
          <w:rFonts w:hint="eastAsia" w:asciiTheme="majorEastAsia" w:hAnsiTheme="majorEastAsia" w:eastAsiaTheme="majorEastAsia" w:cstheme="majorEastAsia"/>
          <w:kern w:val="0"/>
          <w:sz w:val="32"/>
          <w:szCs w:val="32"/>
        </w:rPr>
      </w:pPr>
      <w:r>
        <w:rPr>
          <w:rFonts w:hint="eastAsia" w:asciiTheme="majorEastAsia" w:hAnsiTheme="majorEastAsia" w:eastAsiaTheme="majorEastAsia" w:cstheme="majorEastAsia"/>
          <w:kern w:val="0"/>
          <w:sz w:val="32"/>
          <w:szCs w:val="32"/>
        </w:rPr>
        <w:t>区妇联是我区各族各界妇女的群众团体，由中共怀化市鹤城区委领导。其主要工作指责是：（一）指导全区妇联依据《中华全国妇女联合会章程》和妇女代表大会的决定、决议，开展妇女儿童工作，联系团体会员、并给予业务指导；（二）指导和推动全区农村妇女“双学双比”活动，城镇妇女“巾帼建功”活动和“五好文明家庭”创建活动，“绿色家庭”创建活动、“平安家庭”创建活动，“无毒社区”创建及“不让毒品进我家”等活动；（三）教育、引导广大妇女自尊、自信、自立、自强；（四）维护妇女儿童和法权益；（五）加强城乡基层妇女组织建设；（六）加强国际友好交往；（七）负责与社会各界各族妇女的联络；（八）承办区委、区政府交办的其他事项。</w:t>
      </w:r>
    </w:p>
    <w:p>
      <w:pPr>
        <w:widowControl/>
        <w:rPr>
          <w:rFonts w:hint="eastAsia" w:asciiTheme="majorEastAsia" w:hAnsiTheme="majorEastAsia" w:eastAsiaTheme="majorEastAsia" w:cstheme="majorEastAsia"/>
          <w:bCs/>
          <w:kern w:val="0"/>
          <w:sz w:val="32"/>
          <w:szCs w:val="32"/>
        </w:rPr>
      </w:pPr>
      <w:r>
        <w:rPr>
          <w:rFonts w:hint="eastAsia" w:asciiTheme="majorEastAsia" w:hAnsiTheme="majorEastAsia" w:eastAsiaTheme="majorEastAsia" w:cstheme="majorEastAsia"/>
          <w:bCs/>
          <w:kern w:val="0"/>
          <w:sz w:val="32"/>
          <w:szCs w:val="32"/>
        </w:rPr>
        <w:t>二、机构设置</w:t>
      </w:r>
    </w:p>
    <w:p>
      <w:pPr>
        <w:widowControl/>
        <w:spacing w:line="600" w:lineRule="exact"/>
        <w:ind w:firstLine="1104" w:firstLineChars="345"/>
        <w:jc w:val="left"/>
        <w:rPr>
          <w:rFonts w:hint="eastAsia" w:asciiTheme="majorEastAsia" w:hAnsiTheme="majorEastAsia" w:eastAsiaTheme="majorEastAsia" w:cstheme="majorEastAsia"/>
          <w:kern w:val="0"/>
          <w:sz w:val="32"/>
          <w:szCs w:val="32"/>
        </w:rPr>
      </w:pPr>
      <w:r>
        <w:rPr>
          <w:rFonts w:hint="eastAsia" w:asciiTheme="majorEastAsia" w:hAnsiTheme="majorEastAsia" w:eastAsiaTheme="majorEastAsia" w:cstheme="majorEastAsia"/>
          <w:kern w:val="0"/>
          <w:sz w:val="32"/>
          <w:szCs w:val="32"/>
        </w:rPr>
        <w:t>区妇联作为一级部门决算单位，内设4个股室，分别为为：办公室、组宣部、妇儿维权部、事业发展部等部室。</w:t>
      </w:r>
    </w:p>
    <w:p>
      <w:pPr>
        <w:spacing w:line="600" w:lineRule="auto"/>
        <w:jc w:val="left"/>
        <w:rPr>
          <w:rFonts w:hint="eastAsia" w:asciiTheme="majorEastAsia" w:hAnsiTheme="majorEastAsia" w:eastAsiaTheme="majorEastAsia" w:cstheme="majorEastAsia"/>
          <w:b/>
          <w:sz w:val="32"/>
        </w:rPr>
      </w:pPr>
      <w:r>
        <w:rPr>
          <w:rFonts w:hint="eastAsia" w:asciiTheme="majorEastAsia" w:hAnsiTheme="majorEastAsia" w:eastAsiaTheme="majorEastAsia" w:cstheme="majorEastAsia"/>
          <w:b/>
          <w:sz w:val="32"/>
        </w:rPr>
        <w:t xml:space="preserve">第二部分  </w:t>
      </w:r>
      <w:r>
        <w:rPr>
          <w:rFonts w:hint="eastAsia" w:asciiTheme="majorEastAsia" w:hAnsiTheme="majorEastAsia" w:eastAsiaTheme="majorEastAsia" w:cstheme="majorEastAsia"/>
          <w:b/>
          <w:sz w:val="32"/>
          <w:lang w:eastAsia="zh-CN"/>
        </w:rPr>
        <w:t>区妇联</w:t>
      </w:r>
      <w:r>
        <w:rPr>
          <w:rFonts w:hint="eastAsia" w:asciiTheme="majorEastAsia" w:hAnsiTheme="majorEastAsia" w:eastAsiaTheme="majorEastAsia" w:cstheme="majorEastAsia"/>
          <w:b/>
          <w:sz w:val="32"/>
        </w:rPr>
        <w:t>2017年度部门决算表</w:t>
      </w:r>
    </w:p>
    <w:p>
      <w:pPr>
        <w:ind w:firstLine="627"/>
        <w:rPr>
          <w:rFonts w:hint="eastAsia" w:asciiTheme="majorEastAsia" w:hAnsiTheme="majorEastAsia" w:eastAsiaTheme="majorEastAsia" w:cstheme="majorEastAsia"/>
          <w:b/>
          <w:sz w:val="32"/>
        </w:rPr>
      </w:pPr>
      <w:r>
        <w:rPr>
          <w:rFonts w:hint="eastAsia" w:asciiTheme="majorEastAsia" w:hAnsiTheme="majorEastAsia" w:eastAsiaTheme="majorEastAsia" w:cstheme="majorEastAsia"/>
          <w:sz w:val="32"/>
        </w:rPr>
        <w:t>（公开表格附后）</w:t>
      </w:r>
    </w:p>
    <w:p>
      <w:pPr>
        <w:rPr>
          <w:rFonts w:hint="eastAsia" w:asciiTheme="majorEastAsia" w:hAnsiTheme="majorEastAsia" w:eastAsiaTheme="majorEastAsia" w:cstheme="majorEastAsia"/>
          <w:b/>
          <w:sz w:val="32"/>
        </w:rPr>
      </w:pPr>
      <w:r>
        <w:rPr>
          <w:rFonts w:hint="eastAsia" w:asciiTheme="majorEastAsia" w:hAnsiTheme="majorEastAsia" w:eastAsiaTheme="majorEastAsia" w:cstheme="majorEastAsia"/>
          <w:b/>
          <w:sz w:val="32"/>
        </w:rPr>
        <w:t xml:space="preserve">第三部分  </w:t>
      </w:r>
      <w:r>
        <w:rPr>
          <w:rFonts w:hint="eastAsia" w:asciiTheme="majorEastAsia" w:hAnsiTheme="majorEastAsia" w:eastAsiaTheme="majorEastAsia" w:cstheme="majorEastAsia"/>
          <w:b/>
          <w:sz w:val="32"/>
          <w:lang w:eastAsia="zh-CN"/>
        </w:rPr>
        <w:t>区妇联</w:t>
      </w:r>
      <w:r>
        <w:rPr>
          <w:rFonts w:hint="eastAsia" w:asciiTheme="majorEastAsia" w:hAnsiTheme="majorEastAsia" w:eastAsiaTheme="majorEastAsia" w:cstheme="majorEastAsia"/>
          <w:b/>
          <w:sz w:val="32"/>
        </w:rPr>
        <w:t>2017年度部门决算情况说明</w:t>
      </w:r>
    </w:p>
    <w:p>
      <w:pPr>
        <w:ind w:firstLine="627"/>
        <w:rPr>
          <w:rFonts w:hint="eastAsia" w:asciiTheme="majorEastAsia" w:hAnsiTheme="majorEastAsia" w:eastAsiaTheme="majorEastAsia" w:cstheme="majorEastAsia"/>
          <w:b/>
          <w:sz w:val="32"/>
        </w:rPr>
      </w:pPr>
      <w:r>
        <w:rPr>
          <w:rFonts w:hint="eastAsia" w:asciiTheme="majorEastAsia" w:hAnsiTheme="majorEastAsia" w:eastAsiaTheme="majorEastAsia" w:cstheme="majorEastAsia"/>
          <w:sz w:val="32"/>
        </w:rPr>
        <w:t>一、收入支出决算总体情况说明</w:t>
      </w:r>
    </w:p>
    <w:p>
      <w:pPr>
        <w:spacing w:line="600" w:lineRule="auto"/>
        <w:ind w:firstLine="640"/>
        <w:jc w:val="left"/>
        <w:rPr>
          <w:rFonts w:hint="eastAsia" w:asciiTheme="majorEastAsia" w:hAnsiTheme="majorEastAsia" w:eastAsiaTheme="majorEastAsia" w:cstheme="majorEastAsia"/>
          <w:sz w:val="32"/>
        </w:rPr>
      </w:pPr>
      <w:r>
        <w:rPr>
          <w:rFonts w:hint="eastAsia" w:asciiTheme="majorEastAsia" w:hAnsiTheme="majorEastAsia" w:eastAsiaTheme="majorEastAsia" w:cstheme="majorEastAsia"/>
          <w:sz w:val="32"/>
        </w:rPr>
        <w:t>2017年填报部门决算收入</w:t>
      </w:r>
      <w:r>
        <w:rPr>
          <w:rFonts w:hint="eastAsia" w:asciiTheme="majorEastAsia" w:hAnsiTheme="majorEastAsia" w:eastAsiaTheme="majorEastAsia" w:cstheme="majorEastAsia"/>
          <w:sz w:val="32"/>
          <w:lang w:val="en-US" w:eastAsia="zh-CN"/>
        </w:rPr>
        <w:t>155.48</w:t>
      </w:r>
      <w:r>
        <w:rPr>
          <w:rFonts w:hint="eastAsia" w:asciiTheme="majorEastAsia" w:hAnsiTheme="majorEastAsia" w:eastAsiaTheme="majorEastAsia" w:cstheme="majorEastAsia"/>
          <w:sz w:val="32"/>
        </w:rPr>
        <w:t>万元，支出</w:t>
      </w:r>
      <w:r>
        <w:rPr>
          <w:rFonts w:hint="eastAsia" w:asciiTheme="majorEastAsia" w:hAnsiTheme="majorEastAsia" w:eastAsiaTheme="majorEastAsia" w:cstheme="majorEastAsia"/>
          <w:sz w:val="32"/>
          <w:lang w:val="en-US" w:eastAsia="zh-CN"/>
        </w:rPr>
        <w:t>151.58</w:t>
      </w:r>
      <w:r>
        <w:rPr>
          <w:rFonts w:hint="eastAsia" w:asciiTheme="majorEastAsia" w:hAnsiTheme="majorEastAsia" w:eastAsiaTheme="majorEastAsia" w:cstheme="majorEastAsia"/>
          <w:sz w:val="32"/>
        </w:rPr>
        <w:t>万元。与上年决算数相比</w:t>
      </w:r>
      <w:r>
        <w:rPr>
          <w:rFonts w:hint="eastAsia" w:asciiTheme="majorEastAsia" w:hAnsiTheme="majorEastAsia" w:eastAsiaTheme="majorEastAsia" w:cstheme="majorEastAsia"/>
          <w:sz w:val="32"/>
          <w:lang w:eastAsia="zh-CN"/>
        </w:rPr>
        <w:t>增加</w:t>
      </w:r>
      <w:r>
        <w:rPr>
          <w:rFonts w:hint="eastAsia" w:asciiTheme="majorEastAsia" w:hAnsiTheme="majorEastAsia" w:eastAsiaTheme="majorEastAsia" w:cstheme="majorEastAsia"/>
          <w:sz w:val="32"/>
        </w:rPr>
        <w:t>了</w:t>
      </w:r>
      <w:r>
        <w:rPr>
          <w:rFonts w:hint="eastAsia" w:asciiTheme="majorEastAsia" w:hAnsiTheme="majorEastAsia" w:eastAsiaTheme="majorEastAsia" w:cstheme="majorEastAsia"/>
          <w:sz w:val="32"/>
          <w:lang w:val="en-US" w:eastAsia="zh-CN"/>
        </w:rPr>
        <w:t>32.15</w:t>
      </w:r>
      <w:r>
        <w:rPr>
          <w:rFonts w:hint="eastAsia" w:asciiTheme="majorEastAsia" w:hAnsiTheme="majorEastAsia" w:eastAsiaTheme="majorEastAsia" w:cstheme="majorEastAsia"/>
          <w:sz w:val="32"/>
        </w:rPr>
        <w:t>万元，原因</w:t>
      </w:r>
      <w:r>
        <w:rPr>
          <w:rFonts w:hint="eastAsia" w:asciiTheme="majorEastAsia" w:hAnsiTheme="majorEastAsia" w:eastAsiaTheme="majorEastAsia" w:cstheme="majorEastAsia"/>
          <w:sz w:val="32"/>
          <w:lang w:eastAsia="zh-CN"/>
        </w:rPr>
        <w:t>为妇女事业</w:t>
      </w:r>
      <w:r>
        <w:rPr>
          <w:rFonts w:hint="eastAsia" w:asciiTheme="majorEastAsia" w:hAnsiTheme="majorEastAsia" w:eastAsiaTheme="majorEastAsia" w:cstheme="majorEastAsia"/>
          <w:sz w:val="32"/>
        </w:rPr>
        <w:t>经费开支</w:t>
      </w:r>
      <w:r>
        <w:rPr>
          <w:rFonts w:hint="eastAsia" w:asciiTheme="majorEastAsia" w:hAnsiTheme="majorEastAsia" w:eastAsiaTheme="majorEastAsia" w:cstheme="majorEastAsia"/>
          <w:sz w:val="32"/>
          <w:lang w:eastAsia="zh-CN"/>
        </w:rPr>
        <w:t>、妇女儿童经费开支增加</w:t>
      </w:r>
      <w:r>
        <w:rPr>
          <w:rFonts w:hint="eastAsia" w:asciiTheme="majorEastAsia" w:hAnsiTheme="majorEastAsia" w:eastAsiaTheme="majorEastAsia" w:cstheme="majorEastAsia"/>
          <w:sz w:val="32"/>
        </w:rPr>
        <w:t>。</w:t>
      </w:r>
    </w:p>
    <w:p>
      <w:pPr>
        <w:spacing w:line="600" w:lineRule="auto"/>
        <w:ind w:firstLine="627"/>
        <w:jc w:val="left"/>
        <w:rPr>
          <w:rFonts w:hint="eastAsia" w:asciiTheme="majorEastAsia" w:hAnsiTheme="majorEastAsia" w:eastAsiaTheme="majorEastAsia" w:cstheme="majorEastAsia"/>
          <w:sz w:val="32"/>
        </w:rPr>
      </w:pPr>
      <w:r>
        <w:rPr>
          <w:rFonts w:hint="eastAsia" w:asciiTheme="majorEastAsia" w:hAnsiTheme="majorEastAsia" w:eastAsiaTheme="majorEastAsia" w:cstheme="majorEastAsia"/>
          <w:sz w:val="32"/>
        </w:rPr>
        <w:t>二、收入决算情况说明</w:t>
      </w:r>
    </w:p>
    <w:p>
      <w:pPr>
        <w:spacing w:line="600" w:lineRule="auto"/>
        <w:ind w:firstLine="627"/>
        <w:jc w:val="left"/>
        <w:rPr>
          <w:rFonts w:hint="eastAsia" w:asciiTheme="majorEastAsia" w:hAnsiTheme="majorEastAsia" w:eastAsiaTheme="majorEastAsia" w:cstheme="majorEastAsia"/>
          <w:sz w:val="32"/>
        </w:rPr>
      </w:pPr>
      <w:r>
        <w:rPr>
          <w:rFonts w:hint="eastAsia" w:asciiTheme="majorEastAsia" w:hAnsiTheme="majorEastAsia" w:eastAsiaTheme="majorEastAsia" w:cstheme="majorEastAsia"/>
          <w:sz w:val="32"/>
        </w:rPr>
        <w:t>2017年填报部门决算收入</w:t>
      </w:r>
      <w:r>
        <w:rPr>
          <w:rFonts w:hint="eastAsia" w:asciiTheme="majorEastAsia" w:hAnsiTheme="majorEastAsia" w:eastAsiaTheme="majorEastAsia" w:cstheme="majorEastAsia"/>
          <w:sz w:val="32"/>
          <w:lang w:val="en-US" w:eastAsia="zh-CN"/>
        </w:rPr>
        <w:t>155.48</w:t>
      </w:r>
      <w:r>
        <w:rPr>
          <w:rFonts w:hint="eastAsia" w:asciiTheme="majorEastAsia" w:hAnsiTheme="majorEastAsia" w:eastAsiaTheme="majorEastAsia" w:cstheme="majorEastAsia"/>
          <w:sz w:val="32"/>
        </w:rPr>
        <w:t>万元，公共预算财政拨款</w:t>
      </w:r>
      <w:r>
        <w:rPr>
          <w:rFonts w:hint="eastAsia" w:asciiTheme="majorEastAsia" w:hAnsiTheme="majorEastAsia" w:eastAsiaTheme="majorEastAsia" w:cstheme="majorEastAsia"/>
          <w:sz w:val="32"/>
          <w:lang w:val="en-US" w:eastAsia="zh-CN"/>
        </w:rPr>
        <w:t>155.48</w:t>
      </w:r>
      <w:r>
        <w:rPr>
          <w:rFonts w:hint="eastAsia" w:asciiTheme="majorEastAsia" w:hAnsiTheme="majorEastAsia" w:eastAsiaTheme="majorEastAsia" w:cstheme="majorEastAsia"/>
          <w:sz w:val="32"/>
        </w:rPr>
        <w:t>万元。占本年收入100%。</w:t>
      </w:r>
    </w:p>
    <w:p>
      <w:pPr>
        <w:spacing w:line="600" w:lineRule="auto"/>
        <w:ind w:firstLine="627"/>
        <w:jc w:val="left"/>
        <w:rPr>
          <w:rFonts w:hint="eastAsia" w:asciiTheme="majorEastAsia" w:hAnsiTheme="majorEastAsia" w:eastAsiaTheme="majorEastAsia" w:cstheme="majorEastAsia"/>
          <w:sz w:val="32"/>
        </w:rPr>
      </w:pPr>
      <w:r>
        <w:rPr>
          <w:rFonts w:hint="eastAsia" w:asciiTheme="majorEastAsia" w:hAnsiTheme="majorEastAsia" w:eastAsiaTheme="majorEastAsia" w:cstheme="majorEastAsia"/>
          <w:sz w:val="32"/>
        </w:rPr>
        <w:t>三、支出决算情况说明</w:t>
      </w:r>
    </w:p>
    <w:p>
      <w:pPr>
        <w:spacing w:line="600" w:lineRule="auto"/>
        <w:ind w:firstLine="627"/>
        <w:jc w:val="left"/>
        <w:rPr>
          <w:rFonts w:hint="eastAsia" w:asciiTheme="majorEastAsia" w:hAnsiTheme="majorEastAsia" w:eastAsiaTheme="majorEastAsia" w:cstheme="majorEastAsia"/>
          <w:sz w:val="32"/>
        </w:rPr>
      </w:pPr>
      <w:r>
        <w:rPr>
          <w:rFonts w:hint="eastAsia" w:asciiTheme="majorEastAsia" w:hAnsiTheme="majorEastAsia" w:eastAsiaTheme="majorEastAsia" w:cstheme="majorEastAsia"/>
          <w:sz w:val="32"/>
        </w:rPr>
        <w:t>2017年填报部门决算支出</w:t>
      </w:r>
      <w:r>
        <w:rPr>
          <w:rFonts w:hint="eastAsia" w:asciiTheme="majorEastAsia" w:hAnsiTheme="majorEastAsia" w:eastAsiaTheme="majorEastAsia" w:cstheme="majorEastAsia"/>
          <w:sz w:val="32"/>
          <w:lang w:val="en-US" w:eastAsia="zh-CN"/>
        </w:rPr>
        <w:t>151.58</w:t>
      </w:r>
      <w:r>
        <w:rPr>
          <w:rFonts w:hint="eastAsia" w:asciiTheme="majorEastAsia" w:hAnsiTheme="majorEastAsia" w:eastAsiaTheme="majorEastAsia" w:cstheme="majorEastAsia"/>
          <w:sz w:val="32"/>
        </w:rPr>
        <w:t>万元，其中基本支出</w:t>
      </w:r>
      <w:r>
        <w:rPr>
          <w:rFonts w:hint="eastAsia" w:asciiTheme="majorEastAsia" w:hAnsiTheme="majorEastAsia" w:eastAsiaTheme="majorEastAsia" w:cstheme="majorEastAsia"/>
          <w:sz w:val="32"/>
          <w:lang w:val="en-US" w:eastAsia="zh-CN"/>
        </w:rPr>
        <w:t>151.58</w:t>
      </w:r>
      <w:r>
        <w:rPr>
          <w:rFonts w:hint="eastAsia" w:asciiTheme="majorEastAsia" w:hAnsiTheme="majorEastAsia" w:eastAsiaTheme="majorEastAsia" w:cstheme="majorEastAsia"/>
          <w:sz w:val="32"/>
        </w:rPr>
        <w:t>万元。 占本年支出100%。</w:t>
      </w:r>
    </w:p>
    <w:p>
      <w:pPr>
        <w:spacing w:line="600" w:lineRule="auto"/>
        <w:ind w:firstLine="627"/>
        <w:jc w:val="left"/>
        <w:rPr>
          <w:rFonts w:hint="eastAsia" w:asciiTheme="majorEastAsia" w:hAnsiTheme="majorEastAsia" w:eastAsiaTheme="majorEastAsia" w:cstheme="majorEastAsia"/>
          <w:sz w:val="32"/>
        </w:rPr>
      </w:pPr>
      <w:r>
        <w:rPr>
          <w:rFonts w:hint="eastAsia" w:asciiTheme="majorEastAsia" w:hAnsiTheme="majorEastAsia" w:eastAsiaTheme="majorEastAsia" w:cstheme="majorEastAsia"/>
          <w:sz w:val="32"/>
        </w:rPr>
        <w:t>四、财政拨款收入支出决算总体情况说明</w:t>
      </w:r>
    </w:p>
    <w:p>
      <w:pPr>
        <w:spacing w:line="600" w:lineRule="auto"/>
        <w:ind w:firstLine="627"/>
        <w:jc w:val="left"/>
        <w:rPr>
          <w:rFonts w:hint="eastAsia" w:asciiTheme="majorEastAsia" w:hAnsiTheme="majorEastAsia" w:eastAsiaTheme="majorEastAsia" w:cstheme="majorEastAsia"/>
          <w:sz w:val="32"/>
        </w:rPr>
      </w:pPr>
      <w:r>
        <w:rPr>
          <w:rFonts w:hint="eastAsia" w:asciiTheme="majorEastAsia" w:hAnsiTheme="majorEastAsia" w:eastAsiaTheme="majorEastAsia" w:cstheme="majorEastAsia"/>
          <w:sz w:val="32"/>
        </w:rPr>
        <w:t>2017年填报部门决算财政拨款收入支出</w:t>
      </w:r>
      <w:r>
        <w:rPr>
          <w:rFonts w:hint="eastAsia" w:asciiTheme="majorEastAsia" w:hAnsiTheme="majorEastAsia" w:eastAsiaTheme="majorEastAsia" w:cstheme="majorEastAsia"/>
          <w:sz w:val="32"/>
          <w:lang w:val="en-US" w:eastAsia="zh-CN"/>
        </w:rPr>
        <w:t>155.48</w:t>
      </w:r>
      <w:r>
        <w:rPr>
          <w:rFonts w:hint="eastAsia" w:asciiTheme="majorEastAsia" w:hAnsiTheme="majorEastAsia" w:eastAsiaTheme="majorEastAsia" w:cstheme="majorEastAsia"/>
          <w:sz w:val="32"/>
        </w:rPr>
        <w:t>万元，比上年</w:t>
      </w:r>
      <w:r>
        <w:rPr>
          <w:rFonts w:hint="eastAsia" w:asciiTheme="majorEastAsia" w:hAnsiTheme="majorEastAsia" w:eastAsiaTheme="majorEastAsia" w:cstheme="majorEastAsia"/>
          <w:sz w:val="32"/>
          <w:lang w:eastAsia="zh-CN"/>
        </w:rPr>
        <w:t>增加</w:t>
      </w:r>
      <w:r>
        <w:rPr>
          <w:rFonts w:hint="eastAsia" w:asciiTheme="majorEastAsia" w:hAnsiTheme="majorEastAsia" w:eastAsiaTheme="majorEastAsia" w:cstheme="majorEastAsia"/>
          <w:sz w:val="32"/>
          <w:lang w:val="en-US" w:eastAsia="zh-CN"/>
        </w:rPr>
        <w:t>32.15</w:t>
      </w:r>
      <w:r>
        <w:rPr>
          <w:rFonts w:hint="eastAsia" w:asciiTheme="majorEastAsia" w:hAnsiTheme="majorEastAsia" w:eastAsiaTheme="majorEastAsia" w:cstheme="majorEastAsia"/>
          <w:sz w:val="32"/>
        </w:rPr>
        <w:t>万元，主要原因是</w:t>
      </w:r>
      <w:r>
        <w:rPr>
          <w:rFonts w:hint="eastAsia" w:asciiTheme="majorEastAsia" w:hAnsiTheme="majorEastAsia" w:eastAsiaTheme="majorEastAsia" w:cstheme="majorEastAsia"/>
          <w:sz w:val="32"/>
          <w:lang w:eastAsia="zh-CN"/>
        </w:rPr>
        <w:t>妇女事业</w:t>
      </w:r>
      <w:r>
        <w:rPr>
          <w:rFonts w:hint="eastAsia" w:asciiTheme="majorEastAsia" w:hAnsiTheme="majorEastAsia" w:eastAsiaTheme="majorEastAsia" w:cstheme="majorEastAsia"/>
          <w:sz w:val="32"/>
        </w:rPr>
        <w:t>经费开支</w:t>
      </w:r>
      <w:r>
        <w:rPr>
          <w:rFonts w:hint="eastAsia" w:asciiTheme="majorEastAsia" w:hAnsiTheme="majorEastAsia" w:eastAsiaTheme="majorEastAsia" w:cstheme="majorEastAsia"/>
          <w:sz w:val="32"/>
          <w:lang w:eastAsia="zh-CN"/>
        </w:rPr>
        <w:t>增加</w:t>
      </w:r>
      <w:r>
        <w:rPr>
          <w:rFonts w:hint="eastAsia" w:asciiTheme="majorEastAsia" w:hAnsiTheme="majorEastAsia" w:eastAsiaTheme="majorEastAsia" w:cstheme="majorEastAsia"/>
          <w:sz w:val="32"/>
        </w:rPr>
        <w:t>。</w:t>
      </w:r>
    </w:p>
    <w:p>
      <w:pPr>
        <w:spacing w:line="600" w:lineRule="auto"/>
        <w:ind w:firstLine="627"/>
        <w:jc w:val="left"/>
        <w:rPr>
          <w:rFonts w:hint="eastAsia" w:asciiTheme="majorEastAsia" w:hAnsiTheme="majorEastAsia" w:eastAsiaTheme="majorEastAsia" w:cstheme="majorEastAsia"/>
          <w:sz w:val="32"/>
        </w:rPr>
      </w:pPr>
      <w:r>
        <w:rPr>
          <w:rFonts w:hint="eastAsia" w:asciiTheme="majorEastAsia" w:hAnsiTheme="majorEastAsia" w:eastAsiaTheme="majorEastAsia" w:cstheme="majorEastAsia"/>
          <w:sz w:val="32"/>
        </w:rPr>
        <w:t>五、一般公共预算财政拨款支出决算情况说明</w:t>
      </w:r>
    </w:p>
    <w:p>
      <w:pPr>
        <w:spacing w:line="600" w:lineRule="auto"/>
        <w:ind w:firstLine="627"/>
        <w:jc w:val="left"/>
        <w:rPr>
          <w:rFonts w:hint="eastAsia" w:asciiTheme="majorEastAsia" w:hAnsiTheme="majorEastAsia" w:eastAsiaTheme="majorEastAsia" w:cstheme="majorEastAsia"/>
          <w:sz w:val="32"/>
        </w:rPr>
      </w:pPr>
      <w:r>
        <w:rPr>
          <w:rFonts w:hint="eastAsia" w:asciiTheme="majorEastAsia" w:hAnsiTheme="majorEastAsia" w:eastAsiaTheme="majorEastAsia" w:cstheme="majorEastAsia"/>
          <w:sz w:val="32"/>
        </w:rPr>
        <w:t>（一）财政拨款支出决算总体情况。</w:t>
      </w:r>
    </w:p>
    <w:p>
      <w:pPr>
        <w:spacing w:line="600" w:lineRule="auto"/>
        <w:ind w:firstLine="627"/>
        <w:jc w:val="left"/>
        <w:rPr>
          <w:rFonts w:hint="eastAsia" w:asciiTheme="majorEastAsia" w:hAnsiTheme="majorEastAsia" w:eastAsiaTheme="majorEastAsia" w:cstheme="majorEastAsia"/>
          <w:sz w:val="32"/>
        </w:rPr>
      </w:pPr>
      <w:r>
        <w:rPr>
          <w:rFonts w:hint="eastAsia" w:asciiTheme="majorEastAsia" w:hAnsiTheme="majorEastAsia" w:eastAsiaTheme="majorEastAsia" w:cstheme="majorEastAsia"/>
          <w:sz w:val="32"/>
        </w:rPr>
        <w:t>2017年填报部门决算财政拨款支出</w:t>
      </w:r>
      <w:r>
        <w:rPr>
          <w:rFonts w:hint="eastAsia" w:asciiTheme="majorEastAsia" w:hAnsiTheme="majorEastAsia" w:eastAsiaTheme="majorEastAsia" w:cstheme="majorEastAsia"/>
          <w:sz w:val="32"/>
          <w:lang w:val="en-US" w:eastAsia="zh-CN"/>
        </w:rPr>
        <w:t>151.58</w:t>
      </w:r>
      <w:r>
        <w:rPr>
          <w:rFonts w:hint="eastAsia" w:asciiTheme="majorEastAsia" w:hAnsiTheme="majorEastAsia" w:eastAsiaTheme="majorEastAsia" w:cstheme="majorEastAsia"/>
          <w:sz w:val="32"/>
        </w:rPr>
        <w:t>万元，占本年支出100%。比上年</w:t>
      </w:r>
      <w:r>
        <w:rPr>
          <w:rFonts w:hint="eastAsia" w:asciiTheme="majorEastAsia" w:hAnsiTheme="majorEastAsia" w:eastAsiaTheme="majorEastAsia" w:cstheme="majorEastAsia"/>
          <w:sz w:val="32"/>
          <w:lang w:eastAsia="zh-CN"/>
        </w:rPr>
        <w:t>增加</w:t>
      </w:r>
      <w:r>
        <w:rPr>
          <w:rFonts w:hint="eastAsia" w:asciiTheme="majorEastAsia" w:hAnsiTheme="majorEastAsia" w:eastAsiaTheme="majorEastAsia" w:cstheme="majorEastAsia"/>
          <w:sz w:val="32"/>
          <w:lang w:val="en-US" w:eastAsia="zh-CN"/>
        </w:rPr>
        <w:t>41.21</w:t>
      </w:r>
      <w:r>
        <w:rPr>
          <w:rFonts w:hint="eastAsia" w:asciiTheme="majorEastAsia" w:hAnsiTheme="majorEastAsia" w:eastAsiaTheme="majorEastAsia" w:cstheme="majorEastAsia"/>
          <w:sz w:val="32"/>
        </w:rPr>
        <w:t>万元，主要原因是</w:t>
      </w:r>
      <w:r>
        <w:rPr>
          <w:rFonts w:hint="eastAsia" w:asciiTheme="majorEastAsia" w:hAnsiTheme="majorEastAsia" w:eastAsiaTheme="majorEastAsia" w:cstheme="majorEastAsia"/>
          <w:sz w:val="32"/>
          <w:lang w:eastAsia="zh-CN"/>
        </w:rPr>
        <w:t>妇女事业</w:t>
      </w:r>
      <w:r>
        <w:rPr>
          <w:rFonts w:hint="eastAsia" w:asciiTheme="majorEastAsia" w:hAnsiTheme="majorEastAsia" w:eastAsiaTheme="majorEastAsia" w:cstheme="majorEastAsia"/>
          <w:sz w:val="32"/>
        </w:rPr>
        <w:t>经费</w:t>
      </w:r>
      <w:r>
        <w:rPr>
          <w:rFonts w:hint="eastAsia" w:asciiTheme="majorEastAsia" w:hAnsiTheme="majorEastAsia" w:eastAsiaTheme="majorEastAsia" w:cstheme="majorEastAsia"/>
          <w:sz w:val="32"/>
          <w:lang w:eastAsia="zh-CN"/>
        </w:rPr>
        <w:t>、妇女儿童维权经费</w:t>
      </w:r>
      <w:r>
        <w:rPr>
          <w:rFonts w:hint="eastAsia" w:asciiTheme="majorEastAsia" w:hAnsiTheme="majorEastAsia" w:eastAsiaTheme="majorEastAsia" w:cstheme="majorEastAsia"/>
          <w:sz w:val="32"/>
        </w:rPr>
        <w:t>开支</w:t>
      </w:r>
      <w:r>
        <w:rPr>
          <w:rFonts w:hint="eastAsia" w:asciiTheme="majorEastAsia" w:hAnsiTheme="majorEastAsia" w:eastAsiaTheme="majorEastAsia" w:cstheme="majorEastAsia"/>
          <w:sz w:val="32"/>
          <w:lang w:eastAsia="zh-CN"/>
        </w:rPr>
        <w:t>增加</w:t>
      </w:r>
      <w:r>
        <w:rPr>
          <w:rFonts w:hint="eastAsia" w:asciiTheme="majorEastAsia" w:hAnsiTheme="majorEastAsia" w:eastAsiaTheme="majorEastAsia" w:cstheme="majorEastAsia"/>
          <w:sz w:val="32"/>
        </w:rPr>
        <w:t>。</w:t>
      </w:r>
    </w:p>
    <w:p>
      <w:pPr>
        <w:spacing w:line="600" w:lineRule="auto"/>
        <w:ind w:firstLine="627"/>
        <w:jc w:val="left"/>
        <w:rPr>
          <w:rFonts w:hint="eastAsia" w:asciiTheme="majorEastAsia" w:hAnsiTheme="majorEastAsia" w:eastAsiaTheme="majorEastAsia" w:cstheme="majorEastAsia"/>
          <w:sz w:val="32"/>
        </w:rPr>
      </w:pPr>
      <w:r>
        <w:rPr>
          <w:rFonts w:hint="eastAsia" w:asciiTheme="majorEastAsia" w:hAnsiTheme="majorEastAsia" w:eastAsiaTheme="majorEastAsia" w:cstheme="majorEastAsia"/>
          <w:sz w:val="32"/>
        </w:rPr>
        <w:t>（二）财政拨款支出决算结构情况。</w:t>
      </w:r>
    </w:p>
    <w:p>
      <w:pPr>
        <w:spacing w:line="600" w:lineRule="auto"/>
        <w:ind w:firstLine="944"/>
        <w:jc w:val="left"/>
        <w:rPr>
          <w:rFonts w:hint="eastAsia" w:asciiTheme="majorEastAsia" w:hAnsiTheme="majorEastAsia" w:eastAsiaTheme="majorEastAsia" w:cstheme="majorEastAsia"/>
          <w:sz w:val="32"/>
        </w:rPr>
      </w:pPr>
      <w:r>
        <w:rPr>
          <w:rFonts w:hint="eastAsia" w:asciiTheme="majorEastAsia" w:hAnsiTheme="majorEastAsia" w:eastAsiaTheme="majorEastAsia" w:cstheme="majorEastAsia"/>
          <w:sz w:val="32"/>
        </w:rPr>
        <w:t>2017年填报部门决算财政拨款支出</w:t>
      </w:r>
      <w:r>
        <w:rPr>
          <w:rFonts w:hint="eastAsia" w:asciiTheme="majorEastAsia" w:hAnsiTheme="majorEastAsia" w:eastAsiaTheme="majorEastAsia" w:cstheme="majorEastAsia"/>
          <w:sz w:val="32"/>
          <w:lang w:val="en-US" w:eastAsia="zh-CN"/>
        </w:rPr>
        <w:t>155.48</w:t>
      </w:r>
      <w:r>
        <w:rPr>
          <w:rFonts w:hint="eastAsia" w:asciiTheme="majorEastAsia" w:hAnsiTheme="majorEastAsia" w:eastAsiaTheme="majorEastAsia" w:cstheme="majorEastAsia"/>
          <w:sz w:val="32"/>
        </w:rPr>
        <w:t>万元，占本年支出100%。</w:t>
      </w:r>
    </w:p>
    <w:p>
      <w:pPr>
        <w:spacing w:line="600" w:lineRule="auto"/>
        <w:ind w:firstLine="944"/>
        <w:jc w:val="left"/>
        <w:rPr>
          <w:rFonts w:hint="eastAsia" w:asciiTheme="majorEastAsia" w:hAnsiTheme="majorEastAsia" w:eastAsiaTheme="majorEastAsia" w:cstheme="majorEastAsia"/>
          <w:sz w:val="32"/>
        </w:rPr>
      </w:pPr>
      <w:r>
        <w:rPr>
          <w:rFonts w:hint="eastAsia" w:asciiTheme="majorEastAsia" w:hAnsiTheme="majorEastAsia" w:eastAsiaTheme="majorEastAsia" w:cstheme="majorEastAsia"/>
          <w:sz w:val="32"/>
        </w:rPr>
        <w:t>（三）财政拨款支出决算具体情况。</w:t>
      </w:r>
    </w:p>
    <w:p>
      <w:pPr>
        <w:ind w:firstLine="640"/>
        <w:rPr>
          <w:rFonts w:hint="eastAsia" w:asciiTheme="majorEastAsia" w:hAnsiTheme="majorEastAsia" w:eastAsiaTheme="majorEastAsia" w:cstheme="majorEastAsia"/>
          <w:sz w:val="32"/>
          <w:lang w:val="en-US" w:eastAsia="zh-CN"/>
        </w:rPr>
      </w:pPr>
      <w:r>
        <w:rPr>
          <w:rFonts w:hint="eastAsia" w:asciiTheme="majorEastAsia" w:hAnsiTheme="majorEastAsia" w:eastAsiaTheme="majorEastAsia" w:cstheme="majorEastAsia"/>
          <w:sz w:val="32"/>
        </w:rPr>
        <w:t>财政拨款支出与年初预算数相比较</w:t>
      </w:r>
      <w:r>
        <w:rPr>
          <w:rFonts w:hint="eastAsia" w:asciiTheme="majorEastAsia" w:hAnsiTheme="majorEastAsia" w:eastAsiaTheme="majorEastAsia" w:cstheme="majorEastAsia"/>
          <w:sz w:val="32"/>
          <w:lang w:eastAsia="zh-CN"/>
        </w:rPr>
        <w:t>增加</w:t>
      </w:r>
      <w:r>
        <w:rPr>
          <w:rFonts w:hint="eastAsia" w:asciiTheme="majorEastAsia" w:hAnsiTheme="majorEastAsia" w:eastAsiaTheme="majorEastAsia" w:cstheme="majorEastAsia"/>
          <w:sz w:val="32"/>
        </w:rPr>
        <w:t>了</w:t>
      </w:r>
      <w:r>
        <w:rPr>
          <w:rFonts w:hint="eastAsia" w:asciiTheme="majorEastAsia" w:hAnsiTheme="majorEastAsia" w:eastAsiaTheme="majorEastAsia" w:cstheme="majorEastAsia"/>
          <w:sz w:val="32"/>
          <w:lang w:val="en-US" w:eastAsia="zh-CN"/>
        </w:rPr>
        <w:t>84.99</w:t>
      </w:r>
      <w:r>
        <w:rPr>
          <w:rFonts w:hint="eastAsia" w:asciiTheme="majorEastAsia" w:hAnsiTheme="majorEastAsia" w:eastAsiaTheme="majorEastAsia" w:cstheme="majorEastAsia"/>
          <w:sz w:val="32"/>
        </w:rPr>
        <w:t>万元，原因是</w:t>
      </w:r>
      <w:r>
        <w:rPr>
          <w:rFonts w:hint="eastAsia" w:asciiTheme="majorEastAsia" w:hAnsiTheme="majorEastAsia" w:eastAsiaTheme="majorEastAsia" w:cstheme="majorEastAsia"/>
          <w:sz w:val="32"/>
          <w:lang w:eastAsia="zh-CN"/>
        </w:rPr>
        <w:t>妇女事业</w:t>
      </w:r>
      <w:r>
        <w:rPr>
          <w:rFonts w:hint="eastAsia" w:asciiTheme="majorEastAsia" w:hAnsiTheme="majorEastAsia" w:eastAsiaTheme="majorEastAsia" w:cstheme="majorEastAsia"/>
          <w:sz w:val="32"/>
        </w:rPr>
        <w:t>经费开支</w:t>
      </w:r>
      <w:r>
        <w:rPr>
          <w:rFonts w:hint="eastAsia" w:asciiTheme="majorEastAsia" w:hAnsiTheme="majorEastAsia" w:eastAsiaTheme="majorEastAsia" w:cstheme="majorEastAsia"/>
          <w:sz w:val="32"/>
          <w:lang w:eastAsia="zh-CN"/>
        </w:rPr>
        <w:t>增加</w:t>
      </w:r>
      <w:r>
        <w:rPr>
          <w:rFonts w:hint="eastAsia" w:asciiTheme="majorEastAsia" w:hAnsiTheme="majorEastAsia" w:eastAsiaTheme="majorEastAsia" w:cstheme="majorEastAsia"/>
          <w:sz w:val="32"/>
        </w:rPr>
        <w:t>。工资福利支出及对个人和家庭的补助支出较去年</w:t>
      </w:r>
      <w:r>
        <w:rPr>
          <w:rFonts w:hint="eastAsia" w:asciiTheme="majorEastAsia" w:hAnsiTheme="majorEastAsia" w:eastAsiaTheme="majorEastAsia" w:cstheme="majorEastAsia"/>
          <w:sz w:val="32"/>
          <w:lang w:eastAsia="zh-CN"/>
        </w:rPr>
        <w:t>增加</w:t>
      </w:r>
      <w:r>
        <w:rPr>
          <w:rFonts w:hint="eastAsia" w:asciiTheme="majorEastAsia" w:hAnsiTheme="majorEastAsia" w:eastAsiaTheme="majorEastAsia" w:cstheme="majorEastAsia"/>
          <w:sz w:val="32"/>
        </w:rPr>
        <w:t>了</w:t>
      </w:r>
      <w:r>
        <w:rPr>
          <w:rFonts w:hint="eastAsia" w:asciiTheme="majorEastAsia" w:hAnsiTheme="majorEastAsia" w:eastAsiaTheme="majorEastAsia" w:cstheme="majorEastAsia"/>
          <w:sz w:val="32"/>
          <w:lang w:val="en-US" w:eastAsia="zh-CN"/>
        </w:rPr>
        <w:t>5.49</w:t>
      </w:r>
      <w:r>
        <w:rPr>
          <w:rFonts w:hint="eastAsia" w:asciiTheme="majorEastAsia" w:hAnsiTheme="majorEastAsia" w:eastAsiaTheme="majorEastAsia" w:cstheme="majorEastAsia"/>
          <w:sz w:val="32"/>
        </w:rPr>
        <w:t>万元，日常公用经费</w:t>
      </w:r>
      <w:r>
        <w:rPr>
          <w:rFonts w:hint="eastAsia" w:asciiTheme="majorEastAsia" w:hAnsiTheme="majorEastAsia" w:eastAsiaTheme="majorEastAsia" w:cstheme="majorEastAsia"/>
          <w:sz w:val="32"/>
          <w:lang w:eastAsia="zh-CN"/>
        </w:rPr>
        <w:t>增加</w:t>
      </w:r>
      <w:r>
        <w:rPr>
          <w:rFonts w:hint="eastAsia" w:asciiTheme="majorEastAsia" w:hAnsiTheme="majorEastAsia" w:eastAsiaTheme="majorEastAsia" w:cstheme="majorEastAsia"/>
          <w:sz w:val="32"/>
        </w:rPr>
        <w:t>了</w:t>
      </w:r>
      <w:r>
        <w:rPr>
          <w:rFonts w:hint="eastAsia" w:asciiTheme="majorEastAsia" w:hAnsiTheme="majorEastAsia" w:eastAsiaTheme="majorEastAsia" w:cstheme="majorEastAsia"/>
          <w:sz w:val="32"/>
          <w:lang w:val="en-US" w:eastAsia="zh-CN"/>
        </w:rPr>
        <w:t>79.50</w:t>
      </w:r>
      <w:r>
        <w:rPr>
          <w:rFonts w:hint="eastAsia" w:asciiTheme="majorEastAsia" w:hAnsiTheme="majorEastAsia" w:eastAsiaTheme="majorEastAsia" w:cstheme="majorEastAsia"/>
          <w:sz w:val="32"/>
        </w:rPr>
        <w:t>万元</w:t>
      </w:r>
      <w:r>
        <w:rPr>
          <w:rFonts w:hint="eastAsia" w:asciiTheme="majorEastAsia" w:hAnsiTheme="majorEastAsia" w:eastAsiaTheme="majorEastAsia" w:cstheme="majorEastAsia"/>
          <w:sz w:val="32"/>
          <w:lang w:eastAsia="zh-CN"/>
        </w:rPr>
        <w:t>。主要增加原因是妇女事业发展业务开支及妇女儿童维权经费开支增加。</w:t>
      </w:r>
    </w:p>
    <w:p>
      <w:pPr>
        <w:ind w:firstLine="640"/>
        <w:rPr>
          <w:rFonts w:hint="eastAsia" w:asciiTheme="majorEastAsia" w:hAnsiTheme="majorEastAsia" w:eastAsiaTheme="majorEastAsia" w:cstheme="majorEastAsia"/>
          <w:sz w:val="32"/>
        </w:rPr>
      </w:pPr>
      <w:r>
        <w:rPr>
          <w:rFonts w:hint="eastAsia" w:asciiTheme="majorEastAsia" w:hAnsiTheme="majorEastAsia" w:eastAsiaTheme="majorEastAsia" w:cstheme="majorEastAsia"/>
          <w:sz w:val="32"/>
        </w:rPr>
        <w:t>六、一般公共预财政拨款基本支出决算情况说明</w:t>
      </w:r>
    </w:p>
    <w:p>
      <w:pPr>
        <w:ind w:firstLine="640"/>
        <w:rPr>
          <w:rFonts w:hint="eastAsia" w:asciiTheme="majorEastAsia" w:hAnsiTheme="majorEastAsia" w:eastAsiaTheme="majorEastAsia" w:cstheme="majorEastAsia"/>
          <w:sz w:val="32"/>
        </w:rPr>
      </w:pPr>
      <w:r>
        <w:rPr>
          <w:rFonts w:hint="eastAsia" w:asciiTheme="majorEastAsia" w:hAnsiTheme="majorEastAsia" w:eastAsiaTheme="majorEastAsia" w:cstheme="majorEastAsia"/>
          <w:b/>
          <w:sz w:val="32"/>
        </w:rPr>
        <w:t xml:space="preserve">        </w:t>
      </w:r>
      <w:r>
        <w:rPr>
          <w:rFonts w:hint="eastAsia" w:asciiTheme="majorEastAsia" w:hAnsiTheme="majorEastAsia" w:eastAsiaTheme="majorEastAsia" w:cstheme="majorEastAsia"/>
          <w:sz w:val="32"/>
        </w:rPr>
        <w:t>基本支出由工资福利支出、对个人和家庭补助、日常公用经费三大块构成。工资福利支出</w:t>
      </w:r>
      <w:r>
        <w:rPr>
          <w:rFonts w:hint="eastAsia" w:asciiTheme="majorEastAsia" w:hAnsiTheme="majorEastAsia" w:eastAsiaTheme="majorEastAsia" w:cstheme="majorEastAsia"/>
          <w:sz w:val="32"/>
          <w:lang w:val="en-US" w:eastAsia="zh-CN"/>
        </w:rPr>
        <w:t>38.80</w:t>
      </w:r>
      <w:r>
        <w:rPr>
          <w:rFonts w:hint="eastAsia" w:asciiTheme="majorEastAsia" w:hAnsiTheme="majorEastAsia" w:eastAsiaTheme="majorEastAsia" w:cstheme="majorEastAsia"/>
          <w:sz w:val="32"/>
        </w:rPr>
        <w:t>万元占总支出的</w:t>
      </w:r>
      <w:r>
        <w:rPr>
          <w:rFonts w:hint="eastAsia" w:asciiTheme="majorEastAsia" w:hAnsiTheme="majorEastAsia" w:eastAsiaTheme="majorEastAsia" w:cstheme="majorEastAsia"/>
          <w:sz w:val="32"/>
          <w:lang w:val="en-US" w:eastAsia="zh-CN"/>
        </w:rPr>
        <w:t>25</w:t>
      </w:r>
      <w:r>
        <w:rPr>
          <w:rFonts w:hint="eastAsia" w:asciiTheme="majorEastAsia" w:hAnsiTheme="majorEastAsia" w:eastAsiaTheme="majorEastAsia" w:cstheme="majorEastAsia"/>
          <w:sz w:val="32"/>
        </w:rPr>
        <w:t>%、对个人和家庭补助</w:t>
      </w:r>
      <w:r>
        <w:rPr>
          <w:rFonts w:hint="eastAsia" w:asciiTheme="majorEastAsia" w:hAnsiTheme="majorEastAsia" w:eastAsiaTheme="majorEastAsia" w:cstheme="majorEastAsia"/>
          <w:sz w:val="32"/>
          <w:lang w:val="en-US" w:eastAsia="zh-CN"/>
        </w:rPr>
        <w:t>12.39</w:t>
      </w:r>
      <w:r>
        <w:rPr>
          <w:rFonts w:hint="eastAsia" w:asciiTheme="majorEastAsia" w:hAnsiTheme="majorEastAsia" w:eastAsiaTheme="majorEastAsia" w:cstheme="majorEastAsia"/>
          <w:sz w:val="32"/>
        </w:rPr>
        <w:t>万元占总支出的8%、日常公用经费</w:t>
      </w:r>
      <w:r>
        <w:rPr>
          <w:rFonts w:hint="eastAsia" w:asciiTheme="majorEastAsia" w:hAnsiTheme="majorEastAsia" w:eastAsiaTheme="majorEastAsia" w:cstheme="majorEastAsia"/>
          <w:sz w:val="32"/>
          <w:lang w:val="en-US" w:eastAsia="zh-CN"/>
        </w:rPr>
        <w:t>100.39</w:t>
      </w:r>
      <w:r>
        <w:rPr>
          <w:rFonts w:hint="eastAsia" w:asciiTheme="majorEastAsia" w:hAnsiTheme="majorEastAsia" w:eastAsiaTheme="majorEastAsia" w:cstheme="majorEastAsia"/>
          <w:sz w:val="32"/>
        </w:rPr>
        <w:t>万元占总支出的</w:t>
      </w:r>
      <w:r>
        <w:rPr>
          <w:rFonts w:hint="eastAsia" w:asciiTheme="majorEastAsia" w:hAnsiTheme="majorEastAsia" w:eastAsiaTheme="majorEastAsia" w:cstheme="majorEastAsia"/>
          <w:sz w:val="32"/>
          <w:lang w:val="en-US" w:eastAsia="zh-CN"/>
        </w:rPr>
        <w:t>66.22</w:t>
      </w:r>
      <w:r>
        <w:rPr>
          <w:rFonts w:hint="eastAsia" w:asciiTheme="majorEastAsia" w:hAnsiTheme="majorEastAsia" w:eastAsiaTheme="majorEastAsia" w:cstheme="majorEastAsia"/>
          <w:sz w:val="32"/>
        </w:rPr>
        <w:t>%。较去年相比人员经费减少了</w:t>
      </w:r>
      <w:r>
        <w:rPr>
          <w:rFonts w:hint="eastAsia" w:asciiTheme="majorEastAsia" w:hAnsiTheme="majorEastAsia" w:eastAsiaTheme="majorEastAsia" w:cstheme="majorEastAsia"/>
          <w:sz w:val="32"/>
          <w:lang w:val="en-US" w:eastAsia="zh-CN"/>
        </w:rPr>
        <w:t>9.74</w:t>
      </w:r>
      <w:r>
        <w:rPr>
          <w:rFonts w:hint="eastAsia" w:asciiTheme="majorEastAsia" w:hAnsiTheme="majorEastAsia" w:eastAsiaTheme="majorEastAsia" w:cstheme="majorEastAsia"/>
          <w:sz w:val="32"/>
        </w:rPr>
        <w:t>万元，公用经费</w:t>
      </w:r>
      <w:r>
        <w:rPr>
          <w:rFonts w:hint="eastAsia" w:asciiTheme="majorEastAsia" w:hAnsiTheme="majorEastAsia" w:eastAsiaTheme="majorEastAsia" w:cstheme="majorEastAsia"/>
          <w:sz w:val="32"/>
          <w:lang w:eastAsia="zh-CN"/>
        </w:rPr>
        <w:t>增加</w:t>
      </w:r>
      <w:r>
        <w:rPr>
          <w:rFonts w:hint="eastAsia" w:asciiTheme="majorEastAsia" w:hAnsiTheme="majorEastAsia" w:eastAsiaTheme="majorEastAsia" w:cstheme="majorEastAsia"/>
          <w:sz w:val="32"/>
        </w:rPr>
        <w:t>了50.</w:t>
      </w:r>
      <w:r>
        <w:rPr>
          <w:rFonts w:hint="eastAsia" w:asciiTheme="majorEastAsia" w:hAnsiTheme="majorEastAsia" w:eastAsiaTheme="majorEastAsia" w:cstheme="majorEastAsia"/>
          <w:sz w:val="32"/>
          <w:lang w:val="en-US" w:eastAsia="zh-CN"/>
        </w:rPr>
        <w:t>95</w:t>
      </w:r>
      <w:r>
        <w:rPr>
          <w:rFonts w:hint="eastAsia" w:asciiTheme="majorEastAsia" w:hAnsiTheme="majorEastAsia" w:eastAsiaTheme="majorEastAsia" w:cstheme="majorEastAsia"/>
          <w:sz w:val="32"/>
        </w:rPr>
        <w:t>万元。</w:t>
      </w:r>
    </w:p>
    <w:p>
      <w:pPr>
        <w:ind w:firstLine="640"/>
        <w:rPr>
          <w:rFonts w:hint="eastAsia" w:asciiTheme="majorEastAsia" w:hAnsiTheme="majorEastAsia" w:eastAsiaTheme="majorEastAsia" w:cstheme="majorEastAsia"/>
          <w:sz w:val="32"/>
        </w:rPr>
      </w:pPr>
      <w:r>
        <w:rPr>
          <w:rFonts w:hint="eastAsia" w:asciiTheme="majorEastAsia" w:hAnsiTheme="majorEastAsia" w:eastAsiaTheme="majorEastAsia" w:cstheme="majorEastAsia"/>
          <w:sz w:val="32"/>
        </w:rPr>
        <w:t>七、一般公共预算财政拨款“三公”经费支出决算情况说明</w:t>
      </w:r>
    </w:p>
    <w:p>
      <w:pPr>
        <w:ind w:firstLine="640"/>
        <w:rPr>
          <w:rFonts w:hint="eastAsia" w:asciiTheme="majorEastAsia" w:hAnsiTheme="majorEastAsia" w:eastAsiaTheme="majorEastAsia" w:cstheme="majorEastAsia"/>
          <w:sz w:val="32"/>
        </w:rPr>
      </w:pPr>
      <w:r>
        <w:rPr>
          <w:rFonts w:hint="eastAsia" w:asciiTheme="majorEastAsia" w:hAnsiTheme="majorEastAsia" w:eastAsiaTheme="majorEastAsia" w:cstheme="majorEastAsia"/>
          <w:sz w:val="32"/>
        </w:rPr>
        <w:t>（一）“三公”经费财政拨款支出决算总体情况说明。</w:t>
      </w:r>
    </w:p>
    <w:p>
      <w:pPr>
        <w:ind w:firstLine="640"/>
        <w:rPr>
          <w:rFonts w:hint="eastAsia" w:asciiTheme="majorEastAsia" w:hAnsiTheme="majorEastAsia" w:eastAsiaTheme="majorEastAsia" w:cstheme="majorEastAsia"/>
          <w:sz w:val="32"/>
        </w:rPr>
      </w:pPr>
      <w:r>
        <w:rPr>
          <w:rFonts w:hint="eastAsia" w:asciiTheme="majorEastAsia" w:hAnsiTheme="majorEastAsia" w:eastAsiaTheme="majorEastAsia" w:cstheme="majorEastAsia"/>
          <w:sz w:val="32"/>
        </w:rPr>
        <w:t>“三公”经费总额为</w:t>
      </w:r>
      <w:r>
        <w:rPr>
          <w:rFonts w:hint="eastAsia" w:asciiTheme="majorEastAsia" w:hAnsiTheme="majorEastAsia" w:eastAsiaTheme="majorEastAsia" w:cstheme="majorEastAsia"/>
          <w:sz w:val="32"/>
          <w:lang w:val="en-US" w:eastAsia="zh-CN"/>
        </w:rPr>
        <w:t>0.51</w:t>
      </w:r>
      <w:r>
        <w:rPr>
          <w:rFonts w:hint="eastAsia" w:asciiTheme="majorEastAsia" w:hAnsiTheme="majorEastAsia" w:eastAsiaTheme="majorEastAsia" w:cstheme="majorEastAsia"/>
          <w:sz w:val="32"/>
        </w:rPr>
        <w:t>万元较年初预算数减少了</w:t>
      </w:r>
      <w:r>
        <w:rPr>
          <w:rFonts w:hint="eastAsia" w:asciiTheme="majorEastAsia" w:hAnsiTheme="majorEastAsia" w:eastAsiaTheme="majorEastAsia" w:cstheme="majorEastAsia"/>
          <w:sz w:val="32"/>
          <w:lang w:val="en-US" w:eastAsia="zh-CN"/>
        </w:rPr>
        <w:t>0.84</w:t>
      </w:r>
      <w:r>
        <w:rPr>
          <w:rFonts w:hint="eastAsia" w:asciiTheme="majorEastAsia" w:hAnsiTheme="majorEastAsia" w:eastAsiaTheme="majorEastAsia" w:cstheme="majorEastAsia"/>
          <w:sz w:val="32"/>
        </w:rPr>
        <w:t>万元。原因为根据《中央八项规定》及《党政机关厉行节约反对浪费条例》的要求减少了经费支出。</w:t>
      </w:r>
    </w:p>
    <w:p>
      <w:pPr>
        <w:ind w:firstLine="640"/>
        <w:rPr>
          <w:rFonts w:hint="eastAsia" w:asciiTheme="majorEastAsia" w:hAnsiTheme="majorEastAsia" w:eastAsiaTheme="majorEastAsia" w:cstheme="majorEastAsia"/>
          <w:sz w:val="32"/>
        </w:rPr>
      </w:pPr>
      <w:r>
        <w:rPr>
          <w:rFonts w:hint="eastAsia" w:asciiTheme="majorEastAsia" w:hAnsiTheme="majorEastAsia" w:eastAsiaTheme="majorEastAsia" w:cstheme="majorEastAsia"/>
          <w:sz w:val="32"/>
        </w:rPr>
        <w:t>（二）“三公”经费财政拨款支出决算具体情况说明。</w:t>
      </w:r>
    </w:p>
    <w:p>
      <w:pPr>
        <w:ind w:firstLine="640"/>
        <w:jc w:val="left"/>
        <w:rPr>
          <w:rFonts w:hint="eastAsia" w:asciiTheme="majorEastAsia" w:hAnsiTheme="majorEastAsia" w:eastAsiaTheme="majorEastAsia" w:cstheme="majorEastAsia"/>
          <w:sz w:val="32"/>
        </w:rPr>
      </w:pPr>
      <w:r>
        <w:rPr>
          <w:rFonts w:hint="eastAsia" w:asciiTheme="majorEastAsia" w:hAnsiTheme="majorEastAsia" w:eastAsiaTheme="majorEastAsia" w:cstheme="majorEastAsia"/>
          <w:sz w:val="32"/>
        </w:rPr>
        <w:t xml:space="preserve"> “三公”经费总额为</w:t>
      </w:r>
      <w:r>
        <w:rPr>
          <w:rFonts w:hint="eastAsia" w:asciiTheme="majorEastAsia" w:hAnsiTheme="majorEastAsia" w:eastAsiaTheme="majorEastAsia" w:cstheme="majorEastAsia"/>
          <w:sz w:val="32"/>
          <w:lang w:val="en-US" w:eastAsia="zh-CN"/>
        </w:rPr>
        <w:t>0.51</w:t>
      </w:r>
      <w:r>
        <w:rPr>
          <w:rFonts w:hint="eastAsia" w:asciiTheme="majorEastAsia" w:hAnsiTheme="majorEastAsia" w:eastAsiaTheme="majorEastAsia" w:cstheme="majorEastAsia"/>
          <w:sz w:val="32"/>
        </w:rPr>
        <w:t>万元。其中国内公务接待费</w:t>
      </w:r>
      <w:r>
        <w:rPr>
          <w:rFonts w:hint="eastAsia" w:asciiTheme="majorEastAsia" w:hAnsiTheme="majorEastAsia" w:eastAsiaTheme="majorEastAsia" w:cstheme="majorEastAsia"/>
          <w:sz w:val="32"/>
          <w:lang w:val="en-US" w:eastAsia="zh-CN"/>
        </w:rPr>
        <w:t>0.51</w:t>
      </w:r>
      <w:r>
        <w:rPr>
          <w:rFonts w:hint="eastAsia" w:asciiTheme="majorEastAsia" w:hAnsiTheme="majorEastAsia" w:eastAsiaTheme="majorEastAsia" w:cstheme="majorEastAsia"/>
          <w:sz w:val="32"/>
        </w:rPr>
        <w:t>万元，接待批次为1</w:t>
      </w:r>
      <w:r>
        <w:rPr>
          <w:rFonts w:hint="eastAsia" w:asciiTheme="majorEastAsia" w:hAnsiTheme="majorEastAsia" w:eastAsiaTheme="majorEastAsia" w:cstheme="majorEastAsia"/>
          <w:sz w:val="32"/>
          <w:lang w:val="en-US" w:eastAsia="zh-CN"/>
        </w:rPr>
        <w:t>1</w:t>
      </w:r>
      <w:r>
        <w:rPr>
          <w:rFonts w:hint="eastAsia" w:asciiTheme="majorEastAsia" w:hAnsiTheme="majorEastAsia" w:eastAsiaTheme="majorEastAsia" w:cstheme="majorEastAsia"/>
          <w:sz w:val="32"/>
        </w:rPr>
        <w:t>次，接待人次共1</w:t>
      </w:r>
      <w:r>
        <w:rPr>
          <w:rFonts w:hint="eastAsia" w:asciiTheme="majorEastAsia" w:hAnsiTheme="majorEastAsia" w:eastAsiaTheme="majorEastAsia" w:cstheme="majorEastAsia"/>
          <w:sz w:val="32"/>
          <w:lang w:val="en-US" w:eastAsia="zh-CN"/>
        </w:rPr>
        <w:t>10</w:t>
      </w:r>
      <w:r>
        <w:rPr>
          <w:rFonts w:hint="eastAsia" w:asciiTheme="majorEastAsia" w:hAnsiTheme="majorEastAsia" w:eastAsiaTheme="majorEastAsia" w:cstheme="majorEastAsia"/>
          <w:sz w:val="32"/>
        </w:rPr>
        <w:t>人。公务车运行维护费</w:t>
      </w:r>
      <w:r>
        <w:rPr>
          <w:rFonts w:hint="eastAsia" w:asciiTheme="majorEastAsia" w:hAnsiTheme="majorEastAsia" w:eastAsiaTheme="majorEastAsia" w:cstheme="majorEastAsia"/>
          <w:sz w:val="32"/>
          <w:lang w:val="en-US" w:eastAsia="zh-CN"/>
        </w:rPr>
        <w:t>0</w:t>
      </w:r>
      <w:r>
        <w:rPr>
          <w:rFonts w:hint="eastAsia" w:asciiTheme="majorEastAsia" w:hAnsiTheme="majorEastAsia" w:eastAsiaTheme="majorEastAsia" w:cstheme="majorEastAsia"/>
          <w:sz w:val="32"/>
        </w:rPr>
        <w:t>万元，公务用车购置支出及购置数为0万元。　</w:t>
      </w:r>
    </w:p>
    <w:p>
      <w:pPr>
        <w:ind w:firstLine="640"/>
        <w:jc w:val="left"/>
        <w:rPr>
          <w:rFonts w:hint="eastAsia" w:asciiTheme="majorEastAsia" w:hAnsiTheme="majorEastAsia" w:eastAsiaTheme="majorEastAsia" w:cstheme="majorEastAsia"/>
          <w:sz w:val="32"/>
        </w:rPr>
      </w:pPr>
      <w:r>
        <w:rPr>
          <w:rFonts w:hint="eastAsia" w:asciiTheme="majorEastAsia" w:hAnsiTheme="majorEastAsia" w:eastAsiaTheme="majorEastAsia" w:cstheme="majorEastAsia"/>
          <w:sz w:val="32"/>
        </w:rPr>
        <w:t>　八、政府性基金预算收入支出决算情况</w:t>
      </w:r>
    </w:p>
    <w:p>
      <w:pPr>
        <w:ind w:firstLine="640"/>
        <w:rPr>
          <w:rFonts w:hint="eastAsia" w:asciiTheme="majorEastAsia" w:hAnsiTheme="majorEastAsia" w:eastAsiaTheme="majorEastAsia" w:cstheme="majorEastAsia"/>
          <w:sz w:val="32"/>
        </w:rPr>
      </w:pPr>
      <w:r>
        <w:rPr>
          <w:rFonts w:hint="eastAsia" w:asciiTheme="majorEastAsia" w:hAnsiTheme="majorEastAsia" w:eastAsiaTheme="majorEastAsia" w:cstheme="majorEastAsia"/>
          <w:sz w:val="32"/>
        </w:rPr>
        <w:t>2017年政府性基金收入０万元，支出０万元。</w:t>
      </w:r>
    </w:p>
    <w:p>
      <w:pPr>
        <w:ind w:firstLine="640"/>
        <w:rPr>
          <w:rFonts w:hint="eastAsia" w:asciiTheme="majorEastAsia" w:hAnsiTheme="majorEastAsia" w:eastAsiaTheme="majorEastAsia" w:cstheme="majorEastAsia"/>
          <w:kern w:val="0"/>
          <w:sz w:val="32"/>
          <w:szCs w:val="32"/>
        </w:rPr>
      </w:pPr>
      <w:r>
        <w:rPr>
          <w:rFonts w:hint="eastAsia" w:asciiTheme="majorEastAsia" w:hAnsiTheme="majorEastAsia" w:eastAsiaTheme="majorEastAsia" w:cstheme="majorEastAsia"/>
          <w:sz w:val="32"/>
          <w:lang w:eastAsia="zh-CN"/>
        </w:rPr>
        <w:t>九、关于</w:t>
      </w:r>
      <w:r>
        <w:rPr>
          <w:rFonts w:hint="eastAsia" w:asciiTheme="majorEastAsia" w:hAnsiTheme="majorEastAsia" w:eastAsiaTheme="majorEastAsia" w:cstheme="majorEastAsia"/>
          <w:kern w:val="0"/>
          <w:sz w:val="32"/>
          <w:szCs w:val="32"/>
        </w:rPr>
        <w:t>2017年度预算绩效情况说明</w:t>
      </w:r>
    </w:p>
    <w:p>
      <w:pPr>
        <w:widowControl/>
        <w:numPr>
          <w:ilvl w:val="0"/>
          <w:numId w:val="0"/>
        </w:numPr>
        <w:rPr>
          <w:rFonts w:hint="eastAsia" w:asciiTheme="majorEastAsia" w:hAnsiTheme="majorEastAsia" w:eastAsiaTheme="majorEastAsia" w:cstheme="majorEastAsia"/>
          <w:kern w:val="0"/>
          <w:sz w:val="32"/>
          <w:szCs w:val="32"/>
          <w:lang w:eastAsia="zh-CN"/>
        </w:rPr>
      </w:pPr>
      <w:r>
        <w:rPr>
          <w:rFonts w:hint="eastAsia" w:asciiTheme="majorEastAsia" w:hAnsiTheme="majorEastAsia" w:eastAsiaTheme="majorEastAsia" w:cstheme="majorEastAsia"/>
          <w:kern w:val="0"/>
          <w:sz w:val="32"/>
          <w:szCs w:val="32"/>
          <w:lang w:eastAsia="zh-CN"/>
        </w:rPr>
        <w:t>建立健全社会化维权工作机制，发挥协调推动作用，加强对妇女儿童权益保护的社会干预，维护妇女儿童合法权益。</w:t>
      </w:r>
    </w:p>
    <w:p>
      <w:pPr>
        <w:rPr>
          <w:rFonts w:hint="eastAsia" w:asciiTheme="majorEastAsia" w:hAnsiTheme="majorEastAsia" w:eastAsiaTheme="majorEastAsia" w:cstheme="majorEastAsia"/>
          <w:sz w:val="32"/>
        </w:rPr>
      </w:pPr>
      <w:r>
        <w:rPr>
          <w:rFonts w:hint="eastAsia" w:asciiTheme="majorEastAsia" w:hAnsiTheme="majorEastAsia" w:eastAsiaTheme="majorEastAsia" w:cstheme="majorEastAsia"/>
          <w:sz w:val="32"/>
          <w:lang w:eastAsia="zh-CN"/>
        </w:rPr>
        <w:t>十</w:t>
      </w:r>
      <w:r>
        <w:rPr>
          <w:rFonts w:hint="eastAsia" w:asciiTheme="majorEastAsia" w:hAnsiTheme="majorEastAsia" w:eastAsiaTheme="majorEastAsia" w:cstheme="majorEastAsia"/>
          <w:sz w:val="32"/>
        </w:rPr>
        <w:t>、其他重要事项</w:t>
      </w:r>
    </w:p>
    <w:p>
      <w:pPr>
        <w:ind w:firstLine="640"/>
        <w:jc w:val="left"/>
        <w:rPr>
          <w:rFonts w:hint="eastAsia" w:asciiTheme="majorEastAsia" w:hAnsiTheme="majorEastAsia" w:eastAsiaTheme="majorEastAsia" w:cstheme="majorEastAsia"/>
          <w:sz w:val="32"/>
          <w:lang w:eastAsia="zh-CN"/>
        </w:rPr>
      </w:pPr>
      <w:r>
        <w:rPr>
          <w:rFonts w:hint="eastAsia" w:asciiTheme="majorEastAsia" w:hAnsiTheme="majorEastAsia" w:eastAsiaTheme="majorEastAsia" w:cstheme="majorEastAsia"/>
          <w:sz w:val="32"/>
        </w:rPr>
        <w:t>（一）机关运行经费支出情况。本部门2017年度机关运行经费支出</w:t>
      </w:r>
      <w:r>
        <w:rPr>
          <w:rFonts w:hint="eastAsia" w:asciiTheme="majorEastAsia" w:hAnsiTheme="majorEastAsia" w:eastAsiaTheme="majorEastAsia" w:cstheme="majorEastAsia"/>
          <w:sz w:val="32"/>
          <w:lang w:val="en-US" w:eastAsia="zh-CN"/>
        </w:rPr>
        <w:t>100.39</w:t>
      </w:r>
      <w:r>
        <w:rPr>
          <w:rFonts w:hint="eastAsia" w:asciiTheme="majorEastAsia" w:hAnsiTheme="majorEastAsia" w:eastAsiaTheme="majorEastAsia" w:cstheme="majorEastAsia"/>
          <w:sz w:val="32"/>
        </w:rPr>
        <w:t>万元，比2016 年</w:t>
      </w:r>
      <w:r>
        <w:rPr>
          <w:rFonts w:hint="eastAsia" w:asciiTheme="majorEastAsia" w:hAnsiTheme="majorEastAsia" w:eastAsiaTheme="majorEastAsia" w:cstheme="majorEastAsia"/>
          <w:sz w:val="32"/>
          <w:lang w:eastAsia="zh-CN"/>
        </w:rPr>
        <w:t>增加</w:t>
      </w:r>
      <w:r>
        <w:rPr>
          <w:rFonts w:hint="eastAsia" w:asciiTheme="majorEastAsia" w:hAnsiTheme="majorEastAsia" w:eastAsiaTheme="majorEastAsia" w:cstheme="majorEastAsia"/>
          <w:sz w:val="32"/>
        </w:rPr>
        <w:t>了</w:t>
      </w:r>
      <w:r>
        <w:rPr>
          <w:rFonts w:hint="eastAsia" w:asciiTheme="majorEastAsia" w:hAnsiTheme="majorEastAsia" w:eastAsiaTheme="majorEastAsia" w:cstheme="majorEastAsia"/>
          <w:sz w:val="32"/>
          <w:lang w:val="en-US" w:eastAsia="zh-CN"/>
        </w:rPr>
        <w:t>50.95</w:t>
      </w:r>
      <w:r>
        <w:rPr>
          <w:rFonts w:hint="eastAsia" w:asciiTheme="majorEastAsia" w:hAnsiTheme="majorEastAsia" w:eastAsiaTheme="majorEastAsia" w:cstheme="majorEastAsia"/>
          <w:sz w:val="32"/>
        </w:rPr>
        <w:t>万元，</w:t>
      </w:r>
      <w:r>
        <w:rPr>
          <w:rFonts w:hint="eastAsia" w:asciiTheme="majorEastAsia" w:hAnsiTheme="majorEastAsia" w:eastAsiaTheme="majorEastAsia" w:cstheme="majorEastAsia"/>
          <w:sz w:val="32"/>
          <w:lang w:eastAsia="zh-CN"/>
        </w:rPr>
        <w:t>增加</w:t>
      </w:r>
      <w:r>
        <w:rPr>
          <w:rFonts w:hint="eastAsia" w:asciiTheme="majorEastAsia" w:hAnsiTheme="majorEastAsia" w:eastAsiaTheme="majorEastAsia" w:cstheme="majorEastAsia"/>
          <w:sz w:val="32"/>
          <w:lang w:val="en-US" w:eastAsia="zh-CN"/>
        </w:rPr>
        <w:t>49</w:t>
      </w:r>
      <w:r>
        <w:rPr>
          <w:rFonts w:hint="eastAsia" w:asciiTheme="majorEastAsia" w:hAnsiTheme="majorEastAsia" w:eastAsiaTheme="majorEastAsia" w:cstheme="majorEastAsia"/>
          <w:sz w:val="32"/>
        </w:rPr>
        <w:t>%。主要原因是：</w:t>
      </w:r>
      <w:r>
        <w:rPr>
          <w:rFonts w:hint="eastAsia" w:asciiTheme="majorEastAsia" w:hAnsiTheme="majorEastAsia" w:eastAsiaTheme="majorEastAsia" w:cstheme="majorEastAsia"/>
          <w:sz w:val="32"/>
          <w:lang w:eastAsia="zh-CN"/>
        </w:rPr>
        <w:t>妇女事业发展经费开支、妇女儿童维权经费开支</w:t>
      </w:r>
      <w:bookmarkStart w:id="0" w:name="_GoBack"/>
      <w:bookmarkEnd w:id="0"/>
      <w:r>
        <w:rPr>
          <w:rFonts w:hint="eastAsia" w:asciiTheme="majorEastAsia" w:hAnsiTheme="majorEastAsia" w:eastAsiaTheme="majorEastAsia" w:cstheme="majorEastAsia"/>
          <w:sz w:val="32"/>
          <w:lang w:eastAsia="zh-CN"/>
        </w:rPr>
        <w:t>增加。</w:t>
      </w:r>
    </w:p>
    <w:p>
      <w:pPr>
        <w:ind w:firstLine="640"/>
        <w:jc w:val="left"/>
        <w:rPr>
          <w:rFonts w:hint="eastAsia" w:asciiTheme="majorEastAsia" w:hAnsiTheme="majorEastAsia" w:eastAsiaTheme="majorEastAsia" w:cstheme="majorEastAsia"/>
          <w:sz w:val="32"/>
        </w:rPr>
      </w:pPr>
      <w:r>
        <w:rPr>
          <w:rFonts w:hint="eastAsia" w:asciiTheme="majorEastAsia" w:hAnsiTheme="majorEastAsia" w:eastAsiaTheme="majorEastAsia" w:cstheme="majorEastAsia"/>
          <w:sz w:val="32"/>
        </w:rPr>
        <w:t>（二）政府采购支出情况。本部门2017年度政府采购支出总额0万元。</w:t>
      </w:r>
    </w:p>
    <w:p>
      <w:pPr>
        <w:ind w:firstLine="640"/>
        <w:jc w:val="left"/>
        <w:rPr>
          <w:rFonts w:hint="eastAsia" w:asciiTheme="majorEastAsia" w:hAnsiTheme="majorEastAsia" w:eastAsiaTheme="majorEastAsia" w:cstheme="majorEastAsia"/>
          <w:sz w:val="32"/>
        </w:rPr>
      </w:pPr>
      <w:r>
        <w:rPr>
          <w:rFonts w:hint="eastAsia" w:asciiTheme="majorEastAsia" w:hAnsiTheme="majorEastAsia" w:eastAsiaTheme="majorEastAsia" w:cstheme="majorEastAsia"/>
          <w:sz w:val="32"/>
        </w:rPr>
        <w:t>（三）国有资产占用情况。截至2017 年12 月31 日，本部门共有车辆</w:t>
      </w:r>
      <w:r>
        <w:rPr>
          <w:rFonts w:hint="eastAsia" w:asciiTheme="majorEastAsia" w:hAnsiTheme="majorEastAsia" w:eastAsiaTheme="majorEastAsia" w:cstheme="majorEastAsia"/>
          <w:sz w:val="32"/>
          <w:lang w:val="en-US" w:eastAsia="zh-CN"/>
        </w:rPr>
        <w:t>0</w:t>
      </w:r>
      <w:r>
        <w:rPr>
          <w:rFonts w:hint="eastAsia" w:asciiTheme="majorEastAsia" w:hAnsiTheme="majorEastAsia" w:eastAsiaTheme="majorEastAsia" w:cstheme="majorEastAsia"/>
          <w:sz w:val="32"/>
        </w:rPr>
        <w:t>辆，其中，部级领导干部用车0辆、一般公务用0 辆、一般执法执勤用车</w:t>
      </w:r>
      <w:r>
        <w:rPr>
          <w:rFonts w:hint="eastAsia" w:asciiTheme="majorEastAsia" w:hAnsiTheme="majorEastAsia" w:eastAsiaTheme="majorEastAsia" w:cstheme="majorEastAsia"/>
          <w:sz w:val="32"/>
          <w:lang w:val="en-US" w:eastAsia="zh-CN"/>
        </w:rPr>
        <w:t>0</w:t>
      </w:r>
      <w:r>
        <w:rPr>
          <w:rFonts w:hint="eastAsia" w:asciiTheme="majorEastAsia" w:hAnsiTheme="majorEastAsia" w:eastAsiaTheme="majorEastAsia" w:cstheme="majorEastAsia"/>
          <w:sz w:val="32"/>
        </w:rPr>
        <w:t>辆、特种专业技术用车0辆、其他用车</w:t>
      </w:r>
      <w:r>
        <w:rPr>
          <w:rFonts w:hint="eastAsia" w:asciiTheme="majorEastAsia" w:hAnsiTheme="majorEastAsia" w:eastAsiaTheme="majorEastAsia" w:cstheme="majorEastAsia"/>
          <w:sz w:val="32"/>
          <w:lang w:val="en-US" w:eastAsia="zh-CN"/>
        </w:rPr>
        <w:t>0</w:t>
      </w:r>
      <w:r>
        <w:rPr>
          <w:rFonts w:hint="eastAsia" w:asciiTheme="majorEastAsia" w:hAnsiTheme="majorEastAsia" w:eastAsiaTheme="majorEastAsia" w:cstheme="majorEastAsia"/>
          <w:sz w:val="32"/>
        </w:rPr>
        <w:t>辆，单位价值50 万元以上通用设备0台（套），单价100 万元以上专用设备0台（套）。</w:t>
      </w:r>
    </w:p>
    <w:p>
      <w:pPr>
        <w:rPr>
          <w:rFonts w:hint="eastAsia" w:asciiTheme="majorEastAsia" w:hAnsiTheme="majorEastAsia" w:eastAsiaTheme="majorEastAsia" w:cstheme="majorEastAsia"/>
          <w:b/>
          <w:sz w:val="32"/>
        </w:rPr>
      </w:pPr>
      <w:r>
        <w:rPr>
          <w:rFonts w:hint="eastAsia" w:asciiTheme="majorEastAsia" w:hAnsiTheme="majorEastAsia" w:eastAsiaTheme="majorEastAsia" w:cstheme="majorEastAsia"/>
          <w:b/>
          <w:sz w:val="32"/>
        </w:rPr>
        <w:t>第四部分  名词解释无。</w:t>
      </w:r>
    </w:p>
    <w:p>
      <w:pPr>
        <w:spacing w:line="600" w:lineRule="auto"/>
        <w:ind w:firstLine="627"/>
        <w:jc w:val="left"/>
        <w:rPr>
          <w:rFonts w:hint="eastAsia" w:asciiTheme="majorEastAsia" w:hAnsiTheme="majorEastAsia" w:eastAsiaTheme="majorEastAsia" w:cstheme="majorEastAsia"/>
          <w:sz w:val="32"/>
        </w:rPr>
      </w:pPr>
    </w:p>
    <w:p>
      <w:pPr>
        <w:spacing w:line="600" w:lineRule="auto"/>
        <w:ind w:firstLine="660"/>
        <w:jc w:val="left"/>
        <w:rPr>
          <w:rFonts w:hint="eastAsia" w:asciiTheme="majorEastAsia" w:hAnsiTheme="majorEastAsia" w:eastAsiaTheme="majorEastAsia" w:cstheme="majorEastAsia"/>
          <w:sz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roman"/>
    <w:pitch w:val="default"/>
    <w:sig w:usb0="00000001" w:usb1="080E0000" w:usb2="00000000" w:usb3="00000000" w:csb0="00040000" w:csb1="00000000"/>
  </w:font>
  <w:font w:name="微软雅黑">
    <w:panose1 w:val="020B0503020204020204"/>
    <w:charset w:val="86"/>
    <w:family w:val="auto"/>
    <w:pitch w:val="default"/>
    <w:sig w:usb0="80000287" w:usb1="1A0F3C52" w:usb2="00000010"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CB2819"/>
    <w:rsid w:val="007D5B84"/>
    <w:rsid w:val="00835A1A"/>
    <w:rsid w:val="00CB2819"/>
    <w:rsid w:val="04521C8F"/>
    <w:rsid w:val="26646F3D"/>
    <w:rsid w:val="299A5210"/>
    <w:rsid w:val="31330101"/>
    <w:rsid w:val="44BD7396"/>
    <w:rsid w:val="4C9136B6"/>
    <w:rsid w:val="5E9A3A0C"/>
    <w:rsid w:val="708900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289</Words>
  <Characters>1650</Characters>
  <Lines>13</Lines>
  <Paragraphs>3</Paragraphs>
  <TotalTime>44</TotalTime>
  <ScaleCrop>false</ScaleCrop>
  <LinksUpToDate>false</LinksUpToDate>
  <CharactersWithSpaces>1936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2019-03-05T01:04:00Z</dcterms:created>
  <dc:creator>Administrator</dc:creator>
  <cp:lastModifiedBy>Administrator</cp:lastModifiedBy>
  <dcterms:modified xsi:type="dcterms:W3CDTF">2019-03-05T03:29:09Z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