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6"/>
          <w:szCs w:val="36"/>
        </w:rPr>
      </w:pPr>
    </w:p>
    <w:p>
      <w:pPr>
        <w:jc w:val="center"/>
        <w:rPr>
          <w:rFonts w:hint="eastAsia" w:ascii="仿宋" w:hAnsi="仿宋" w:eastAsia="仿宋" w:cs="仿宋"/>
          <w:b/>
          <w:bCs/>
          <w:sz w:val="36"/>
          <w:szCs w:val="36"/>
          <w:lang w:eastAsia="zh-CN"/>
        </w:rPr>
      </w:pPr>
      <w:r>
        <w:rPr>
          <w:rFonts w:hint="eastAsia" w:ascii="仿宋" w:hAnsi="仿宋" w:eastAsia="仿宋" w:cs="仿宋"/>
          <w:b/>
          <w:bCs/>
          <w:sz w:val="36"/>
          <w:szCs w:val="36"/>
        </w:rPr>
        <w:t>鹤城区2017年度</w:t>
      </w:r>
      <w:r>
        <w:rPr>
          <w:rFonts w:hint="eastAsia" w:ascii="仿宋" w:hAnsi="仿宋" w:eastAsia="仿宋" w:cs="仿宋"/>
          <w:b/>
          <w:bCs/>
          <w:sz w:val="36"/>
          <w:szCs w:val="36"/>
          <w:lang w:eastAsia="zh-CN"/>
        </w:rPr>
        <w:t>农村危房改造项目</w:t>
      </w:r>
    </w:p>
    <w:p>
      <w:pPr>
        <w:jc w:val="center"/>
        <w:rPr>
          <w:rFonts w:hint="eastAsia" w:ascii="仿宋" w:hAnsi="仿宋" w:eastAsia="仿宋" w:cs="仿宋"/>
          <w:b/>
          <w:bCs/>
          <w:sz w:val="32"/>
          <w:szCs w:val="32"/>
        </w:rPr>
      </w:pPr>
      <w:r>
        <w:rPr>
          <w:rFonts w:hint="eastAsia" w:ascii="仿宋" w:hAnsi="仿宋" w:eastAsia="仿宋" w:cs="仿宋"/>
          <w:b/>
          <w:bCs/>
          <w:sz w:val="36"/>
          <w:szCs w:val="36"/>
        </w:rPr>
        <w:t xml:space="preserve">专项资金绩效评价报告   </w:t>
      </w:r>
      <w:r>
        <w:rPr>
          <w:rFonts w:hint="eastAsia" w:ascii="仿宋" w:hAnsi="仿宋" w:eastAsia="仿宋" w:cs="仿宋"/>
          <w:b/>
          <w:bCs/>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4" w:firstLineChars="300"/>
        <w:jc w:val="left"/>
        <w:textAlignment w:val="auto"/>
        <w:outlineLvl w:val="9"/>
        <w:rPr>
          <w:rFonts w:hint="eastAsia" w:ascii="仿宋" w:hAnsi="仿宋" w:eastAsia="仿宋" w:cs="仿宋"/>
          <w:b/>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4" w:firstLineChars="3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根据《湖南省人民政府关于全面推进预算绩效管理的意见》（湘政发［2012］33号）、《怀化市鹤城区财政局关于印发&lt;2018年度预算绩效管理工作实施方案&gt;的通知》（鹤财绩［2018］26号）及《怀化市鹤城区财政局关于开展2017年度财政支出绩效评价工作的通知》（鹤财绩［2018］14号）文件有关要求，受怀化市鹤城区财政局委托，恒信弘正会计师事务所有限责任公司怀化分所成立绩效评价工作小组，于2018年9月至10月对“鹤城区2017年度</w:t>
      </w:r>
      <w:r>
        <w:rPr>
          <w:rFonts w:hint="eastAsia" w:ascii="仿宋" w:hAnsi="仿宋" w:eastAsia="仿宋" w:cs="仿宋"/>
          <w:b/>
          <w:bCs/>
          <w:sz w:val="32"/>
          <w:szCs w:val="32"/>
          <w:lang w:eastAsia="zh-CN"/>
        </w:rPr>
        <w:t>危房改造</w:t>
      </w:r>
      <w:r>
        <w:rPr>
          <w:rFonts w:hint="eastAsia" w:ascii="仿宋" w:hAnsi="仿宋" w:eastAsia="仿宋" w:cs="仿宋"/>
          <w:b/>
          <w:bCs/>
          <w:sz w:val="32"/>
          <w:szCs w:val="32"/>
        </w:rPr>
        <w:t>项目专项资金”实施了绩效评价，现将评价结果分别报告如下：</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项目概况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9"/>
        <w:rPr>
          <w:rFonts w:hint="eastAsia" w:ascii="仿宋" w:hAnsi="仿宋" w:eastAsia="仿宋" w:cs="仿宋"/>
          <w:b/>
          <w:bCs/>
          <w:kern w:val="2"/>
          <w:sz w:val="32"/>
          <w:szCs w:val="32"/>
        </w:rPr>
      </w:pPr>
      <w:r>
        <w:rPr>
          <w:rFonts w:hint="eastAsia" w:ascii="仿宋" w:hAnsi="仿宋" w:eastAsia="仿宋" w:cs="仿宋"/>
          <w:b/>
          <w:bCs/>
          <w:kern w:val="2"/>
          <w:sz w:val="32"/>
          <w:szCs w:val="32"/>
          <w:lang w:eastAsia="zh-CN"/>
        </w:rPr>
        <w:t>（一）、</w:t>
      </w:r>
      <w:r>
        <w:rPr>
          <w:rFonts w:hint="eastAsia" w:ascii="仿宋" w:hAnsi="仿宋" w:eastAsia="仿宋" w:cs="仿宋"/>
          <w:b/>
          <w:bCs/>
          <w:kern w:val="2"/>
          <w:sz w:val="32"/>
          <w:szCs w:val="32"/>
        </w:rPr>
        <w:t>单位基本情况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964" w:firstLineChars="3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怀化市鹤城区住房和城乡建设局</w:t>
      </w:r>
      <w:r>
        <w:rPr>
          <w:rFonts w:hint="eastAsia" w:ascii="仿宋" w:hAnsi="仿宋" w:eastAsia="仿宋" w:cs="仿宋"/>
          <w:b/>
          <w:bCs/>
          <w:sz w:val="32"/>
          <w:szCs w:val="32"/>
          <w:lang w:val="en-US" w:eastAsia="zh-CN"/>
        </w:rPr>
        <w:t>(以下简称鹤城区住建局)</w:t>
      </w:r>
      <w:r>
        <w:rPr>
          <w:rFonts w:hint="eastAsia" w:ascii="仿宋" w:hAnsi="仿宋" w:eastAsia="仿宋" w:cs="仿宋"/>
          <w:b/>
          <w:bCs/>
          <w:sz w:val="32"/>
          <w:szCs w:val="32"/>
        </w:rPr>
        <w:t>于2011年8月设立，是负责全区建设</w:t>
      </w:r>
      <w:r>
        <w:rPr>
          <w:rFonts w:hint="eastAsia" w:ascii="仿宋" w:hAnsi="仿宋" w:eastAsia="仿宋" w:cs="仿宋"/>
          <w:b/>
          <w:bCs/>
          <w:sz w:val="32"/>
          <w:szCs w:val="32"/>
          <w:lang w:eastAsia="zh-CN"/>
        </w:rPr>
        <w:t>及</w:t>
      </w:r>
      <w:r>
        <w:rPr>
          <w:rFonts w:hint="eastAsia" w:ascii="仿宋" w:hAnsi="仿宋" w:eastAsia="仿宋" w:cs="仿宋"/>
          <w:b/>
          <w:bCs/>
          <w:sz w:val="32"/>
          <w:szCs w:val="32"/>
        </w:rPr>
        <w:t>行政管理的工作部门</w:t>
      </w:r>
      <w:r>
        <w:rPr>
          <w:rFonts w:hint="eastAsia" w:ascii="仿宋" w:hAnsi="仿宋" w:eastAsia="仿宋" w:cs="仿宋"/>
          <w:b/>
          <w:bCs/>
          <w:sz w:val="32"/>
          <w:szCs w:val="32"/>
          <w:lang w:eastAsia="zh-CN"/>
        </w:rPr>
        <w:t>。</w:t>
      </w:r>
      <w:r>
        <w:rPr>
          <w:rFonts w:hint="eastAsia" w:ascii="仿宋" w:hAnsi="仿宋" w:eastAsia="仿宋" w:cs="仿宋"/>
          <w:b/>
          <w:bCs/>
          <w:sz w:val="32"/>
          <w:szCs w:val="32"/>
        </w:rPr>
        <w:t>现有干部职工80人，其中在职在编人员48人，离退休干部职工32人。内设办公室、政策法规股、房地产监督与住房保障股、建筑工程管理股、城乡建设规划管理股5个机构。下属7个二级全额事业机构</w:t>
      </w:r>
      <w:r>
        <w:rPr>
          <w:rFonts w:hint="eastAsia" w:ascii="仿宋" w:hAnsi="仿宋" w:eastAsia="仿宋" w:cs="仿宋"/>
          <w:b/>
          <w:bCs/>
          <w:sz w:val="32"/>
          <w:szCs w:val="32"/>
          <w:lang w:eastAsia="zh-CN"/>
        </w:rPr>
        <w:t>，</w:t>
      </w:r>
      <w:r>
        <w:rPr>
          <w:rFonts w:hint="eastAsia" w:ascii="仿宋" w:hAnsi="仿宋" w:eastAsia="仿宋" w:cs="仿宋"/>
          <w:b/>
          <w:bCs/>
          <w:sz w:val="32"/>
          <w:szCs w:val="32"/>
        </w:rPr>
        <w:t>自收自支事业单位两个</w:t>
      </w:r>
      <w:r>
        <w:rPr>
          <w:rFonts w:hint="eastAsia" w:ascii="仿宋" w:hAnsi="仿宋" w:eastAsia="仿宋" w:cs="仿宋"/>
          <w:b/>
          <w:bCs/>
          <w:sz w:val="32"/>
          <w:szCs w:val="32"/>
          <w:lang w:eastAsia="zh-CN"/>
        </w:rPr>
        <w:t>，</w:t>
      </w:r>
      <w:r>
        <w:rPr>
          <w:rFonts w:hint="eastAsia" w:ascii="仿宋" w:hAnsi="仿宋" w:eastAsia="仿宋" w:cs="仿宋"/>
          <w:b/>
          <w:bCs/>
          <w:sz w:val="32"/>
          <w:szCs w:val="32"/>
        </w:rPr>
        <w:t>下属企业3个。</w:t>
      </w:r>
    </w:p>
    <w:p>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为确保我区农村危房改造工程建设工作加快进行，圆满完成市、区两级政府下达的各项建设任务。鹤城区政府成立鹤城区农村危房改造工作领导小组办公室，负责全区的农村危房改造工作。办公室下设四个组：一是综合协调组。负责拟制各年度农村危房改造实施方案，审核把关对象、条件和标准，组织检查和验收等。二是技术指导组。负责农村建房规划设计方案，新建房屋施工图设计，并对村民建房进行技术指导。三是监督组。负责村民建房的工程质量和安全施工的监督管理，确保不发生任何安全事故。四是矛盾协调组。负责监督各村民严格按规划建房，并协调解决村民建房过程中发生的矛盾纠纷。</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项目基本情况</w:t>
      </w:r>
    </w:p>
    <w:p>
      <w:pPr>
        <w:keepNext w:val="0"/>
        <w:keepLines w:val="0"/>
        <w:pageBreakBefore w:val="0"/>
        <w:kinsoku/>
        <w:wordWrap/>
        <w:overflowPunct/>
        <w:topLinePunct w:val="0"/>
        <w:autoSpaceDE/>
        <w:autoSpaceDN/>
        <w:bidi w:val="0"/>
        <w:adjustRightInd/>
        <w:snapToGrid/>
        <w:spacing w:line="360" w:lineRule="auto"/>
        <w:ind w:firstLine="640"/>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rPr>
        <w:t>为</w:t>
      </w:r>
      <w:r>
        <w:rPr>
          <w:rFonts w:hint="eastAsia" w:ascii="仿宋" w:hAnsi="仿宋" w:eastAsia="仿宋" w:cs="仿宋"/>
          <w:b/>
          <w:bCs/>
          <w:sz w:val="32"/>
          <w:szCs w:val="32"/>
          <w:lang w:eastAsia="zh-CN"/>
        </w:rPr>
        <w:t>了规范和</w:t>
      </w:r>
      <w:r>
        <w:rPr>
          <w:rFonts w:hint="eastAsia" w:ascii="仿宋" w:hAnsi="仿宋" w:eastAsia="仿宋" w:cs="仿宋"/>
          <w:b/>
          <w:bCs/>
          <w:sz w:val="32"/>
          <w:szCs w:val="32"/>
        </w:rPr>
        <w:t>加强</w:t>
      </w:r>
      <w:r>
        <w:rPr>
          <w:rFonts w:hint="eastAsia" w:ascii="仿宋" w:hAnsi="仿宋" w:eastAsia="仿宋" w:cs="仿宋"/>
          <w:b/>
          <w:bCs/>
          <w:sz w:val="32"/>
          <w:szCs w:val="32"/>
          <w:lang w:eastAsia="zh-CN"/>
        </w:rPr>
        <w:t>我区农村危房改造补助资金</w:t>
      </w:r>
      <w:r>
        <w:rPr>
          <w:rFonts w:hint="eastAsia" w:ascii="仿宋" w:hAnsi="仿宋" w:eastAsia="仿宋" w:cs="仿宋"/>
          <w:b/>
          <w:bCs/>
          <w:sz w:val="32"/>
          <w:szCs w:val="32"/>
        </w:rPr>
        <w:t>管理，提高</w:t>
      </w:r>
      <w:r>
        <w:rPr>
          <w:rFonts w:hint="eastAsia" w:ascii="仿宋" w:hAnsi="仿宋" w:eastAsia="仿宋" w:cs="仿宋"/>
          <w:b/>
          <w:bCs/>
          <w:sz w:val="32"/>
          <w:szCs w:val="32"/>
          <w:lang w:eastAsia="zh-CN"/>
        </w:rPr>
        <w:t>农村危房改造补助资金使用效益</w:t>
      </w:r>
      <w:r>
        <w:rPr>
          <w:rFonts w:hint="eastAsia" w:ascii="仿宋" w:hAnsi="仿宋" w:eastAsia="仿宋" w:cs="仿宋"/>
          <w:b/>
          <w:bCs/>
          <w:sz w:val="32"/>
          <w:szCs w:val="32"/>
        </w:rPr>
        <w:t>。</w:t>
      </w:r>
      <w:r>
        <w:rPr>
          <w:rFonts w:hint="eastAsia" w:ascii="仿宋" w:hAnsi="仿宋" w:eastAsia="仿宋" w:cs="仿宋"/>
          <w:b/>
          <w:bCs/>
          <w:sz w:val="32"/>
          <w:szCs w:val="32"/>
          <w:lang w:eastAsia="zh-CN"/>
        </w:rPr>
        <w:t>鹤城区危房改造补助</w:t>
      </w:r>
      <w:r>
        <w:rPr>
          <w:rFonts w:hint="eastAsia" w:ascii="仿宋" w:hAnsi="仿宋" w:eastAsia="仿宋" w:cs="仿宋"/>
          <w:b/>
          <w:bCs/>
          <w:sz w:val="32"/>
          <w:szCs w:val="32"/>
        </w:rPr>
        <w:t>资金主要用于</w:t>
      </w:r>
      <w:r>
        <w:rPr>
          <w:rFonts w:hint="eastAsia" w:ascii="仿宋" w:hAnsi="仿宋" w:eastAsia="仿宋" w:cs="仿宋"/>
          <w:b/>
          <w:bCs/>
          <w:sz w:val="32"/>
          <w:szCs w:val="32"/>
          <w:lang w:eastAsia="zh-CN"/>
        </w:rPr>
        <w:t>帮助农村困难的无房户、因灾倒房户或居住在危房中的分散供养特困人员、低保户、贫困残疾人家庭、建档立卡贫困户等</w:t>
      </w:r>
      <w:r>
        <w:rPr>
          <w:rFonts w:hint="eastAsia" w:ascii="仿宋" w:hAnsi="仿宋" w:eastAsia="仿宋" w:cs="仿宋"/>
          <w:b/>
          <w:bCs/>
          <w:sz w:val="32"/>
          <w:szCs w:val="32"/>
          <w:lang w:val="en-US" w:eastAsia="zh-CN"/>
        </w:rPr>
        <w:t>4类重点对象的住房新建或修缮房屋的改造补助</w:t>
      </w:r>
      <w:r>
        <w:rPr>
          <w:rFonts w:hint="eastAsia" w:ascii="仿宋" w:hAnsi="仿宋" w:eastAsia="仿宋" w:cs="仿宋"/>
          <w:b/>
          <w:bCs/>
          <w:sz w:val="32"/>
          <w:szCs w:val="32"/>
        </w:rPr>
        <w:t>。</w:t>
      </w:r>
      <w:r>
        <w:rPr>
          <w:rFonts w:hint="eastAsia" w:ascii="仿宋" w:hAnsi="仿宋" w:eastAsia="仿宋" w:cs="仿宋"/>
          <w:b/>
          <w:bCs/>
          <w:sz w:val="32"/>
          <w:szCs w:val="32"/>
          <w:lang w:eastAsia="zh-CN"/>
        </w:rPr>
        <w:t>分散</w:t>
      </w:r>
      <w:r>
        <w:rPr>
          <w:rFonts w:hint="eastAsia" w:ascii="仿宋" w:hAnsi="仿宋" w:eastAsia="仿宋" w:cs="仿宋"/>
          <w:b/>
          <w:bCs/>
          <w:sz w:val="32"/>
          <w:szCs w:val="32"/>
        </w:rPr>
        <w:t>供养特困人员是</w:t>
      </w:r>
      <w:r>
        <w:rPr>
          <w:rFonts w:hint="eastAsia" w:ascii="仿宋" w:hAnsi="仿宋" w:eastAsia="仿宋" w:cs="仿宋"/>
          <w:b/>
          <w:bCs/>
          <w:sz w:val="32"/>
          <w:szCs w:val="32"/>
          <w:lang w:eastAsia="zh-CN"/>
        </w:rPr>
        <w:t>未</w:t>
      </w:r>
      <w:r>
        <w:rPr>
          <w:rFonts w:hint="eastAsia" w:ascii="仿宋" w:hAnsi="仿宋" w:eastAsia="仿宋" w:cs="仿宋"/>
          <w:b/>
          <w:bCs/>
          <w:sz w:val="32"/>
          <w:szCs w:val="32"/>
        </w:rPr>
        <w:t>进敬老院安置</w:t>
      </w:r>
      <w:r>
        <w:rPr>
          <w:rFonts w:hint="eastAsia" w:ascii="仿宋" w:hAnsi="仿宋" w:eastAsia="仿宋" w:cs="仿宋"/>
          <w:b/>
          <w:bCs/>
          <w:sz w:val="32"/>
          <w:szCs w:val="32"/>
          <w:lang w:eastAsia="zh-CN"/>
        </w:rPr>
        <w:t>、</w:t>
      </w:r>
      <w:r>
        <w:rPr>
          <w:rFonts w:hint="eastAsia" w:ascii="仿宋" w:hAnsi="仿宋" w:eastAsia="仿宋" w:cs="仿宋"/>
          <w:b/>
          <w:bCs/>
          <w:sz w:val="32"/>
          <w:szCs w:val="32"/>
        </w:rPr>
        <w:t>仍在农村分散居住的五保户，以民政部门认定为准。低保户是生活比较贫困，享受了国家低保政策，有民政部门</w:t>
      </w:r>
      <w:r>
        <w:rPr>
          <w:rFonts w:hint="eastAsia" w:ascii="仿宋" w:hAnsi="仿宋" w:eastAsia="仿宋" w:cs="仿宋"/>
          <w:b/>
          <w:bCs/>
          <w:sz w:val="32"/>
          <w:szCs w:val="32"/>
          <w:lang w:eastAsia="zh-CN"/>
        </w:rPr>
        <w:t>颁发</w:t>
      </w:r>
      <w:r>
        <w:rPr>
          <w:rFonts w:hint="eastAsia" w:ascii="仿宋" w:hAnsi="仿宋" w:eastAsia="仿宋" w:cs="仿宋"/>
          <w:b/>
          <w:bCs/>
          <w:sz w:val="32"/>
          <w:szCs w:val="32"/>
        </w:rPr>
        <w:t>的低保证书的农户</w:t>
      </w:r>
      <w:r>
        <w:rPr>
          <w:rFonts w:hint="eastAsia" w:ascii="仿宋" w:hAnsi="仿宋" w:eastAsia="仿宋" w:cs="仿宋"/>
          <w:b/>
          <w:bCs/>
          <w:sz w:val="32"/>
          <w:szCs w:val="32"/>
          <w:lang w:eastAsia="zh-CN"/>
        </w:rPr>
        <w:t>。</w:t>
      </w:r>
    </w:p>
    <w:p>
      <w:pPr>
        <w:pStyle w:val="9"/>
        <w:keepNext w:val="0"/>
        <w:keepLines w:val="0"/>
        <w:pageBreakBefore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rPr>
        <w:t>贫困残疾人家庭是家庭生活比较贫困，有残联部门颁发的</w:t>
      </w:r>
      <w:r>
        <w:rPr>
          <w:rFonts w:hint="eastAsia" w:ascii="仿宋" w:hAnsi="仿宋" w:eastAsia="仿宋" w:cs="仿宋"/>
          <w:b/>
          <w:bCs/>
          <w:sz w:val="32"/>
          <w:szCs w:val="32"/>
          <w:lang w:eastAsia="zh-CN"/>
        </w:rPr>
        <w:t>残疾人</w:t>
      </w:r>
      <w:r>
        <w:rPr>
          <w:rFonts w:hint="eastAsia" w:ascii="仿宋" w:hAnsi="仿宋" w:eastAsia="仿宋" w:cs="仿宋"/>
          <w:b/>
          <w:bCs/>
          <w:sz w:val="32"/>
          <w:szCs w:val="32"/>
        </w:rPr>
        <w:t>证书的农户。建档</w:t>
      </w:r>
      <w:r>
        <w:rPr>
          <w:rFonts w:hint="eastAsia" w:ascii="仿宋" w:hAnsi="仿宋" w:eastAsia="仿宋" w:cs="仿宋"/>
          <w:b/>
          <w:bCs/>
          <w:sz w:val="32"/>
          <w:szCs w:val="32"/>
          <w:lang w:eastAsia="zh-CN"/>
        </w:rPr>
        <w:t>立</w:t>
      </w:r>
      <w:r>
        <w:rPr>
          <w:rFonts w:hint="eastAsia" w:ascii="仿宋" w:hAnsi="仿宋" w:eastAsia="仿宋" w:cs="仿宋"/>
          <w:b/>
          <w:bCs/>
          <w:sz w:val="32"/>
          <w:szCs w:val="32"/>
        </w:rPr>
        <w:t>卡贫困户是</w:t>
      </w:r>
      <w:r>
        <w:rPr>
          <w:rFonts w:hint="eastAsia" w:ascii="仿宋" w:hAnsi="仿宋" w:eastAsia="仿宋" w:cs="仿宋"/>
          <w:b/>
          <w:bCs/>
          <w:sz w:val="32"/>
          <w:szCs w:val="32"/>
          <w:lang w:eastAsia="zh-CN"/>
        </w:rPr>
        <w:t>经济</w:t>
      </w:r>
      <w:r>
        <w:rPr>
          <w:rFonts w:hint="eastAsia" w:ascii="仿宋" w:hAnsi="仿宋" w:eastAsia="仿宋" w:cs="仿宋"/>
          <w:b/>
          <w:bCs/>
          <w:sz w:val="32"/>
          <w:szCs w:val="32"/>
        </w:rPr>
        <w:t>上比较拮据，收入在当地贫困</w:t>
      </w:r>
      <w:r>
        <w:rPr>
          <w:rFonts w:hint="eastAsia" w:ascii="仿宋" w:hAnsi="仿宋" w:eastAsia="仿宋" w:cs="仿宋"/>
          <w:b/>
          <w:bCs/>
          <w:sz w:val="32"/>
          <w:szCs w:val="32"/>
          <w:lang w:eastAsia="zh-CN"/>
        </w:rPr>
        <w:t>线</w:t>
      </w:r>
      <w:r>
        <w:rPr>
          <w:rFonts w:hint="eastAsia" w:ascii="仿宋" w:hAnsi="仿宋" w:eastAsia="仿宋" w:cs="仿宋"/>
          <w:b/>
          <w:bCs/>
          <w:sz w:val="32"/>
          <w:szCs w:val="32"/>
        </w:rPr>
        <w:t>以下的困难农户，以</w:t>
      </w:r>
      <w:r>
        <w:rPr>
          <w:rFonts w:hint="eastAsia" w:ascii="仿宋" w:hAnsi="仿宋" w:eastAsia="仿宋" w:cs="仿宋"/>
          <w:b/>
          <w:bCs/>
          <w:sz w:val="32"/>
          <w:szCs w:val="32"/>
          <w:lang w:eastAsia="zh-CN"/>
        </w:rPr>
        <w:t>扶贫部门</w:t>
      </w:r>
      <w:r>
        <w:rPr>
          <w:rFonts w:hint="eastAsia" w:ascii="仿宋" w:hAnsi="仿宋" w:eastAsia="仿宋" w:cs="仿宋"/>
          <w:b/>
          <w:bCs/>
          <w:sz w:val="32"/>
          <w:szCs w:val="32"/>
        </w:rPr>
        <w:t>认定为准。</w:t>
      </w:r>
      <w:r>
        <w:rPr>
          <w:rFonts w:hint="eastAsia" w:ascii="仿宋" w:hAnsi="仿宋" w:eastAsia="仿宋" w:cs="仿宋"/>
          <w:b/>
          <w:bCs/>
          <w:sz w:val="32"/>
          <w:szCs w:val="32"/>
          <w:lang w:eastAsia="zh-CN"/>
        </w:rPr>
        <w:t>除</w:t>
      </w:r>
      <w:r>
        <w:rPr>
          <w:rFonts w:hint="eastAsia" w:ascii="仿宋" w:hAnsi="仿宋" w:eastAsia="仿宋" w:cs="仿宋"/>
          <w:b/>
          <w:bCs/>
          <w:sz w:val="32"/>
          <w:szCs w:val="32"/>
          <w:lang w:val="en-US" w:eastAsia="zh-CN"/>
        </w:rPr>
        <w:t>4类对象外，还有主要是“美丽乡村。幸福家园”建设重点示范中的危房改造户。</w:t>
      </w:r>
      <w:bookmarkStart w:id="0" w:name="_GoBack"/>
      <w:bookmarkEnd w:id="0"/>
    </w:p>
    <w:p>
      <w:pPr>
        <w:keepNext w:val="0"/>
        <w:keepLines w:val="0"/>
        <w:pageBreakBefore w:val="0"/>
        <w:numPr>
          <w:ilvl w:val="0"/>
          <w:numId w:val="0"/>
        </w:numPr>
        <w:tabs>
          <w:tab w:val="left" w:pos="620"/>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eastAsia="zh-CN"/>
        </w:rPr>
      </w:pPr>
    </w:p>
    <w:p>
      <w:pPr>
        <w:keepNext w:val="0"/>
        <w:keepLines w:val="0"/>
        <w:pageBreakBefore w:val="0"/>
        <w:numPr>
          <w:ilvl w:val="0"/>
          <w:numId w:val="0"/>
        </w:numPr>
        <w:tabs>
          <w:tab w:val="left" w:pos="620"/>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项目资金使用及管理情况</w:t>
      </w:r>
    </w:p>
    <w:p>
      <w:pPr>
        <w:keepNext w:val="0"/>
        <w:keepLines w:val="0"/>
        <w:pageBreakBefore w:val="0"/>
        <w:numPr>
          <w:ilvl w:val="0"/>
          <w:numId w:val="0"/>
        </w:numPr>
        <w:tabs>
          <w:tab w:val="left" w:pos="620"/>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专项资金安排情况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鹤城区</w:t>
      </w:r>
      <w:r>
        <w:rPr>
          <w:rFonts w:hint="eastAsia" w:ascii="仿宋" w:hAnsi="仿宋" w:eastAsia="仿宋" w:cs="仿宋"/>
          <w:b/>
          <w:bCs/>
          <w:sz w:val="32"/>
          <w:szCs w:val="32"/>
        </w:rPr>
        <w:t>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年度</w:t>
      </w:r>
      <w:r>
        <w:rPr>
          <w:rFonts w:hint="eastAsia" w:ascii="仿宋" w:hAnsi="仿宋" w:eastAsia="仿宋" w:cs="仿宋"/>
          <w:b/>
          <w:bCs/>
          <w:sz w:val="32"/>
          <w:szCs w:val="32"/>
          <w:lang w:eastAsia="zh-CN"/>
        </w:rPr>
        <w:t>农村危房改造第四批</w:t>
      </w:r>
      <w:r>
        <w:rPr>
          <w:rFonts w:hint="eastAsia" w:ascii="仿宋" w:hAnsi="仿宋" w:eastAsia="仿宋" w:cs="仿宋"/>
          <w:b/>
          <w:bCs/>
          <w:sz w:val="32"/>
          <w:szCs w:val="32"/>
        </w:rPr>
        <w:t>财政专项</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资金总投入</w:t>
      </w:r>
      <w:r>
        <w:rPr>
          <w:rFonts w:hint="eastAsia" w:ascii="仿宋" w:hAnsi="仿宋" w:eastAsia="仿宋" w:cs="仿宋"/>
          <w:b/>
          <w:bCs/>
          <w:sz w:val="32"/>
          <w:szCs w:val="32"/>
          <w:lang w:val="en-US" w:eastAsia="zh-CN"/>
        </w:rPr>
        <w:t>663.85</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其中鹤城区补助专项资金</w:t>
      </w:r>
      <w:r>
        <w:rPr>
          <w:rFonts w:hint="eastAsia" w:ascii="仿宋" w:hAnsi="仿宋" w:eastAsia="仿宋" w:cs="仿宋"/>
          <w:b/>
          <w:bCs/>
          <w:sz w:val="32"/>
          <w:szCs w:val="32"/>
          <w:lang w:val="en-US" w:eastAsia="zh-CN"/>
        </w:rPr>
        <w:t>200万元，中央市级上级资金补助专项资金463.85</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。建档立卡贫困户、农村分散供养特困人员、低保户、残疾人家庭</w:t>
      </w:r>
      <w:r>
        <w:rPr>
          <w:rFonts w:hint="eastAsia" w:ascii="仿宋" w:hAnsi="仿宋" w:eastAsia="仿宋" w:cs="仿宋"/>
          <w:b/>
          <w:bCs/>
          <w:sz w:val="32"/>
          <w:szCs w:val="32"/>
          <w:lang w:val="en-US" w:eastAsia="zh-CN"/>
        </w:rPr>
        <w:t>4类对象新建住房94户，354.6万元。其中：修建住房81户，</w:t>
      </w:r>
      <w:r>
        <w:rPr>
          <w:rFonts w:hint="eastAsia" w:ascii="仿宋" w:hAnsi="仿宋" w:eastAsia="仿宋" w:cs="仿宋"/>
          <w:b/>
          <w:bCs/>
          <w:sz w:val="32"/>
          <w:szCs w:val="32"/>
          <w:lang w:eastAsia="zh-CN"/>
        </w:rPr>
        <w:t>每户补助</w:t>
      </w:r>
      <w:r>
        <w:rPr>
          <w:rFonts w:hint="eastAsia" w:ascii="仿宋" w:hAnsi="仿宋" w:eastAsia="仿宋" w:cs="仿宋"/>
          <w:b/>
          <w:bCs/>
          <w:sz w:val="32"/>
          <w:szCs w:val="32"/>
          <w:lang w:val="en-US" w:eastAsia="zh-CN"/>
        </w:rPr>
        <w:t>4万元，计324</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新建住房补差3户，</w:t>
      </w:r>
      <w:r>
        <w:rPr>
          <w:rFonts w:hint="eastAsia" w:ascii="仿宋" w:hAnsi="仿宋" w:eastAsia="仿宋" w:cs="仿宋"/>
          <w:b/>
          <w:bCs/>
          <w:sz w:val="32"/>
          <w:szCs w:val="32"/>
          <w:lang w:eastAsia="zh-CN"/>
        </w:rPr>
        <w:t>投入</w:t>
      </w:r>
      <w:r>
        <w:rPr>
          <w:rFonts w:hint="eastAsia" w:ascii="仿宋" w:hAnsi="仿宋" w:eastAsia="仿宋" w:cs="仿宋"/>
          <w:b/>
          <w:bCs/>
          <w:sz w:val="32"/>
          <w:szCs w:val="32"/>
        </w:rPr>
        <w:t>资金</w:t>
      </w:r>
      <w:r>
        <w:rPr>
          <w:rFonts w:hint="eastAsia" w:ascii="仿宋" w:hAnsi="仿宋" w:eastAsia="仿宋" w:cs="仿宋"/>
          <w:b/>
          <w:bCs/>
          <w:sz w:val="32"/>
          <w:szCs w:val="32"/>
          <w:lang w:eastAsia="zh-CN"/>
        </w:rPr>
        <w:t>每户</w:t>
      </w:r>
      <w:r>
        <w:rPr>
          <w:rFonts w:hint="eastAsia" w:ascii="仿宋" w:hAnsi="仿宋" w:eastAsia="仿宋" w:cs="仿宋"/>
          <w:b/>
          <w:bCs/>
          <w:sz w:val="32"/>
          <w:szCs w:val="32"/>
          <w:lang w:val="en-US" w:eastAsia="zh-CN"/>
        </w:rPr>
        <w:t>2.2万元，计6.6</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w:t>
      </w:r>
      <w:r>
        <w:rPr>
          <w:rFonts w:hint="eastAsia" w:ascii="仿宋" w:hAnsi="仿宋" w:eastAsia="仿宋" w:cs="仿宋"/>
          <w:b/>
          <w:bCs/>
          <w:sz w:val="32"/>
          <w:szCs w:val="32"/>
          <w:lang w:val="en-US" w:eastAsia="zh-CN"/>
        </w:rPr>
        <w:t>10户新建住房补差投入每户2.4万元，计24万元。4类对象修缮加固195户，309.25万元。其中：扶贫</w:t>
      </w:r>
      <w:r>
        <w:rPr>
          <w:rFonts w:hint="eastAsia" w:ascii="仿宋" w:hAnsi="仿宋" w:eastAsia="仿宋" w:cs="仿宋"/>
          <w:b/>
          <w:bCs/>
          <w:sz w:val="32"/>
          <w:szCs w:val="32"/>
          <w:lang w:eastAsia="zh-CN"/>
        </w:rPr>
        <w:t>重点帮扶对象</w:t>
      </w:r>
      <w:r>
        <w:rPr>
          <w:rFonts w:hint="eastAsia" w:ascii="仿宋" w:hAnsi="仿宋" w:eastAsia="仿宋" w:cs="仿宋"/>
          <w:b/>
          <w:bCs/>
          <w:sz w:val="32"/>
          <w:szCs w:val="32"/>
          <w:lang w:val="en-US" w:eastAsia="zh-CN"/>
        </w:rPr>
        <w:t>修缮加固住房</w:t>
      </w:r>
      <w:r>
        <w:rPr>
          <w:rFonts w:hint="eastAsia" w:ascii="仿宋" w:hAnsi="仿宋" w:eastAsia="仿宋" w:cs="仿宋"/>
          <w:b/>
          <w:bCs/>
          <w:sz w:val="32"/>
          <w:szCs w:val="32"/>
          <w:lang w:eastAsia="zh-CN"/>
        </w:rPr>
        <w:t>投入补助每户</w:t>
      </w:r>
      <w:r>
        <w:rPr>
          <w:rFonts w:hint="eastAsia" w:ascii="仿宋" w:hAnsi="仿宋" w:eastAsia="仿宋" w:cs="仿宋"/>
          <w:b/>
          <w:bCs/>
          <w:sz w:val="32"/>
          <w:szCs w:val="32"/>
          <w:lang w:val="en-US" w:eastAsia="zh-CN"/>
        </w:rPr>
        <w:t>1.8万元，82户，计147.6</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w:t>
      </w:r>
      <w:r>
        <w:rPr>
          <w:rFonts w:hint="eastAsia" w:ascii="仿宋" w:hAnsi="仿宋" w:eastAsia="仿宋" w:cs="仿宋"/>
          <w:b/>
          <w:bCs/>
          <w:sz w:val="32"/>
          <w:szCs w:val="32"/>
          <w:lang w:val="en-US" w:eastAsia="zh-CN"/>
        </w:rPr>
        <w:t>修缮住房补助</w:t>
      </w:r>
      <w:r>
        <w:rPr>
          <w:rFonts w:hint="eastAsia" w:ascii="仿宋" w:hAnsi="仿宋" w:eastAsia="仿宋" w:cs="仿宋"/>
          <w:b/>
          <w:bCs/>
          <w:sz w:val="32"/>
          <w:szCs w:val="32"/>
          <w:lang w:eastAsia="zh-CN"/>
        </w:rPr>
        <w:t>资金每户</w:t>
      </w:r>
      <w:r>
        <w:rPr>
          <w:rFonts w:hint="eastAsia" w:ascii="仿宋" w:hAnsi="仿宋" w:eastAsia="仿宋" w:cs="仿宋"/>
          <w:b/>
          <w:bCs/>
          <w:sz w:val="32"/>
          <w:szCs w:val="32"/>
          <w:lang w:val="en-US" w:eastAsia="zh-CN"/>
        </w:rPr>
        <w:t>1.6万元，99户，计158.40</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4类对象修缮补差</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3.25</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w:t>
      </w:r>
    </w:p>
    <w:p>
      <w:pPr>
        <w:keepNext w:val="0"/>
        <w:keepLines w:val="0"/>
        <w:pageBreakBefore w:val="0"/>
        <w:tabs>
          <w:tab w:val="left" w:pos="620"/>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资金到位</w:t>
      </w:r>
      <w:r>
        <w:rPr>
          <w:rFonts w:hint="eastAsia" w:ascii="仿宋" w:hAnsi="仿宋" w:eastAsia="仿宋" w:cs="仿宋"/>
          <w:b/>
          <w:bCs/>
          <w:sz w:val="32"/>
          <w:szCs w:val="32"/>
          <w:lang w:eastAsia="zh-CN"/>
        </w:rPr>
        <w:t>使用</w:t>
      </w:r>
      <w:r>
        <w:rPr>
          <w:rFonts w:hint="eastAsia" w:ascii="仿宋" w:hAnsi="仿宋" w:eastAsia="仿宋" w:cs="仿宋"/>
          <w:b/>
          <w:bCs/>
          <w:sz w:val="32"/>
          <w:szCs w:val="32"/>
        </w:rPr>
        <w:t>情况</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鹤城区</w:t>
      </w:r>
      <w:r>
        <w:rPr>
          <w:rFonts w:hint="eastAsia" w:ascii="仿宋" w:hAnsi="仿宋" w:eastAsia="仿宋" w:cs="仿宋"/>
          <w:b/>
          <w:bCs/>
          <w:sz w:val="32"/>
          <w:szCs w:val="32"/>
        </w:rPr>
        <w:t>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年度</w:t>
      </w:r>
      <w:r>
        <w:rPr>
          <w:rFonts w:hint="eastAsia" w:ascii="仿宋" w:hAnsi="仿宋" w:eastAsia="仿宋" w:cs="仿宋"/>
          <w:b/>
          <w:bCs/>
          <w:sz w:val="32"/>
          <w:szCs w:val="32"/>
          <w:lang w:eastAsia="zh-CN"/>
        </w:rPr>
        <w:t>农村危房改造第四批</w:t>
      </w:r>
      <w:r>
        <w:rPr>
          <w:rFonts w:hint="eastAsia" w:ascii="仿宋" w:hAnsi="仿宋" w:eastAsia="仿宋" w:cs="仿宋"/>
          <w:b/>
          <w:bCs/>
          <w:sz w:val="32"/>
          <w:szCs w:val="32"/>
        </w:rPr>
        <w:t>专项资金共</w:t>
      </w:r>
      <w:r>
        <w:rPr>
          <w:rFonts w:hint="eastAsia" w:ascii="仿宋" w:hAnsi="仿宋" w:eastAsia="仿宋" w:cs="仿宋"/>
          <w:b/>
          <w:bCs/>
          <w:sz w:val="32"/>
          <w:szCs w:val="32"/>
          <w:lang w:eastAsia="zh-CN"/>
        </w:rPr>
        <w:t>投入</w:t>
      </w:r>
      <w:r>
        <w:rPr>
          <w:rFonts w:hint="eastAsia" w:ascii="仿宋" w:hAnsi="仿宋" w:eastAsia="仿宋" w:cs="仿宋"/>
          <w:b/>
          <w:bCs/>
          <w:sz w:val="32"/>
          <w:szCs w:val="32"/>
          <w:lang w:val="en-US" w:eastAsia="zh-CN"/>
        </w:rPr>
        <w:t>663.85</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w:t>
      </w:r>
      <w:r>
        <w:rPr>
          <w:rFonts w:hint="eastAsia" w:ascii="仿宋" w:hAnsi="仿宋" w:eastAsia="仿宋" w:cs="仿宋"/>
          <w:b/>
          <w:bCs/>
          <w:sz w:val="32"/>
          <w:szCs w:val="32"/>
        </w:rPr>
        <w:t>其中</w:t>
      </w:r>
      <w:r>
        <w:rPr>
          <w:rFonts w:hint="eastAsia" w:ascii="仿宋" w:hAnsi="仿宋" w:eastAsia="仿宋" w:cs="仿宋"/>
          <w:b/>
          <w:bCs/>
          <w:sz w:val="32"/>
          <w:szCs w:val="32"/>
          <w:lang w:eastAsia="zh-CN"/>
        </w:rPr>
        <w:t>区补助专项资金</w:t>
      </w:r>
      <w:r>
        <w:rPr>
          <w:rFonts w:hint="eastAsia" w:ascii="仿宋" w:hAnsi="仿宋" w:eastAsia="仿宋" w:cs="仿宋"/>
          <w:b/>
          <w:bCs/>
          <w:sz w:val="32"/>
          <w:szCs w:val="32"/>
          <w:lang w:val="en-US" w:eastAsia="zh-CN"/>
        </w:rPr>
        <w:t>200</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2018年2月</w:t>
      </w:r>
      <w:r>
        <w:rPr>
          <w:rFonts w:hint="eastAsia" w:ascii="仿宋" w:hAnsi="仿宋" w:eastAsia="仿宋" w:cs="仿宋"/>
          <w:b/>
          <w:bCs/>
          <w:sz w:val="32"/>
          <w:szCs w:val="32"/>
        </w:rPr>
        <w:t>拨付资金已到位，到位率100%。</w:t>
      </w:r>
    </w:p>
    <w:p>
      <w:pPr>
        <w:keepNext w:val="0"/>
        <w:keepLines w:val="0"/>
        <w:pageBreakBefore w:val="0"/>
        <w:numPr>
          <w:ilvl w:val="0"/>
          <w:numId w:val="0"/>
        </w:numPr>
        <w:tabs>
          <w:tab w:val="left" w:pos="947"/>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鹤城区</w:t>
      </w:r>
      <w:r>
        <w:rPr>
          <w:rFonts w:hint="eastAsia" w:ascii="仿宋" w:hAnsi="仿宋" w:eastAsia="仿宋" w:cs="仿宋"/>
          <w:b/>
          <w:bCs/>
          <w:sz w:val="32"/>
          <w:szCs w:val="32"/>
        </w:rPr>
        <w:t>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年度</w:t>
      </w:r>
      <w:r>
        <w:rPr>
          <w:rFonts w:hint="eastAsia" w:ascii="仿宋" w:hAnsi="仿宋" w:eastAsia="仿宋" w:cs="仿宋"/>
          <w:b/>
          <w:bCs/>
          <w:sz w:val="32"/>
          <w:szCs w:val="32"/>
          <w:lang w:eastAsia="zh-CN"/>
        </w:rPr>
        <w:t>危改</w:t>
      </w:r>
      <w:r>
        <w:rPr>
          <w:rFonts w:hint="eastAsia" w:ascii="仿宋" w:hAnsi="仿宋" w:eastAsia="仿宋" w:cs="仿宋"/>
          <w:b/>
          <w:bCs/>
          <w:sz w:val="32"/>
          <w:szCs w:val="32"/>
        </w:rPr>
        <w:t>专项资金财政预算投入共计</w:t>
      </w:r>
      <w:r>
        <w:rPr>
          <w:rFonts w:hint="eastAsia" w:ascii="仿宋" w:hAnsi="仿宋" w:eastAsia="仿宋" w:cs="仿宋"/>
          <w:b/>
          <w:bCs/>
          <w:sz w:val="32"/>
          <w:szCs w:val="32"/>
          <w:lang w:val="en-US" w:eastAsia="zh-CN"/>
        </w:rPr>
        <w:t>663.85</w:t>
      </w:r>
      <w:r>
        <w:rPr>
          <w:rFonts w:hint="eastAsia" w:ascii="仿宋" w:hAnsi="仿宋" w:eastAsia="仿宋" w:cs="仿宋"/>
          <w:b/>
          <w:bCs/>
          <w:sz w:val="32"/>
          <w:szCs w:val="32"/>
        </w:rPr>
        <w:t>万元，共28</w:t>
      </w:r>
      <w:r>
        <w:rPr>
          <w:rFonts w:hint="eastAsia" w:ascii="仿宋" w:hAnsi="仿宋" w:eastAsia="仿宋" w:cs="仿宋"/>
          <w:b/>
          <w:bCs/>
          <w:sz w:val="32"/>
          <w:szCs w:val="32"/>
          <w:lang w:val="en-US" w:eastAsia="zh-CN"/>
        </w:rPr>
        <w:t>9户</w:t>
      </w:r>
      <w:r>
        <w:rPr>
          <w:rFonts w:hint="eastAsia" w:ascii="仿宋" w:hAnsi="仿宋" w:eastAsia="仿宋" w:cs="仿宋"/>
          <w:b/>
          <w:bCs/>
          <w:sz w:val="32"/>
          <w:szCs w:val="32"/>
        </w:rPr>
        <w:t>，涉及全县</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个乡镇（含未合并前乡镇）。其中：</w:t>
      </w:r>
    </w:p>
    <w:p>
      <w:pPr>
        <w:keepNext w:val="0"/>
        <w:keepLines w:val="0"/>
        <w:pageBreakBefore w:val="0"/>
        <w:numPr>
          <w:ilvl w:val="0"/>
          <w:numId w:val="0"/>
        </w:numPr>
        <w:tabs>
          <w:tab w:val="left" w:pos="947"/>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河西：建档立卡贫困户、低保户等</w:t>
      </w:r>
      <w:r>
        <w:rPr>
          <w:rFonts w:hint="eastAsia" w:ascii="仿宋" w:hAnsi="仿宋" w:eastAsia="仿宋" w:cs="仿宋"/>
          <w:b/>
          <w:bCs/>
          <w:sz w:val="32"/>
          <w:szCs w:val="32"/>
          <w:lang w:val="en-US" w:eastAsia="zh-CN"/>
        </w:rPr>
        <w:t>4类重点帮扶对象3户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12</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；农村分散供养特困人员、低保户、贫困残疾人家庭等重点帮扶对象</w:t>
      </w:r>
      <w:r>
        <w:rPr>
          <w:rFonts w:hint="eastAsia" w:ascii="仿宋" w:hAnsi="仿宋" w:eastAsia="仿宋" w:cs="仿宋"/>
          <w:b/>
          <w:bCs/>
          <w:sz w:val="32"/>
          <w:szCs w:val="32"/>
          <w:lang w:val="en-US" w:eastAsia="zh-CN"/>
        </w:rPr>
        <w:t>22户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39.6</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w:t>
      </w:r>
      <w:r>
        <w:rPr>
          <w:rFonts w:hint="eastAsia" w:ascii="仿宋" w:hAnsi="仿宋" w:eastAsia="仿宋" w:cs="仿宋"/>
          <w:b/>
          <w:bCs/>
          <w:sz w:val="32"/>
          <w:szCs w:val="32"/>
          <w:lang w:val="en-US" w:eastAsia="zh-CN"/>
        </w:rPr>
        <w:t>13户，补助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20.8</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河西补助资金合计：</w:t>
      </w:r>
      <w:r>
        <w:rPr>
          <w:rFonts w:hint="eastAsia" w:ascii="仿宋" w:hAnsi="仿宋" w:eastAsia="仿宋" w:cs="仿宋"/>
          <w:b/>
          <w:bCs/>
          <w:sz w:val="32"/>
          <w:szCs w:val="32"/>
          <w:lang w:val="en-US" w:eastAsia="zh-CN"/>
        </w:rPr>
        <w:t>72.4万元。</w:t>
      </w:r>
    </w:p>
    <w:p>
      <w:pPr>
        <w:keepNext w:val="0"/>
        <w:keepLines w:val="0"/>
        <w:pageBreakBefore w:val="0"/>
        <w:numPr>
          <w:ilvl w:val="0"/>
          <w:numId w:val="0"/>
        </w:numPr>
        <w:tabs>
          <w:tab w:val="left" w:pos="947"/>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凉亭坳乡：建档立卡贫困户、低保户等</w:t>
      </w:r>
      <w:r>
        <w:rPr>
          <w:rFonts w:hint="eastAsia" w:ascii="仿宋" w:hAnsi="仿宋" w:eastAsia="仿宋" w:cs="仿宋"/>
          <w:b/>
          <w:bCs/>
          <w:sz w:val="32"/>
          <w:szCs w:val="32"/>
          <w:lang w:val="en-US" w:eastAsia="zh-CN"/>
        </w:rPr>
        <w:t>4类重点帮扶对象17户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8万元</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4类对象新建补差10户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23.6</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农村分散供养特困人员、低保户、贫困残疾人家庭等重点帮扶对象</w:t>
      </w:r>
      <w:r>
        <w:rPr>
          <w:rFonts w:hint="eastAsia" w:ascii="仿宋" w:hAnsi="仿宋" w:eastAsia="仿宋" w:cs="仿宋"/>
          <w:b/>
          <w:bCs/>
          <w:sz w:val="32"/>
          <w:szCs w:val="32"/>
          <w:lang w:val="en-US" w:eastAsia="zh-CN"/>
        </w:rPr>
        <w:t>4户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7.2</w:t>
      </w:r>
      <w:r>
        <w:rPr>
          <w:rFonts w:hint="eastAsia" w:ascii="仿宋" w:hAnsi="仿宋" w:eastAsia="仿宋" w:cs="仿宋"/>
          <w:b/>
          <w:bCs/>
          <w:sz w:val="32"/>
          <w:szCs w:val="32"/>
        </w:rPr>
        <w:t>万元；</w:t>
      </w:r>
      <w:r>
        <w:rPr>
          <w:rFonts w:hint="eastAsia" w:ascii="仿宋" w:hAnsi="仿宋" w:eastAsia="仿宋" w:cs="仿宋"/>
          <w:b/>
          <w:bCs/>
          <w:sz w:val="32"/>
          <w:szCs w:val="32"/>
          <w:lang w:val="en-US" w:eastAsia="zh-CN"/>
        </w:rPr>
        <w:t>4类对象修缮补差1户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0.65</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w:t>
      </w:r>
      <w:r>
        <w:rPr>
          <w:rFonts w:hint="eastAsia" w:ascii="仿宋" w:hAnsi="仿宋" w:eastAsia="仿宋" w:cs="仿宋"/>
          <w:b/>
          <w:bCs/>
          <w:sz w:val="32"/>
          <w:szCs w:val="32"/>
          <w:lang w:val="en-US" w:eastAsia="zh-CN"/>
        </w:rPr>
        <w:t>30户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48</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凉亭坳乡补助资金合计：</w:t>
      </w:r>
      <w:r>
        <w:rPr>
          <w:rFonts w:hint="eastAsia" w:ascii="仿宋" w:hAnsi="仿宋" w:eastAsia="仿宋" w:cs="仿宋"/>
          <w:b/>
          <w:bCs/>
          <w:sz w:val="32"/>
          <w:szCs w:val="32"/>
          <w:lang w:val="en-US" w:eastAsia="zh-CN"/>
        </w:rPr>
        <w:t>123.85万元。</w:t>
      </w:r>
    </w:p>
    <w:p>
      <w:pPr>
        <w:keepNext w:val="0"/>
        <w:keepLines w:val="0"/>
        <w:pageBreakBefore w:val="0"/>
        <w:numPr>
          <w:ilvl w:val="0"/>
          <w:numId w:val="0"/>
        </w:numPr>
        <w:tabs>
          <w:tab w:val="left" w:pos="947"/>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黄金坳镇：</w:t>
      </w:r>
      <w:r>
        <w:rPr>
          <w:rFonts w:hint="eastAsia" w:ascii="仿宋" w:hAnsi="仿宋" w:eastAsia="仿宋" w:cs="仿宋"/>
          <w:b/>
          <w:bCs/>
          <w:sz w:val="32"/>
          <w:szCs w:val="32"/>
          <w:lang w:eastAsia="zh-CN"/>
        </w:rPr>
        <w:t>建档立卡贫困户、低保户等</w:t>
      </w:r>
      <w:r>
        <w:rPr>
          <w:rFonts w:hint="eastAsia" w:ascii="仿宋" w:hAnsi="仿宋" w:eastAsia="仿宋" w:cs="仿宋"/>
          <w:b/>
          <w:bCs/>
          <w:sz w:val="32"/>
          <w:szCs w:val="32"/>
          <w:lang w:val="en-US" w:eastAsia="zh-CN"/>
        </w:rPr>
        <w:t>4类重点帮扶对象52户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208</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农村分散供养特困人员、低保户、贫困残疾人家庭等重点帮扶对象</w:t>
      </w:r>
      <w:r>
        <w:rPr>
          <w:rFonts w:hint="eastAsia" w:ascii="仿宋" w:hAnsi="仿宋" w:eastAsia="仿宋" w:cs="仿宋"/>
          <w:b/>
          <w:bCs/>
          <w:sz w:val="32"/>
          <w:szCs w:val="32"/>
          <w:lang w:val="en-US" w:eastAsia="zh-CN"/>
        </w:rPr>
        <w:t>23户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41.4</w:t>
      </w:r>
      <w:r>
        <w:rPr>
          <w:rFonts w:hint="eastAsia" w:ascii="仿宋" w:hAnsi="仿宋" w:eastAsia="仿宋" w:cs="仿宋"/>
          <w:b/>
          <w:bCs/>
          <w:sz w:val="32"/>
          <w:szCs w:val="32"/>
        </w:rPr>
        <w:t>万元；</w:t>
      </w:r>
      <w:r>
        <w:rPr>
          <w:rFonts w:hint="eastAsia" w:ascii="仿宋" w:hAnsi="仿宋" w:eastAsia="仿宋" w:cs="仿宋"/>
          <w:b/>
          <w:bCs/>
          <w:sz w:val="32"/>
          <w:szCs w:val="32"/>
          <w:lang w:val="en-US" w:eastAsia="zh-CN"/>
        </w:rPr>
        <w:t>4类对象修缮补差13户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2.6</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w:t>
      </w:r>
      <w:r>
        <w:rPr>
          <w:rFonts w:hint="eastAsia" w:ascii="仿宋" w:hAnsi="仿宋" w:eastAsia="仿宋" w:cs="仿宋"/>
          <w:b/>
          <w:bCs/>
          <w:sz w:val="32"/>
          <w:szCs w:val="32"/>
          <w:lang w:val="en-US" w:eastAsia="zh-CN"/>
        </w:rPr>
        <w:t>29户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补助资金</w:t>
      </w:r>
      <w:r>
        <w:rPr>
          <w:rFonts w:hint="eastAsia" w:ascii="仿宋" w:hAnsi="仿宋" w:eastAsia="仿宋" w:cs="仿宋"/>
          <w:b/>
          <w:bCs/>
          <w:sz w:val="32"/>
          <w:szCs w:val="32"/>
          <w:lang w:val="en-US" w:eastAsia="zh-CN"/>
        </w:rPr>
        <w:t>46.4万元，黄金坳乡镇补助资金合计：298.4万元。</w:t>
      </w:r>
    </w:p>
    <w:p>
      <w:pPr>
        <w:keepNext w:val="0"/>
        <w:keepLines w:val="0"/>
        <w:pageBreakBefore w:val="0"/>
        <w:widowControl w:val="0"/>
        <w:numPr>
          <w:ilvl w:val="0"/>
          <w:numId w:val="0"/>
        </w:numPr>
        <w:tabs>
          <w:tab w:val="left" w:pos="947"/>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坨院：</w:t>
      </w:r>
      <w:r>
        <w:rPr>
          <w:rFonts w:hint="eastAsia" w:ascii="仿宋" w:hAnsi="仿宋" w:eastAsia="仿宋" w:cs="仿宋"/>
          <w:b/>
          <w:bCs/>
          <w:sz w:val="32"/>
          <w:szCs w:val="32"/>
          <w:lang w:eastAsia="zh-CN"/>
        </w:rPr>
        <w:t>建档立卡贫困户、低保户等</w:t>
      </w:r>
      <w:r>
        <w:rPr>
          <w:rFonts w:hint="eastAsia" w:ascii="仿宋" w:hAnsi="仿宋" w:eastAsia="仿宋" w:cs="仿宋"/>
          <w:b/>
          <w:bCs/>
          <w:sz w:val="32"/>
          <w:szCs w:val="32"/>
          <w:lang w:val="en-US" w:eastAsia="zh-CN"/>
        </w:rPr>
        <w:t>4类重点帮扶对象5户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20</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4类对象新建补差2户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4.8</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；农村分散供养特困人员、低保户、贫困残疾人家庭等重点帮扶对象</w:t>
      </w:r>
      <w:r>
        <w:rPr>
          <w:rFonts w:hint="eastAsia" w:ascii="仿宋" w:hAnsi="仿宋" w:eastAsia="仿宋" w:cs="仿宋"/>
          <w:b/>
          <w:bCs/>
          <w:sz w:val="32"/>
          <w:szCs w:val="32"/>
          <w:lang w:val="en-US" w:eastAsia="zh-CN"/>
        </w:rPr>
        <w:t>22户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39.6</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w:t>
      </w:r>
      <w:r>
        <w:rPr>
          <w:rFonts w:hint="eastAsia" w:ascii="仿宋" w:hAnsi="仿宋" w:eastAsia="仿宋" w:cs="仿宋"/>
          <w:b/>
          <w:bCs/>
          <w:sz w:val="32"/>
          <w:szCs w:val="32"/>
          <w:lang w:val="en-US" w:eastAsia="zh-CN"/>
        </w:rPr>
        <w:t>5户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；坨院补助资金合计：</w:t>
      </w:r>
      <w:r>
        <w:rPr>
          <w:rFonts w:hint="eastAsia" w:ascii="仿宋" w:hAnsi="仿宋" w:eastAsia="仿宋" w:cs="仿宋"/>
          <w:b/>
          <w:bCs/>
          <w:sz w:val="32"/>
          <w:szCs w:val="32"/>
          <w:lang w:val="en-US" w:eastAsia="zh-CN"/>
        </w:rPr>
        <w:t xml:space="preserve">67.6万元。                 </w:t>
      </w:r>
    </w:p>
    <w:p>
      <w:pPr>
        <w:keepNext w:val="0"/>
        <w:keepLines w:val="0"/>
        <w:pageBreakBefore w:val="0"/>
        <w:widowControl w:val="0"/>
        <w:numPr>
          <w:ilvl w:val="0"/>
          <w:numId w:val="0"/>
        </w:numPr>
        <w:tabs>
          <w:tab w:val="left" w:pos="947"/>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盈口乡：</w:t>
      </w:r>
      <w:r>
        <w:rPr>
          <w:rFonts w:hint="eastAsia" w:ascii="仿宋" w:hAnsi="仿宋" w:eastAsia="仿宋" w:cs="仿宋"/>
          <w:b/>
          <w:bCs/>
          <w:sz w:val="32"/>
          <w:szCs w:val="32"/>
          <w:lang w:eastAsia="zh-CN"/>
        </w:rPr>
        <w:t>农村分散供养特困人员、低保户、贫困残疾人家庭等重点帮扶对象</w:t>
      </w:r>
      <w:r>
        <w:rPr>
          <w:rFonts w:hint="eastAsia" w:ascii="仿宋" w:hAnsi="仿宋" w:eastAsia="仿宋" w:cs="仿宋"/>
          <w:b/>
          <w:bCs/>
          <w:sz w:val="32"/>
          <w:szCs w:val="32"/>
          <w:lang w:val="en-US" w:eastAsia="zh-CN"/>
        </w:rPr>
        <w:t>3户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5.4</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w:t>
      </w:r>
      <w:r>
        <w:rPr>
          <w:rFonts w:hint="eastAsia" w:ascii="仿宋" w:hAnsi="仿宋" w:eastAsia="仿宋" w:cs="仿宋"/>
          <w:b/>
          <w:bCs/>
          <w:sz w:val="32"/>
          <w:szCs w:val="32"/>
          <w:lang w:val="en-US" w:eastAsia="zh-CN"/>
        </w:rPr>
        <w:t>1户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1.6</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；盈口乡补助资金合计：</w:t>
      </w:r>
      <w:r>
        <w:rPr>
          <w:rFonts w:hint="eastAsia" w:ascii="仿宋" w:hAnsi="仿宋" w:eastAsia="仿宋" w:cs="仿宋"/>
          <w:b/>
          <w:bCs/>
          <w:sz w:val="32"/>
          <w:szCs w:val="32"/>
          <w:lang w:val="en-US" w:eastAsia="zh-CN"/>
        </w:rPr>
        <w:t>7万元。</w:t>
      </w:r>
    </w:p>
    <w:p>
      <w:pPr>
        <w:keepNext w:val="0"/>
        <w:keepLines w:val="0"/>
        <w:pageBreakBefore w:val="0"/>
        <w:widowControl w:val="0"/>
        <w:numPr>
          <w:ilvl w:val="0"/>
          <w:numId w:val="0"/>
        </w:numPr>
        <w:tabs>
          <w:tab w:val="left" w:pos="947"/>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城南：</w:t>
      </w:r>
      <w:r>
        <w:rPr>
          <w:rFonts w:hint="eastAsia" w:ascii="仿宋" w:hAnsi="仿宋" w:eastAsia="仿宋" w:cs="仿宋"/>
          <w:b/>
          <w:bCs/>
          <w:sz w:val="32"/>
          <w:szCs w:val="32"/>
          <w:lang w:eastAsia="zh-CN"/>
        </w:rPr>
        <w:t>建档立卡贫困户、低保户等</w:t>
      </w:r>
      <w:r>
        <w:rPr>
          <w:rFonts w:hint="eastAsia" w:ascii="仿宋" w:hAnsi="仿宋" w:eastAsia="仿宋" w:cs="仿宋"/>
          <w:b/>
          <w:bCs/>
          <w:sz w:val="32"/>
          <w:szCs w:val="32"/>
          <w:lang w:val="en-US" w:eastAsia="zh-CN"/>
        </w:rPr>
        <w:t>4类重点帮扶对象1户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；农村分散供养特困人员、低保户、贫困残疾人家庭等重点帮扶对象</w:t>
      </w:r>
      <w:r>
        <w:rPr>
          <w:rFonts w:hint="eastAsia" w:ascii="仿宋" w:hAnsi="仿宋" w:eastAsia="仿宋" w:cs="仿宋"/>
          <w:b/>
          <w:bCs/>
          <w:sz w:val="32"/>
          <w:szCs w:val="32"/>
          <w:lang w:val="en-US" w:eastAsia="zh-CN"/>
        </w:rPr>
        <w:t>4户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7.2</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w:t>
      </w:r>
      <w:r>
        <w:rPr>
          <w:rFonts w:hint="eastAsia" w:ascii="仿宋" w:hAnsi="仿宋" w:eastAsia="仿宋" w:cs="仿宋"/>
          <w:b/>
          <w:bCs/>
          <w:sz w:val="32"/>
          <w:szCs w:val="32"/>
          <w:lang w:val="en-US" w:eastAsia="zh-CN"/>
        </w:rPr>
        <w:t>2户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3.2</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；城南补助资金合计：</w:t>
      </w:r>
      <w:r>
        <w:rPr>
          <w:rFonts w:hint="eastAsia" w:ascii="仿宋" w:hAnsi="仿宋" w:eastAsia="仿宋" w:cs="仿宋"/>
          <w:b/>
          <w:bCs/>
          <w:sz w:val="32"/>
          <w:szCs w:val="32"/>
          <w:lang w:val="en-US" w:eastAsia="zh-CN"/>
        </w:rPr>
        <w:t>14.4万元。</w:t>
      </w:r>
    </w:p>
    <w:p>
      <w:pPr>
        <w:keepNext w:val="0"/>
        <w:keepLines w:val="0"/>
        <w:pageBreakBefore w:val="0"/>
        <w:widowControl w:val="0"/>
        <w:numPr>
          <w:ilvl w:val="0"/>
          <w:numId w:val="0"/>
        </w:numPr>
        <w:tabs>
          <w:tab w:val="left" w:pos="947"/>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黄岩旅游管理处：</w:t>
      </w:r>
      <w:r>
        <w:rPr>
          <w:rFonts w:hint="eastAsia" w:ascii="仿宋" w:hAnsi="仿宋" w:eastAsia="仿宋" w:cs="仿宋"/>
          <w:b/>
          <w:bCs/>
          <w:sz w:val="32"/>
          <w:szCs w:val="32"/>
          <w:lang w:eastAsia="zh-CN"/>
        </w:rPr>
        <w:t>建档立卡贫困户、低保户等</w:t>
      </w:r>
      <w:r>
        <w:rPr>
          <w:rFonts w:hint="eastAsia" w:ascii="仿宋" w:hAnsi="仿宋" w:eastAsia="仿宋" w:cs="仿宋"/>
          <w:b/>
          <w:bCs/>
          <w:sz w:val="32"/>
          <w:szCs w:val="32"/>
          <w:lang w:val="en-US" w:eastAsia="zh-CN"/>
        </w:rPr>
        <w:t>4类重点帮扶对象3户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12</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4类对象新建补差1户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2.2</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；农村分散供养特困人员、低保户、贫困残疾人家庭等重点帮扶对象</w:t>
      </w:r>
      <w:r>
        <w:rPr>
          <w:rFonts w:hint="eastAsia" w:ascii="仿宋" w:hAnsi="仿宋" w:eastAsia="仿宋" w:cs="仿宋"/>
          <w:b/>
          <w:bCs/>
          <w:sz w:val="32"/>
          <w:szCs w:val="32"/>
          <w:lang w:val="en-US" w:eastAsia="zh-CN"/>
        </w:rPr>
        <w:t>4户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7.2</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；建档立卡贫困户</w:t>
      </w:r>
      <w:r>
        <w:rPr>
          <w:rFonts w:hint="eastAsia" w:ascii="仿宋" w:hAnsi="仿宋" w:eastAsia="仿宋" w:cs="仿宋"/>
          <w:b/>
          <w:bCs/>
          <w:sz w:val="32"/>
          <w:szCs w:val="32"/>
          <w:lang w:val="en-US" w:eastAsia="zh-CN"/>
        </w:rPr>
        <w:t>19户</w:t>
      </w:r>
      <w:r>
        <w:rPr>
          <w:rFonts w:hint="eastAsia" w:ascii="仿宋" w:hAnsi="仿宋" w:eastAsia="仿宋" w:cs="仿宋"/>
          <w:b/>
          <w:bCs/>
          <w:sz w:val="32"/>
          <w:szCs w:val="32"/>
        </w:rPr>
        <w:t>，</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w:t>
      </w:r>
      <w:r>
        <w:rPr>
          <w:rFonts w:hint="eastAsia" w:ascii="仿宋" w:hAnsi="仿宋" w:eastAsia="仿宋" w:cs="仿宋"/>
          <w:b/>
          <w:bCs/>
          <w:sz w:val="32"/>
          <w:szCs w:val="32"/>
          <w:lang w:val="en-US" w:eastAsia="zh-CN"/>
        </w:rPr>
        <w:t>30.4</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；黄</w:t>
      </w:r>
      <w:r>
        <w:rPr>
          <w:rFonts w:hint="eastAsia" w:ascii="仿宋" w:hAnsi="仿宋" w:eastAsia="仿宋" w:cs="仿宋"/>
          <w:b/>
          <w:bCs/>
          <w:sz w:val="32"/>
          <w:szCs w:val="32"/>
          <w:lang w:val="en-US" w:eastAsia="zh-CN"/>
        </w:rPr>
        <w:t>岩旅游管理处补助资金合计：49.6万元。</w:t>
      </w:r>
    </w:p>
    <w:p>
      <w:pPr>
        <w:pStyle w:val="9"/>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资金管理</w:t>
      </w:r>
    </w:p>
    <w:p>
      <w:pPr>
        <w:pStyle w:val="9"/>
        <w:keepNext w:val="0"/>
        <w:keepLines w:val="0"/>
        <w:pageBreakBefore w:val="0"/>
        <w:numPr>
          <w:ilvl w:val="0"/>
          <w:numId w:val="0"/>
        </w:numPr>
        <w:kinsoku/>
        <w:wordWrap/>
        <w:overflowPunct/>
        <w:topLinePunct w:val="0"/>
        <w:autoSpaceDE/>
        <w:autoSpaceDN/>
        <w:bidi w:val="0"/>
        <w:adjustRightInd/>
        <w:snapToGrid/>
        <w:spacing w:line="360" w:lineRule="auto"/>
        <w:ind w:lef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严格按照《中央农村危房改造补助资金管理暂行办法》（财设【2011】88号）和湘财设【2011】27号规定，落实农村危房改造补助资金</w:t>
      </w:r>
      <w:r>
        <w:rPr>
          <w:rFonts w:hint="eastAsia" w:ascii="仿宋" w:hAnsi="仿宋" w:eastAsia="仿宋" w:cs="仿宋"/>
          <w:b/>
          <w:bCs/>
          <w:sz w:val="32"/>
          <w:szCs w:val="32"/>
          <w:lang w:eastAsia="zh-CN"/>
        </w:rPr>
        <w:t>，进行</w:t>
      </w:r>
      <w:r>
        <w:rPr>
          <w:rFonts w:hint="eastAsia" w:ascii="仿宋" w:hAnsi="仿宋" w:eastAsia="仿宋" w:cs="仿宋"/>
          <w:b/>
          <w:bCs/>
          <w:sz w:val="32"/>
          <w:szCs w:val="32"/>
        </w:rPr>
        <w:t>专项管理、专账核算、专款专用</w:t>
      </w:r>
      <w:r>
        <w:rPr>
          <w:rFonts w:hint="eastAsia" w:ascii="仿宋" w:hAnsi="仿宋" w:eastAsia="仿宋" w:cs="仿宋"/>
          <w:b/>
          <w:bCs/>
          <w:sz w:val="32"/>
          <w:szCs w:val="32"/>
          <w:lang w:eastAsia="zh-CN"/>
        </w:rPr>
        <w:t>，</w:t>
      </w:r>
      <w:r>
        <w:rPr>
          <w:rFonts w:hint="eastAsia" w:ascii="仿宋" w:hAnsi="仿宋" w:eastAsia="仿宋" w:cs="仿宋"/>
          <w:b/>
          <w:bCs/>
          <w:sz w:val="32"/>
          <w:szCs w:val="32"/>
        </w:rPr>
        <w:t>直接将通过银行一卡</w:t>
      </w:r>
      <w:r>
        <w:rPr>
          <w:rFonts w:hint="eastAsia" w:ascii="仿宋" w:hAnsi="仿宋" w:eastAsia="仿宋" w:cs="仿宋"/>
          <w:b/>
          <w:bCs/>
          <w:sz w:val="32"/>
          <w:szCs w:val="32"/>
          <w:lang w:eastAsia="zh-CN"/>
        </w:rPr>
        <w:t>通</w:t>
      </w:r>
      <w:r>
        <w:rPr>
          <w:rFonts w:hint="eastAsia" w:ascii="仿宋" w:hAnsi="仿宋" w:eastAsia="仿宋" w:cs="仿宋"/>
          <w:b/>
          <w:bCs/>
          <w:sz w:val="32"/>
          <w:szCs w:val="32"/>
        </w:rPr>
        <w:t>发放给补助对象。乡镇、村实施筒体修缮加固的，在征得农户同意并签订协议的基础上，可按施工进度将补助资金直接拨付乡镇、村委会施工单位，竣工验收一个月内，足额拨付到位。严禁截留、挤占、挪用或变相使用。加强资金使用的监督</w:t>
      </w:r>
      <w:r>
        <w:rPr>
          <w:rFonts w:hint="eastAsia" w:ascii="仿宋" w:hAnsi="仿宋" w:eastAsia="仿宋" w:cs="仿宋"/>
          <w:b/>
          <w:bCs/>
          <w:sz w:val="32"/>
          <w:szCs w:val="32"/>
          <w:lang w:eastAsia="zh-CN"/>
        </w:rPr>
        <w:t>和</w:t>
      </w:r>
      <w:r>
        <w:rPr>
          <w:rFonts w:hint="eastAsia" w:ascii="仿宋" w:hAnsi="仿宋" w:eastAsia="仿宋" w:cs="仿宋"/>
          <w:b/>
          <w:bCs/>
          <w:sz w:val="32"/>
          <w:szCs w:val="32"/>
        </w:rPr>
        <w:t>管理</w:t>
      </w:r>
      <w:r>
        <w:rPr>
          <w:rFonts w:hint="eastAsia" w:ascii="仿宋" w:hAnsi="仿宋" w:eastAsia="仿宋" w:cs="仿宋"/>
          <w:b/>
          <w:bCs/>
          <w:sz w:val="32"/>
          <w:szCs w:val="32"/>
          <w:lang w:eastAsia="zh-CN"/>
        </w:rPr>
        <w:t>。</w:t>
      </w:r>
    </w:p>
    <w:p>
      <w:pPr>
        <w:keepNext w:val="0"/>
        <w:keepLines w:val="0"/>
        <w:pageBreakBefore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三、项目组织实施情况</w:t>
      </w:r>
    </w:p>
    <w:p>
      <w:pPr>
        <w:keepNext w:val="0"/>
        <w:keepLines w:val="0"/>
        <w:pageBreakBefore w:val="0"/>
        <w:tabs>
          <w:tab w:val="left" w:pos="530"/>
        </w:tabs>
        <w:kinsoku/>
        <w:wordWrap/>
        <w:overflowPunct/>
        <w:topLinePunct w:val="0"/>
        <w:autoSpaceDE/>
        <w:autoSpaceDN/>
        <w:bidi w:val="0"/>
        <w:adjustRightInd/>
        <w:snapToGrid/>
        <w:spacing w:line="360" w:lineRule="auto"/>
        <w:ind w:firstLine="321" w:firstLineChars="1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rPr>
        <w:t>（一）、项目组织情况</w:t>
      </w:r>
      <w:r>
        <w:rPr>
          <w:rFonts w:hint="eastAsia" w:ascii="仿宋" w:hAnsi="仿宋" w:eastAsia="仿宋" w:cs="仿宋"/>
          <w:b/>
          <w:bCs/>
          <w:sz w:val="32"/>
          <w:szCs w:val="32"/>
          <w:lang w:val="en-US" w:eastAsia="zh-CN"/>
        </w:rPr>
        <w:t xml:space="preserve"> </w:t>
      </w:r>
    </w:p>
    <w:p>
      <w:pPr>
        <w:keepNext w:val="0"/>
        <w:keepLines w:val="0"/>
        <w:pageBreakBefore w:val="0"/>
        <w:tabs>
          <w:tab w:val="left" w:pos="1232"/>
        </w:tabs>
        <w:kinsoku/>
        <w:wordWrap/>
        <w:overflowPunct/>
        <w:topLinePunct w:val="0"/>
        <w:autoSpaceDE/>
        <w:autoSpaceDN/>
        <w:bidi w:val="0"/>
        <w:adjustRightInd/>
        <w:snapToGrid/>
        <w:spacing w:line="360" w:lineRule="auto"/>
        <w:ind w:firstLine="640"/>
        <w:jc w:val="left"/>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鹤城区</w:t>
      </w:r>
      <w:r>
        <w:rPr>
          <w:rFonts w:hint="eastAsia" w:ascii="仿宋" w:hAnsi="仿宋" w:eastAsia="仿宋" w:cs="仿宋"/>
          <w:b/>
          <w:bCs/>
          <w:sz w:val="32"/>
          <w:szCs w:val="32"/>
          <w:lang w:val="en-US" w:eastAsia="zh-CN"/>
        </w:rPr>
        <w:t>农村危房改造项目</w:t>
      </w:r>
      <w:r>
        <w:rPr>
          <w:rFonts w:hint="eastAsia" w:ascii="仿宋" w:hAnsi="仿宋" w:eastAsia="仿宋" w:cs="仿宋"/>
          <w:b/>
          <w:bCs/>
          <w:sz w:val="32"/>
          <w:szCs w:val="32"/>
        </w:rPr>
        <w:t>专项资金由</w:t>
      </w:r>
      <w:r>
        <w:rPr>
          <w:rFonts w:hint="eastAsia" w:ascii="仿宋" w:hAnsi="仿宋" w:eastAsia="仿宋" w:cs="仿宋"/>
          <w:b/>
          <w:bCs/>
          <w:sz w:val="32"/>
          <w:szCs w:val="32"/>
          <w:lang w:eastAsia="zh-CN"/>
        </w:rPr>
        <w:t>区</w:t>
      </w:r>
      <w:r>
        <w:rPr>
          <w:rFonts w:hint="eastAsia" w:ascii="仿宋" w:hAnsi="仿宋" w:eastAsia="仿宋" w:cs="仿宋"/>
          <w:b/>
          <w:bCs/>
          <w:sz w:val="32"/>
          <w:szCs w:val="32"/>
        </w:rPr>
        <w:t>财政局农业股负责核算和管理，负责资金的拨付和审查。设立专户，实行专款专户。为进一步加强规范专项资金的管理，</w:t>
      </w:r>
      <w:r>
        <w:rPr>
          <w:rFonts w:hint="eastAsia" w:ascii="仿宋" w:hAnsi="仿宋" w:eastAsia="仿宋" w:cs="仿宋"/>
          <w:b/>
          <w:bCs/>
          <w:sz w:val="32"/>
          <w:szCs w:val="32"/>
          <w:lang w:eastAsia="zh-CN"/>
        </w:rPr>
        <w:t>鹤城区农村危房改造工作领导小组办公室</w:t>
      </w:r>
      <w:r>
        <w:rPr>
          <w:rFonts w:hint="eastAsia" w:ascii="仿宋" w:hAnsi="仿宋" w:eastAsia="仿宋" w:cs="仿宋"/>
          <w:b/>
          <w:bCs/>
          <w:sz w:val="32"/>
          <w:szCs w:val="32"/>
        </w:rPr>
        <w:t>制定了《</w:t>
      </w:r>
      <w:r>
        <w:rPr>
          <w:rFonts w:hint="eastAsia" w:ascii="仿宋" w:hAnsi="仿宋" w:eastAsia="仿宋" w:cs="仿宋"/>
          <w:b/>
          <w:bCs/>
          <w:sz w:val="32"/>
          <w:szCs w:val="32"/>
          <w:lang w:eastAsia="zh-CN"/>
        </w:rPr>
        <w:t>鹤城区</w:t>
      </w:r>
      <w:r>
        <w:rPr>
          <w:rFonts w:hint="eastAsia" w:ascii="仿宋" w:hAnsi="仿宋" w:eastAsia="仿宋" w:cs="仿宋"/>
          <w:b/>
          <w:bCs/>
          <w:sz w:val="32"/>
          <w:szCs w:val="32"/>
          <w:lang w:val="en-US" w:eastAsia="zh-CN"/>
        </w:rPr>
        <w:t>2017年农村危房改造实施方案</w:t>
      </w:r>
      <w:r>
        <w:rPr>
          <w:rFonts w:hint="eastAsia" w:ascii="仿宋" w:hAnsi="仿宋" w:eastAsia="仿宋" w:cs="仿宋"/>
          <w:b/>
          <w:bCs/>
          <w:sz w:val="32"/>
          <w:szCs w:val="32"/>
        </w:rPr>
        <w:t>》</w:t>
      </w:r>
      <w:r>
        <w:rPr>
          <w:rFonts w:hint="eastAsia" w:ascii="仿宋" w:hAnsi="仿宋" w:eastAsia="仿宋" w:cs="仿宋"/>
          <w:b/>
          <w:bCs/>
          <w:sz w:val="32"/>
          <w:szCs w:val="32"/>
          <w:lang w:eastAsia="zh-CN"/>
        </w:rPr>
        <w:t>和《鹤城区</w:t>
      </w:r>
      <w:r>
        <w:rPr>
          <w:rFonts w:hint="eastAsia" w:ascii="仿宋" w:hAnsi="仿宋" w:eastAsia="仿宋" w:cs="仿宋"/>
          <w:b/>
          <w:bCs/>
          <w:sz w:val="32"/>
          <w:szCs w:val="32"/>
          <w:lang w:val="en-US" w:eastAsia="zh-CN"/>
        </w:rPr>
        <w:t>农村危房改造补助资金管理办法</w:t>
      </w:r>
      <w:r>
        <w:rPr>
          <w:rFonts w:hint="eastAsia" w:ascii="仿宋" w:hAnsi="仿宋" w:eastAsia="仿宋" w:cs="仿宋"/>
          <w:b/>
          <w:bCs/>
          <w:sz w:val="32"/>
          <w:szCs w:val="32"/>
          <w:lang w:eastAsia="zh-CN"/>
        </w:rPr>
        <w:t>》</w:t>
      </w:r>
      <w:r>
        <w:rPr>
          <w:rFonts w:hint="eastAsia" w:ascii="仿宋" w:hAnsi="仿宋" w:eastAsia="仿宋" w:cs="仿宋"/>
          <w:b/>
          <w:bCs/>
          <w:sz w:val="32"/>
          <w:szCs w:val="32"/>
        </w:rPr>
        <w:t>，对</w:t>
      </w:r>
      <w:r>
        <w:rPr>
          <w:rFonts w:hint="eastAsia" w:ascii="仿宋" w:hAnsi="仿宋" w:eastAsia="仿宋" w:cs="仿宋"/>
          <w:b/>
          <w:bCs/>
          <w:sz w:val="32"/>
          <w:szCs w:val="32"/>
          <w:lang w:eastAsia="zh-CN"/>
        </w:rPr>
        <w:t>农村危房改造项目</w:t>
      </w:r>
      <w:r>
        <w:rPr>
          <w:rFonts w:hint="eastAsia" w:ascii="仿宋" w:hAnsi="仿宋" w:eastAsia="仿宋" w:cs="仿宋"/>
          <w:b/>
          <w:bCs/>
          <w:sz w:val="32"/>
          <w:szCs w:val="32"/>
        </w:rPr>
        <w:t>的申报与立项，建设与管理、</w:t>
      </w:r>
      <w:r>
        <w:rPr>
          <w:rFonts w:hint="eastAsia" w:ascii="仿宋" w:hAnsi="仿宋" w:eastAsia="仿宋" w:cs="仿宋"/>
          <w:b/>
          <w:bCs/>
          <w:sz w:val="32"/>
          <w:szCs w:val="32"/>
          <w:lang w:eastAsia="zh-CN"/>
        </w:rPr>
        <w:t>改造方式、改造标准的建筑面积、建设要求、配套设施、技术服务，</w:t>
      </w:r>
      <w:r>
        <w:rPr>
          <w:rFonts w:hint="eastAsia" w:ascii="仿宋" w:hAnsi="仿宋" w:eastAsia="仿宋" w:cs="仿宋"/>
          <w:b/>
          <w:bCs/>
          <w:sz w:val="32"/>
          <w:szCs w:val="32"/>
        </w:rPr>
        <w:t>项目后期完工的竣工验收，项目资金管理和实施程序的流程进行了进一步的规范和整理。</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年度实施完成</w:t>
      </w:r>
      <w:r>
        <w:rPr>
          <w:rFonts w:hint="eastAsia" w:ascii="仿宋" w:hAnsi="仿宋" w:eastAsia="仿宋" w:cs="仿宋"/>
          <w:b/>
          <w:bCs/>
          <w:sz w:val="32"/>
          <w:szCs w:val="32"/>
          <w:lang w:eastAsia="zh-CN"/>
        </w:rPr>
        <w:t>的</w:t>
      </w:r>
      <w:r>
        <w:rPr>
          <w:rFonts w:hint="eastAsia" w:ascii="仿宋" w:hAnsi="仿宋" w:eastAsia="仿宋" w:cs="仿宋"/>
          <w:b/>
          <w:bCs/>
          <w:sz w:val="32"/>
          <w:szCs w:val="32"/>
        </w:rPr>
        <w:t>专项资金项目，在项目建设与管理、竣工与验收、资金管理以及实施程序和操作流程等方面基本上符合相关规定。</w:t>
      </w:r>
    </w:p>
    <w:p>
      <w:pPr>
        <w:keepNext w:val="0"/>
        <w:keepLines w:val="0"/>
        <w:pageBreakBefore w:val="0"/>
        <w:numPr>
          <w:ilvl w:val="0"/>
          <w:numId w:val="0"/>
        </w:numPr>
        <w:tabs>
          <w:tab w:val="left" w:pos="1232"/>
        </w:tabs>
        <w:kinsoku/>
        <w:wordWrap/>
        <w:overflowPunct/>
        <w:topLinePunct w:val="0"/>
        <w:autoSpaceDE/>
        <w:autoSpaceDN/>
        <w:bidi w:val="0"/>
        <w:adjustRightInd/>
        <w:snapToGrid/>
        <w:spacing w:line="360" w:lineRule="auto"/>
        <w:ind w:left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项目管理情况</w:t>
      </w:r>
    </w:p>
    <w:p>
      <w:pPr>
        <w:keepNext w:val="0"/>
        <w:keepLines w:val="0"/>
        <w:pageBreakBefore w:val="0"/>
        <w:kinsoku/>
        <w:wordWrap/>
        <w:overflowPunct/>
        <w:topLinePunct w:val="0"/>
        <w:autoSpaceDE/>
        <w:autoSpaceDN/>
        <w:bidi w:val="0"/>
        <w:adjustRightInd/>
        <w:snapToGrid/>
        <w:spacing w:line="360" w:lineRule="auto"/>
        <w:ind w:firstLine="636" w:firstLineChars="198"/>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根据财政部《财政支出绩效评价管理暂行办法》（财预〔2011〕285号）、《湖南省财政专项扶贫资金管理办法》（湘财农〔2012〕26号）以及《行政事业单位财务管理制度》等相关法律法规，制定了《</w:t>
      </w:r>
      <w:r>
        <w:rPr>
          <w:rFonts w:hint="eastAsia" w:ascii="仿宋" w:hAnsi="仿宋" w:eastAsia="仿宋" w:cs="仿宋"/>
          <w:b/>
          <w:bCs/>
          <w:sz w:val="32"/>
          <w:szCs w:val="32"/>
          <w:lang w:eastAsia="zh-CN"/>
        </w:rPr>
        <w:t>鹤城区补助</w:t>
      </w:r>
      <w:r>
        <w:rPr>
          <w:rFonts w:hint="eastAsia" w:ascii="仿宋" w:hAnsi="仿宋" w:eastAsia="仿宋" w:cs="仿宋"/>
          <w:b/>
          <w:bCs/>
          <w:sz w:val="32"/>
          <w:szCs w:val="32"/>
        </w:rPr>
        <w:t>资金专项资金管理方法》，以此规范项目的管理和执行。</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建立和完善农村危房改造工作责任制，乡镇、街道作为危房改造组织实施主体，督促施工单位和农户按照时序实施改造，村集体积极配合乡镇人民政府开展工作。认真对照任务户数等相关要求，把目标任务分解到具体的乡镇、村、组、户。落实到村、驻村工作队、责任帮扶对象，量化到个人。定期对工作开展情况进行专项检查和跟踪监督，定期考核、定期通报、全程问责。</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根据现场评价抽查</w:t>
      </w:r>
      <w:r>
        <w:rPr>
          <w:rFonts w:hint="eastAsia" w:ascii="仿宋" w:hAnsi="仿宋" w:eastAsia="仿宋" w:cs="仿宋"/>
          <w:b/>
          <w:bCs/>
          <w:sz w:val="32"/>
          <w:szCs w:val="32"/>
          <w:lang w:eastAsia="zh-CN"/>
        </w:rPr>
        <w:t>的</w:t>
      </w:r>
      <w:r>
        <w:rPr>
          <w:rFonts w:hint="eastAsia" w:ascii="仿宋" w:hAnsi="仿宋" w:eastAsia="仿宋" w:cs="仿宋"/>
          <w:b/>
          <w:bCs/>
          <w:sz w:val="32"/>
          <w:szCs w:val="32"/>
        </w:rPr>
        <w:t>乡镇</w:t>
      </w:r>
      <w:r>
        <w:rPr>
          <w:rFonts w:hint="eastAsia" w:ascii="仿宋" w:hAnsi="仿宋" w:eastAsia="仿宋" w:cs="仿宋"/>
          <w:b/>
          <w:bCs/>
          <w:sz w:val="32"/>
          <w:szCs w:val="32"/>
          <w:lang w:eastAsia="zh-CN"/>
        </w:rPr>
        <w:t>村</w:t>
      </w:r>
      <w:r>
        <w:rPr>
          <w:rFonts w:hint="eastAsia" w:ascii="仿宋" w:hAnsi="仿宋" w:eastAsia="仿宋" w:cs="仿宋"/>
          <w:b/>
          <w:bCs/>
          <w:sz w:val="32"/>
          <w:szCs w:val="32"/>
        </w:rPr>
        <w:t>调查结果显示，项目单位基本能够遵照各项规章制度管理和使用资金，</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能遵循项目申报指南的要求进行项目组织，较好的完成了项目申请立项、绩效目标和指标的设定</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绝大部分项目单位能够按规定落实使用项目资金，或按规定组织政府采购完成项目实施；绝大部分项目单位能够遵循合法合规的程序完成项目立项申请内容的组织实施，并能按规定时间完成和验收</w:t>
      </w:r>
      <w:r>
        <w:rPr>
          <w:rFonts w:hint="eastAsia" w:ascii="仿宋" w:hAnsi="仿宋" w:eastAsia="仿宋" w:cs="仿宋"/>
          <w:b/>
          <w:bCs/>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完善台账资料。农村危房改造严格实行一户一档、批准一户、建档一户。各乡镇农户纸质档案资料齐全，基本做到有档案表、农户申请表、审核审批表、公示、协议、身份证复印件、户口薄复印件、残疾证复印件、低保证复印件、一卡通账户复印件，房屋安全鉴定表、竣工验收报告表等证明材料，确保农户一户一档的档案资料及时、全面、真实、完整和准确。</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加强日常督查。建立和完善了“每月调度，半年督查，年终考核”制度。对检查出的问题，进行通报，督促限期整改。并对危房改造工程质量安全进行不定期监督检查，严格按照“谁主管，谁负责”的原则，层层签订责任状，形成了区、乡（镇）、村上下联动，齐抓共管的工作格局。同时，制定出台了一系列的通知文件和实施方案，明确了农村危改的工作流程、工作标准、人员及设施配套。切实做到管理到位、责任到位，确保了农村危改工作顺利推进。</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严格审核把关。坚持农村危改对象确定原则。严格执行农户自愿申请、村民会议或村民代表会议的民主评议（公示）、乡镇级审核（公示）、区级审批（公示）的程序进行对象确定。建立台账，坚决杜绝关系户、权利户，把好对象入口关。同时将农村危房改造的政策要求、审批程序等进行广泛宣传，切实提高村民知晓率、申请率，增加透明度和群众知晓度。</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危房改造分拆除重建、修缮加固两种方式。贫困家庭无房户实行新建，因地质灾害倒房户以及整栋房屋属D级危房的拆除重建，属于C级的危房实行修缮加固。翻建、新建住房面积，原则上控制在每户60平方米以内。编制农村困难群众危房改造档案，做到一户一档(批准一户建档一户)，做到材料齐全、管理规范。</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工程验收管理。危房改造完成后，由乡镇政府先行组织验收，初验合格后填写《农村危房改造农户验收表》，向区农村危房改造领导组办公室申请验收。验收由住建部门牵头，会同发改、财政等部门共同进行。改造后的房屋产权属农户所有。</w:t>
      </w:r>
    </w:p>
    <w:p>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四、项目绩效情况</w:t>
      </w:r>
    </w:p>
    <w:p>
      <w:pPr>
        <w:keepNext w:val="0"/>
        <w:keepLines w:val="0"/>
        <w:pageBreakBefore w:val="0"/>
        <w:widowControl/>
        <w:kinsoku/>
        <w:wordWrap/>
        <w:overflowPunct/>
        <w:topLinePunct w:val="0"/>
        <w:autoSpaceDE/>
        <w:autoSpaceDN/>
        <w:bidi w:val="0"/>
        <w:adjustRightInd/>
        <w:snapToGrid/>
        <w:spacing w:before="150" w:line="360" w:lineRule="auto"/>
        <w:ind w:firstLine="643" w:firstLineChars="200"/>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（一）、绩效评价情况</w:t>
      </w:r>
    </w:p>
    <w:p>
      <w:pPr>
        <w:keepNext w:val="0"/>
        <w:keepLines w:val="0"/>
        <w:pageBreakBefore w:val="0"/>
        <w:widowControl/>
        <w:kinsoku/>
        <w:wordWrap/>
        <w:overflowPunct/>
        <w:topLinePunct w:val="0"/>
        <w:autoSpaceDE/>
        <w:autoSpaceDN/>
        <w:bidi w:val="0"/>
        <w:adjustRightInd/>
        <w:snapToGrid/>
        <w:spacing w:before="150" w:line="360" w:lineRule="auto"/>
        <w:ind w:firstLine="643" w:firstLineChars="200"/>
        <w:jc w:val="left"/>
        <w:textAlignment w:val="auto"/>
        <w:outlineLvl w:val="9"/>
        <w:rPr>
          <w:rFonts w:hint="eastAsia" w:ascii="仿宋" w:hAnsi="仿宋" w:eastAsia="仿宋" w:cs="仿宋"/>
          <w:b/>
          <w:bCs/>
          <w:kern w:val="0"/>
          <w:sz w:val="32"/>
          <w:szCs w:val="32"/>
          <w:lang w:val="en-US" w:eastAsia="zh-CN"/>
        </w:rPr>
      </w:pPr>
      <w:r>
        <w:rPr>
          <w:rFonts w:hint="eastAsia" w:ascii="仿宋" w:hAnsi="仿宋" w:eastAsia="仿宋" w:cs="仿宋"/>
          <w:b/>
          <w:bCs/>
          <w:sz w:val="32"/>
          <w:szCs w:val="32"/>
        </w:rPr>
        <w:t>根据怀化市鹤城区财政局《关于印发&lt;2018年度预算绩效管理工作实施方案&gt;的通知》（鹤财绩［2018］26号）</w:t>
      </w:r>
      <w:r>
        <w:rPr>
          <w:rFonts w:hint="eastAsia" w:ascii="仿宋" w:hAnsi="仿宋" w:eastAsia="仿宋" w:cs="仿宋"/>
          <w:b/>
          <w:bCs/>
          <w:sz w:val="32"/>
          <w:szCs w:val="32"/>
          <w:lang w:eastAsia="zh-CN"/>
        </w:rPr>
        <w:t>、</w:t>
      </w:r>
      <w:r>
        <w:rPr>
          <w:rFonts w:hint="eastAsia" w:ascii="仿宋" w:hAnsi="仿宋" w:eastAsia="仿宋" w:cs="仿宋"/>
          <w:b/>
          <w:bCs/>
          <w:sz w:val="32"/>
          <w:szCs w:val="32"/>
        </w:rPr>
        <w:t>《关于开展2017年度财政支出绩效评价工作的通知》（鹤财绩［2018］14号）</w:t>
      </w:r>
      <w:r>
        <w:rPr>
          <w:rFonts w:hint="eastAsia" w:ascii="仿宋" w:hAnsi="仿宋" w:eastAsia="仿宋" w:cs="仿宋"/>
          <w:b/>
          <w:bCs/>
          <w:sz w:val="32"/>
          <w:szCs w:val="32"/>
          <w:lang w:eastAsia="zh-CN"/>
        </w:rPr>
        <w:t>及《关于委托会计师事务所开展财政专项资金绩效评价的函》</w:t>
      </w:r>
      <w:r>
        <w:rPr>
          <w:rFonts w:hint="eastAsia" w:ascii="仿宋" w:hAnsi="仿宋" w:eastAsia="仿宋" w:cs="仿宋"/>
          <w:b/>
          <w:bCs/>
          <w:sz w:val="32"/>
          <w:szCs w:val="32"/>
        </w:rPr>
        <w:t>（鹤财绩</w:t>
      </w:r>
      <w:r>
        <w:rPr>
          <w:rFonts w:hint="eastAsia" w:ascii="仿宋" w:hAnsi="仿宋" w:eastAsia="仿宋" w:cs="仿宋"/>
          <w:b/>
          <w:bCs/>
          <w:sz w:val="32"/>
          <w:szCs w:val="32"/>
          <w:lang w:eastAsia="zh-CN"/>
        </w:rPr>
        <w:t>函</w:t>
      </w:r>
      <w:r>
        <w:rPr>
          <w:rFonts w:hint="eastAsia" w:ascii="仿宋" w:hAnsi="仿宋" w:eastAsia="仿宋" w:cs="仿宋"/>
          <w:b/>
          <w:bCs/>
          <w:sz w:val="32"/>
          <w:szCs w:val="32"/>
        </w:rPr>
        <w:t>［2018］1</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号）文件有关要求，受怀化市鹤城区财政局委托，</w:t>
      </w:r>
      <w:r>
        <w:rPr>
          <w:rFonts w:hint="eastAsia" w:ascii="仿宋" w:hAnsi="仿宋" w:eastAsia="仿宋" w:cs="仿宋"/>
          <w:b/>
          <w:bCs/>
          <w:kern w:val="0"/>
          <w:sz w:val="32"/>
          <w:szCs w:val="32"/>
        </w:rPr>
        <w:t>恒信弘正会计师事务所有限责任公司怀化分所成立绩效评价工作小组，于201</w:t>
      </w:r>
      <w:r>
        <w:rPr>
          <w:rFonts w:hint="eastAsia" w:ascii="仿宋" w:hAnsi="仿宋" w:eastAsia="仿宋" w:cs="仿宋"/>
          <w:b/>
          <w:bCs/>
          <w:kern w:val="0"/>
          <w:sz w:val="32"/>
          <w:szCs w:val="32"/>
          <w:lang w:val="en-US" w:eastAsia="zh-CN"/>
        </w:rPr>
        <w:t>8</w:t>
      </w:r>
      <w:r>
        <w:rPr>
          <w:rFonts w:hint="eastAsia" w:ascii="仿宋" w:hAnsi="仿宋" w:eastAsia="仿宋" w:cs="仿宋"/>
          <w:b/>
          <w:bCs/>
          <w:kern w:val="0"/>
          <w:sz w:val="32"/>
          <w:szCs w:val="32"/>
        </w:rPr>
        <w:t>年</w:t>
      </w:r>
      <w:r>
        <w:rPr>
          <w:rFonts w:hint="eastAsia" w:ascii="仿宋" w:hAnsi="仿宋" w:eastAsia="仿宋" w:cs="仿宋"/>
          <w:b/>
          <w:bCs/>
          <w:kern w:val="0"/>
          <w:sz w:val="32"/>
          <w:szCs w:val="32"/>
          <w:lang w:val="en-US" w:eastAsia="zh-CN"/>
        </w:rPr>
        <w:t>9</w:t>
      </w:r>
      <w:r>
        <w:rPr>
          <w:rFonts w:hint="eastAsia" w:ascii="仿宋" w:hAnsi="仿宋" w:eastAsia="仿宋" w:cs="仿宋"/>
          <w:b/>
          <w:bCs/>
          <w:kern w:val="0"/>
          <w:sz w:val="32"/>
          <w:szCs w:val="32"/>
        </w:rPr>
        <w:t>月至</w:t>
      </w:r>
      <w:r>
        <w:rPr>
          <w:rFonts w:hint="eastAsia" w:ascii="仿宋" w:hAnsi="仿宋" w:eastAsia="仿宋" w:cs="仿宋"/>
          <w:b/>
          <w:bCs/>
          <w:kern w:val="0"/>
          <w:sz w:val="32"/>
          <w:szCs w:val="32"/>
          <w:lang w:val="en-US" w:eastAsia="zh-CN"/>
        </w:rPr>
        <w:t>10</w:t>
      </w:r>
      <w:r>
        <w:rPr>
          <w:rFonts w:hint="eastAsia" w:ascii="仿宋" w:hAnsi="仿宋" w:eastAsia="仿宋" w:cs="仿宋"/>
          <w:b/>
          <w:bCs/>
          <w:kern w:val="0"/>
          <w:sz w:val="32"/>
          <w:szCs w:val="32"/>
        </w:rPr>
        <w:t>月对“</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w:t>
      </w:r>
      <w:r>
        <w:rPr>
          <w:rFonts w:hint="eastAsia" w:ascii="仿宋" w:hAnsi="仿宋" w:eastAsia="仿宋" w:cs="仿宋"/>
          <w:b/>
          <w:bCs/>
          <w:kern w:val="0"/>
          <w:sz w:val="32"/>
          <w:szCs w:val="32"/>
          <w:lang w:eastAsia="zh-CN"/>
        </w:rPr>
        <w:t>农村危房改造</w:t>
      </w:r>
      <w:r>
        <w:rPr>
          <w:rFonts w:hint="eastAsia" w:ascii="仿宋" w:hAnsi="仿宋" w:eastAsia="仿宋" w:cs="仿宋"/>
          <w:b/>
          <w:bCs/>
          <w:kern w:val="0"/>
          <w:sz w:val="32"/>
          <w:szCs w:val="32"/>
        </w:rPr>
        <w:t>专项资金”的项目进行了现场评价，工作小组通过现场评价听取情况汇报，审查政策文件</w:t>
      </w:r>
      <w:r>
        <w:rPr>
          <w:rFonts w:hint="eastAsia" w:ascii="仿宋" w:hAnsi="仿宋" w:eastAsia="仿宋" w:cs="仿宋"/>
          <w:b/>
          <w:bCs/>
          <w:kern w:val="0"/>
          <w:sz w:val="32"/>
          <w:szCs w:val="32"/>
          <w:lang w:eastAsia="zh-CN"/>
        </w:rPr>
        <w:t>及批复</w:t>
      </w:r>
      <w:r>
        <w:rPr>
          <w:rFonts w:hint="eastAsia" w:ascii="仿宋" w:hAnsi="仿宋" w:eastAsia="仿宋" w:cs="仿宋"/>
          <w:b/>
          <w:bCs/>
          <w:kern w:val="0"/>
          <w:sz w:val="32"/>
          <w:szCs w:val="32"/>
        </w:rPr>
        <w:t>、相关报表、账簿、凭证和项目业务台账等资料，实地走访调查了解各</w:t>
      </w:r>
      <w:r>
        <w:rPr>
          <w:rFonts w:hint="eastAsia" w:ascii="仿宋" w:hAnsi="仿宋" w:eastAsia="仿宋" w:cs="仿宋"/>
          <w:b/>
          <w:bCs/>
          <w:kern w:val="0"/>
          <w:sz w:val="32"/>
          <w:szCs w:val="32"/>
          <w:lang w:eastAsia="zh-CN"/>
        </w:rPr>
        <w:t>村</w:t>
      </w:r>
      <w:r>
        <w:rPr>
          <w:rFonts w:hint="eastAsia" w:ascii="仿宋" w:hAnsi="仿宋" w:eastAsia="仿宋" w:cs="仿宋"/>
          <w:b/>
          <w:bCs/>
          <w:kern w:val="0"/>
          <w:sz w:val="32"/>
          <w:szCs w:val="32"/>
        </w:rPr>
        <w:t>资金使用，采集相关数据进行分析，形成评价结论。现场评价抽样资金</w:t>
      </w:r>
      <w:r>
        <w:rPr>
          <w:rFonts w:hint="eastAsia" w:ascii="仿宋" w:hAnsi="仿宋" w:eastAsia="仿宋" w:cs="仿宋"/>
          <w:b/>
          <w:bCs/>
          <w:kern w:val="0"/>
          <w:sz w:val="32"/>
          <w:szCs w:val="32"/>
          <w:lang w:val="en-US" w:eastAsia="zh-CN"/>
        </w:rPr>
        <w:t>200</w:t>
      </w:r>
      <w:r>
        <w:rPr>
          <w:rFonts w:hint="eastAsia" w:ascii="仿宋" w:hAnsi="仿宋" w:eastAsia="仿宋" w:cs="仿宋"/>
          <w:b/>
          <w:bCs/>
          <w:kern w:val="0"/>
          <w:sz w:val="32"/>
          <w:szCs w:val="32"/>
        </w:rPr>
        <w:t>万元，占总资金</w:t>
      </w:r>
      <w:r>
        <w:rPr>
          <w:rFonts w:hint="eastAsia" w:ascii="仿宋" w:hAnsi="仿宋" w:eastAsia="仿宋" w:cs="仿宋"/>
          <w:b/>
          <w:bCs/>
          <w:kern w:val="0"/>
          <w:sz w:val="32"/>
          <w:szCs w:val="32"/>
          <w:lang w:val="en-US" w:eastAsia="zh-CN"/>
        </w:rPr>
        <w:t>663.85</w:t>
      </w:r>
      <w:r>
        <w:rPr>
          <w:rFonts w:hint="eastAsia" w:ascii="仿宋" w:hAnsi="仿宋" w:eastAsia="仿宋" w:cs="仿宋"/>
          <w:b/>
          <w:bCs/>
          <w:kern w:val="0"/>
          <w:sz w:val="32"/>
          <w:szCs w:val="32"/>
        </w:rPr>
        <w:t>万元的</w:t>
      </w:r>
      <w:r>
        <w:rPr>
          <w:rFonts w:hint="eastAsia" w:ascii="仿宋" w:hAnsi="仿宋" w:eastAsia="仿宋" w:cs="仿宋"/>
          <w:b/>
          <w:bCs/>
          <w:kern w:val="0"/>
          <w:sz w:val="32"/>
          <w:szCs w:val="32"/>
          <w:lang w:val="en-US" w:eastAsia="zh-CN"/>
        </w:rPr>
        <w:t>30.12%。</w:t>
      </w:r>
    </w:p>
    <w:p>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lang w:eastAsia="zh-CN"/>
        </w:rPr>
        <w:t>（</w:t>
      </w:r>
      <w:r>
        <w:rPr>
          <w:rFonts w:hint="eastAsia" w:ascii="仿宋" w:hAnsi="仿宋" w:eastAsia="仿宋" w:cs="仿宋"/>
          <w:b/>
          <w:bCs/>
          <w:kern w:val="0"/>
          <w:sz w:val="32"/>
          <w:szCs w:val="32"/>
        </w:rPr>
        <w:t>三）、项目主要绩效</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年度</w:t>
      </w:r>
      <w:r>
        <w:rPr>
          <w:rFonts w:hint="eastAsia" w:ascii="仿宋" w:hAnsi="仿宋" w:eastAsia="仿宋" w:cs="仿宋"/>
          <w:b/>
          <w:bCs/>
          <w:sz w:val="32"/>
          <w:szCs w:val="32"/>
          <w:lang w:eastAsia="zh-CN"/>
        </w:rPr>
        <w:t>鹤城区危房改造专项</w:t>
      </w:r>
      <w:r>
        <w:rPr>
          <w:rFonts w:hint="eastAsia" w:ascii="仿宋" w:hAnsi="仿宋" w:eastAsia="仿宋" w:cs="仿宋"/>
          <w:b/>
          <w:bCs/>
          <w:sz w:val="32"/>
          <w:szCs w:val="32"/>
        </w:rPr>
        <w:t>资金专项工作基本完成，项目经济、社会和生态效益良好。</w:t>
      </w:r>
    </w:p>
    <w:p>
      <w:pPr>
        <w:pStyle w:val="10"/>
        <w:keepNext w:val="0"/>
        <w:keepLines w:val="0"/>
        <w:pageBreakBefore w:val="0"/>
        <w:kinsoku/>
        <w:wordWrap/>
        <w:overflowPunct/>
        <w:topLinePunct w:val="0"/>
        <w:autoSpaceDE/>
        <w:autoSpaceDN/>
        <w:bidi w:val="0"/>
        <w:adjustRightInd/>
        <w:snapToGrid/>
        <w:spacing w:line="360" w:lineRule="auto"/>
        <w:ind w:left="420" w:leftChars="200" w:firstLine="321" w:firstLineChars="1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1、经济效益</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pPr>
      <w:r>
        <w:rPr>
          <w:rFonts w:hint="eastAsia" w:ascii="仿宋" w:hAnsi="仿宋" w:eastAsia="仿宋" w:cs="仿宋"/>
          <w:b/>
          <w:bCs/>
          <w:sz w:val="32"/>
          <w:szCs w:val="32"/>
        </w:rPr>
        <w:t>通过项目的实施，</w:t>
      </w:r>
      <w:r>
        <w:rPr>
          <w:rFonts w:hint="eastAsia" w:ascii="仿宋" w:hAnsi="仿宋" w:eastAsia="仿宋" w:cs="仿宋"/>
          <w:b/>
          <w:bCs/>
          <w:sz w:val="32"/>
          <w:szCs w:val="32"/>
          <w:lang w:eastAsia="zh-CN"/>
        </w:rPr>
        <w:t>保障了农户基本住房的需求</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，带动了农村经济持续发展，有利推</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动</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农村产业发展</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w:t>
      </w:r>
      <w:r>
        <w:rPr>
          <w:rFonts w:hint="eastAsia" w:ascii="仿宋" w:hAnsi="仿宋" w:eastAsia="仿宋" w:cs="仿宋"/>
          <w:b/>
          <w:bCs/>
          <w:kern w:val="0"/>
          <w:sz w:val="32"/>
          <w:szCs w:val="32"/>
        </w:rPr>
        <w:t>改善了农村人民生活条件，带动了乡村产业的发展，在一定程度上搞活了农村经济，使得一部分贫困人口脱贫，贫困人口得到应有的政策扶持。</w:t>
      </w:r>
    </w:p>
    <w:p>
      <w:pPr>
        <w:pStyle w:val="10"/>
        <w:keepNext w:val="0"/>
        <w:keepLines w:val="0"/>
        <w:pageBreakBefore w:val="0"/>
        <w:kinsoku/>
        <w:wordWrap/>
        <w:overflowPunct/>
        <w:topLinePunct w:val="0"/>
        <w:autoSpaceDE/>
        <w:autoSpaceDN/>
        <w:bidi w:val="0"/>
        <w:adjustRightInd/>
        <w:snapToGrid/>
        <w:spacing w:line="360" w:lineRule="auto"/>
        <w:ind w:left="420" w:leftChars="200" w:firstLine="321" w:firstLineChars="1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2、社会效益</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促进地方经济发展与繁荣。项目建设有利于调整当地的产业结构，增加项目区就业机会，解决部分</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有建筑技术的</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农民的就业问题，提高农民收入。项目投资建设及运行过程中，促进农民增收，将起着很好的示范带动作用。</w:t>
      </w:r>
    </w:p>
    <w:p>
      <w:pPr>
        <w:pStyle w:val="10"/>
        <w:keepNext w:val="0"/>
        <w:keepLines w:val="0"/>
        <w:pageBreakBefore w:val="0"/>
        <w:kinsoku/>
        <w:wordWrap/>
        <w:overflowPunct/>
        <w:topLinePunct w:val="0"/>
        <w:autoSpaceDE/>
        <w:autoSpaceDN/>
        <w:bidi w:val="0"/>
        <w:adjustRightInd/>
        <w:snapToGrid/>
        <w:spacing w:line="360" w:lineRule="auto"/>
        <w:ind w:left="420" w:leftChars="200" w:firstLine="321" w:firstLineChars="1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4、群众满意度</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根据201</w:t>
      </w:r>
      <w:r>
        <w:rPr>
          <w:rFonts w:hint="eastAsia" w:ascii="仿宋" w:hAnsi="仿宋" w:eastAsia="仿宋" w:cs="仿宋"/>
          <w:b/>
          <w:bCs/>
          <w:color w:val="000000" w:themeColor="text1"/>
          <w:sz w:val="32"/>
          <w:szCs w:val="32"/>
          <w:lang w:val="en-US" w:eastAsia="zh-CN"/>
          <w14:textFill>
            <w14:solidFill>
              <w14:schemeClr w14:val="tx1"/>
            </w14:solidFill>
          </w14:textFill>
        </w:rPr>
        <w:t>7年危房改造</w:t>
      </w:r>
      <w:r>
        <w:rPr>
          <w:rFonts w:hint="eastAsia" w:ascii="仿宋" w:hAnsi="仿宋" w:eastAsia="仿宋" w:cs="仿宋"/>
          <w:b/>
          <w:bCs/>
          <w:color w:val="000000" w:themeColor="text1"/>
          <w:sz w:val="32"/>
          <w:szCs w:val="32"/>
          <w14:textFill>
            <w14:solidFill>
              <w14:schemeClr w14:val="tx1"/>
            </w14:solidFill>
          </w14:textFill>
        </w:rPr>
        <w:t>专项资金绩效评价调查问卷调查，共发出调查问卷</w:t>
      </w:r>
      <w:r>
        <w:rPr>
          <w:rFonts w:hint="eastAsia" w:ascii="仿宋" w:hAnsi="仿宋" w:eastAsia="仿宋" w:cs="仿宋"/>
          <w:b/>
          <w:bCs/>
          <w:color w:val="000000" w:themeColor="text1"/>
          <w:sz w:val="32"/>
          <w:szCs w:val="32"/>
          <w:lang w:val="en-US" w:eastAsia="zh-CN"/>
          <w14:textFill>
            <w14:solidFill>
              <w14:schemeClr w14:val="tx1"/>
            </w14:solidFill>
          </w14:textFill>
        </w:rPr>
        <w:t>8</w:t>
      </w:r>
      <w:r>
        <w:rPr>
          <w:rFonts w:hint="eastAsia" w:ascii="仿宋" w:hAnsi="仿宋" w:eastAsia="仿宋" w:cs="仿宋"/>
          <w:b/>
          <w:bCs/>
          <w:color w:val="000000" w:themeColor="text1"/>
          <w:sz w:val="32"/>
          <w:szCs w:val="32"/>
          <w14:textFill>
            <w14:solidFill>
              <w14:schemeClr w14:val="tx1"/>
            </w14:solidFill>
          </w14:textFill>
        </w:rPr>
        <w:t>份，回收</w:t>
      </w:r>
      <w:r>
        <w:rPr>
          <w:rFonts w:hint="eastAsia" w:ascii="仿宋" w:hAnsi="仿宋" w:eastAsia="仿宋" w:cs="仿宋"/>
          <w:b/>
          <w:bCs/>
          <w:color w:val="000000" w:themeColor="text1"/>
          <w:sz w:val="32"/>
          <w:szCs w:val="32"/>
          <w:lang w:val="en-US" w:eastAsia="zh-CN"/>
          <w14:textFill>
            <w14:solidFill>
              <w14:schemeClr w14:val="tx1"/>
            </w14:solidFill>
          </w14:textFill>
        </w:rPr>
        <w:t>8</w:t>
      </w:r>
      <w:r>
        <w:rPr>
          <w:rFonts w:hint="eastAsia" w:ascii="仿宋" w:hAnsi="仿宋" w:eastAsia="仿宋" w:cs="仿宋"/>
          <w:b/>
          <w:bCs/>
          <w:color w:val="000000" w:themeColor="text1"/>
          <w:sz w:val="32"/>
          <w:szCs w:val="32"/>
          <w14:textFill>
            <w14:solidFill>
              <w14:schemeClr w14:val="tx1"/>
            </w14:solidFill>
          </w14:textFill>
        </w:rPr>
        <w:t>份，群众满意率达90%以上。</w:t>
      </w:r>
    </w:p>
    <w:p>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、绩效评价情况及评价结论</w:t>
      </w:r>
    </w:p>
    <w:p>
      <w:pPr>
        <w:keepNext w:val="0"/>
        <w:keepLines w:val="0"/>
        <w:pageBreakBefore w:val="0"/>
        <w:tabs>
          <w:tab w:val="left" w:pos="992"/>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eastAsia="zh-CN"/>
        </w:rPr>
      </w:pP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在</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鹤城区</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各级财政部门共同努力下，201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7年危房改造</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资金专项工作基本完成。绝大部分项目单位按计划和相关要求完成了项目建设任务和采购，资金使用符合相关财务规定。通过专项资金的实施，为</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鹤城区</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提供了就业机会，增加了劳务收入，推动了农村经济的发展，城乡生态环境得到进一步改善，为经济持续发展提供良好的生态环境。</w:t>
      </w:r>
      <w:r>
        <w:rPr>
          <w:rFonts w:hint="eastAsia" w:ascii="仿宋" w:hAnsi="仿宋" w:eastAsia="仿宋" w:cs="仿宋"/>
          <w:b/>
          <w:bCs/>
          <w:sz w:val="32"/>
          <w:szCs w:val="32"/>
        </w:rPr>
        <w:t>根据现场评价抽查的</w:t>
      </w:r>
      <w:r>
        <w:rPr>
          <w:rFonts w:hint="eastAsia" w:ascii="仿宋" w:hAnsi="仿宋" w:eastAsia="仿宋" w:cs="仿宋"/>
          <w:b/>
          <w:bCs/>
          <w:sz w:val="32"/>
          <w:szCs w:val="32"/>
          <w:lang w:eastAsia="zh-CN"/>
        </w:rPr>
        <w:t>河西街道凤坪村、板坡村、方石坪村等村</w:t>
      </w:r>
      <w:r>
        <w:rPr>
          <w:rFonts w:hint="eastAsia" w:ascii="仿宋" w:hAnsi="仿宋" w:eastAsia="仿宋" w:cs="仿宋"/>
          <w:b/>
          <w:bCs/>
          <w:sz w:val="32"/>
          <w:szCs w:val="32"/>
        </w:rPr>
        <w:t>调查结果显示，</w:t>
      </w:r>
      <w:r>
        <w:rPr>
          <w:rFonts w:hint="eastAsia" w:ascii="仿宋" w:hAnsi="仿宋" w:eastAsia="仿宋" w:cs="仿宋"/>
          <w:b/>
          <w:bCs/>
          <w:sz w:val="32"/>
          <w:szCs w:val="32"/>
          <w:lang w:eastAsia="zh-CN"/>
        </w:rPr>
        <w:t>危房改造</w:t>
      </w:r>
      <w:r>
        <w:rPr>
          <w:rFonts w:hint="eastAsia" w:ascii="仿宋" w:hAnsi="仿宋" w:eastAsia="仿宋" w:cs="仿宋"/>
          <w:b/>
          <w:bCs/>
          <w:sz w:val="32"/>
          <w:szCs w:val="32"/>
        </w:rPr>
        <w:t>专项</w:t>
      </w:r>
      <w:r>
        <w:rPr>
          <w:rFonts w:hint="eastAsia" w:ascii="仿宋" w:hAnsi="仿宋" w:eastAsia="仿宋" w:cs="仿宋"/>
          <w:b/>
          <w:bCs/>
          <w:sz w:val="32"/>
          <w:szCs w:val="32"/>
          <w:lang w:eastAsia="zh-CN"/>
        </w:rPr>
        <w:t>补助</w:t>
      </w:r>
      <w:r>
        <w:rPr>
          <w:rFonts w:hint="eastAsia" w:ascii="仿宋" w:hAnsi="仿宋" w:eastAsia="仿宋" w:cs="仿宋"/>
          <w:b/>
          <w:bCs/>
          <w:sz w:val="32"/>
          <w:szCs w:val="32"/>
        </w:rPr>
        <w:t>资金基本上做到了专款专用，专项管理，分账核算，基本保障了资金的合规性。遵循</w:t>
      </w:r>
      <w:r>
        <w:rPr>
          <w:rFonts w:hint="eastAsia" w:ascii="仿宋" w:hAnsi="仿宋" w:eastAsia="仿宋" w:cs="仿宋"/>
          <w:b/>
          <w:bCs/>
          <w:sz w:val="32"/>
          <w:szCs w:val="32"/>
          <w:lang w:eastAsia="zh-CN"/>
        </w:rPr>
        <w:t>了</w:t>
      </w:r>
      <w:r>
        <w:rPr>
          <w:rFonts w:hint="eastAsia" w:ascii="仿宋" w:hAnsi="仿宋" w:eastAsia="仿宋" w:cs="仿宋"/>
          <w:b/>
          <w:bCs/>
          <w:sz w:val="32"/>
          <w:szCs w:val="32"/>
        </w:rPr>
        <w:t>“专户管理，专款专用”的原则</w:t>
      </w:r>
      <w:r>
        <w:rPr>
          <w:rFonts w:hint="eastAsia" w:ascii="仿宋" w:hAnsi="仿宋" w:eastAsia="仿宋" w:cs="仿宋"/>
          <w:b/>
          <w:bCs/>
          <w:sz w:val="32"/>
          <w:szCs w:val="32"/>
          <w:lang w:eastAsia="zh-CN"/>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outlineLvl w:val="9"/>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根据《201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年度</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鹤城区危房改造</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专项资金绩效评价评分表》，从项目立项、资金落实、业务管理、财务管理、项目产出、项目绩效6大项指标逐一进行评价打分，我们认为，各个项目支出基本合理、规范、有效，取得了良好的经济收益、社会效益。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7年度</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专项资金项目综合评分为89分，详见附表201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年资金专项资金绩效评价评分表，</w:t>
      </w:r>
      <w:r>
        <w:rPr>
          <w:rFonts w:hint="eastAsia" w:ascii="仿宋" w:hAnsi="仿宋" w:eastAsia="仿宋" w:cs="仿宋"/>
          <w:b/>
          <w:bCs/>
          <w:color w:val="000000"/>
          <w:sz w:val="32"/>
          <w:szCs w:val="32"/>
        </w:rPr>
        <w:t>综合绩效评价等级为“良好”。</w:t>
      </w:r>
    </w:p>
    <w:p>
      <w:pPr>
        <w:keepNext w:val="0"/>
        <w:keepLines w:val="0"/>
        <w:pageBreakBefore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sz w:val="32"/>
          <w:szCs w:val="32"/>
        </w:rPr>
        <w:t>五、主要经验、存在的问题和对策建议</w:t>
      </w:r>
    </w:p>
    <w:p>
      <w:pPr>
        <w:keepNext w:val="0"/>
        <w:keepLines w:val="0"/>
        <w:pageBreakBefore w:val="0"/>
        <w:kinsoku/>
        <w:wordWrap/>
        <w:overflowPunct/>
        <w:topLinePunct w:val="0"/>
        <w:autoSpaceDE/>
        <w:autoSpaceDN/>
        <w:bidi w:val="0"/>
        <w:adjustRightInd/>
        <w:snapToGrid/>
        <w:spacing w:line="360" w:lineRule="auto"/>
        <w:ind w:firstLine="321" w:firstLineChars="1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（一）、主要经验</w:t>
      </w:r>
    </w:p>
    <w:p>
      <w:pPr>
        <w:keepNext w:val="0"/>
        <w:keepLines w:val="0"/>
        <w:pageBreakBefore w:val="0"/>
        <w:kinsoku/>
        <w:wordWrap/>
        <w:overflowPunct/>
        <w:topLinePunct w:val="0"/>
        <w:autoSpaceDE/>
        <w:autoSpaceDN/>
        <w:bidi w:val="0"/>
        <w:adjustRightInd/>
        <w:snapToGrid/>
        <w:spacing w:line="360" w:lineRule="auto"/>
        <w:ind w:firstLine="542"/>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年度，</w:t>
      </w:r>
      <w:r>
        <w:rPr>
          <w:rFonts w:hint="eastAsia" w:ascii="仿宋" w:hAnsi="仿宋" w:eastAsia="仿宋" w:cs="仿宋"/>
          <w:b/>
          <w:bCs/>
          <w:sz w:val="32"/>
          <w:szCs w:val="32"/>
          <w:lang w:eastAsia="zh-CN"/>
        </w:rPr>
        <w:t>鹤城区危房改造</w:t>
      </w:r>
      <w:r>
        <w:rPr>
          <w:rFonts w:hint="eastAsia" w:ascii="仿宋" w:hAnsi="仿宋" w:eastAsia="仿宋" w:cs="仿宋"/>
          <w:b/>
          <w:bCs/>
          <w:sz w:val="32"/>
          <w:szCs w:val="32"/>
        </w:rPr>
        <w:t>专项资金使用上，大部分能够严格审核、审批、拨付、对账程序，资金使用规范有序，未出现差错，资金实行专款专用，未出现挤占、挪用、骗取、滞留项目资金的现象。</w:t>
      </w:r>
    </w:p>
    <w:p>
      <w:pPr>
        <w:keepNext w:val="0"/>
        <w:keepLines w:val="0"/>
        <w:pageBreakBefore w:val="0"/>
        <w:kinsoku/>
        <w:wordWrap/>
        <w:overflowPunct/>
        <w:topLinePunct w:val="0"/>
        <w:autoSpaceDE/>
        <w:autoSpaceDN/>
        <w:bidi w:val="0"/>
        <w:adjustRightInd/>
        <w:snapToGrid/>
        <w:spacing w:line="360" w:lineRule="auto"/>
        <w:ind w:firstLine="542"/>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2017</w:t>
      </w:r>
      <w:r>
        <w:rPr>
          <w:rFonts w:hint="eastAsia" w:ascii="仿宋" w:hAnsi="仿宋" w:eastAsia="仿宋" w:cs="仿宋"/>
          <w:b/>
          <w:bCs/>
          <w:sz w:val="32"/>
          <w:szCs w:val="32"/>
        </w:rPr>
        <w:t>年度，</w:t>
      </w:r>
      <w:r>
        <w:rPr>
          <w:rFonts w:hint="eastAsia" w:ascii="仿宋" w:hAnsi="仿宋" w:eastAsia="仿宋" w:cs="仿宋"/>
          <w:b/>
          <w:bCs/>
          <w:sz w:val="32"/>
          <w:szCs w:val="32"/>
          <w:lang w:eastAsia="zh-CN"/>
        </w:rPr>
        <w:t>鹤城区</w:t>
      </w:r>
      <w:r>
        <w:rPr>
          <w:rFonts w:hint="eastAsia" w:ascii="仿宋" w:hAnsi="仿宋" w:eastAsia="仿宋" w:cs="仿宋"/>
          <w:b/>
          <w:bCs/>
          <w:sz w:val="32"/>
          <w:szCs w:val="32"/>
        </w:rPr>
        <w:t>为进一步开展工作，加强国家政策的执行，成立了</w:t>
      </w:r>
      <w:r>
        <w:rPr>
          <w:rFonts w:hint="eastAsia" w:ascii="仿宋" w:hAnsi="仿宋" w:eastAsia="仿宋" w:cs="仿宋"/>
          <w:b/>
          <w:bCs/>
          <w:sz w:val="32"/>
          <w:szCs w:val="32"/>
          <w:lang w:eastAsia="zh-CN"/>
        </w:rPr>
        <w:t>农村危房改造工作领导小组办公室机构</w:t>
      </w:r>
      <w:r>
        <w:rPr>
          <w:rFonts w:hint="eastAsia" w:ascii="仿宋" w:hAnsi="仿宋" w:eastAsia="仿宋" w:cs="仿宋"/>
          <w:b/>
          <w:bCs/>
          <w:sz w:val="32"/>
          <w:szCs w:val="32"/>
        </w:rPr>
        <w:t>，对贫困人口</w:t>
      </w:r>
      <w:r>
        <w:rPr>
          <w:rFonts w:hint="eastAsia" w:ascii="仿宋" w:hAnsi="仿宋" w:eastAsia="仿宋" w:cs="仿宋"/>
          <w:b/>
          <w:bCs/>
          <w:sz w:val="32"/>
          <w:szCs w:val="32"/>
          <w:lang w:eastAsia="zh-CN"/>
        </w:rPr>
        <w:t>的危房改造</w:t>
      </w:r>
      <w:r>
        <w:rPr>
          <w:rFonts w:hint="eastAsia" w:ascii="仿宋" w:hAnsi="仿宋" w:eastAsia="仿宋" w:cs="仿宋"/>
          <w:b/>
          <w:bCs/>
          <w:sz w:val="32"/>
          <w:szCs w:val="32"/>
        </w:rPr>
        <w:t>进行扶贫政策的宣传、进行扶贫项目技术指导，带领贫困人口向脱贫致富前进。</w:t>
      </w:r>
    </w:p>
    <w:p>
      <w:pPr>
        <w:keepNext w:val="0"/>
        <w:keepLines w:val="0"/>
        <w:pageBreakBefore w:val="0"/>
        <w:kinsoku/>
        <w:wordWrap/>
        <w:overflowPunct/>
        <w:topLinePunct w:val="0"/>
        <w:autoSpaceDE/>
        <w:autoSpaceDN/>
        <w:bidi w:val="0"/>
        <w:adjustRightInd/>
        <w:snapToGrid/>
        <w:spacing w:line="360" w:lineRule="auto"/>
        <w:ind w:firstLine="542"/>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为进一步提高工作效率，工作流程规范，工作程序细致化，扶贫办制定了一系列的扶贫脱贫攻坚的相关文件，推进了工作的开展，统筹兼顾</w:t>
      </w:r>
      <w:r>
        <w:rPr>
          <w:rFonts w:hint="eastAsia" w:ascii="仿宋" w:hAnsi="仿宋" w:eastAsia="仿宋" w:cs="仿宋"/>
          <w:b/>
          <w:bCs/>
          <w:sz w:val="32"/>
          <w:szCs w:val="32"/>
          <w:lang w:eastAsia="zh-CN"/>
        </w:rPr>
        <w:t>，</w:t>
      </w:r>
      <w:r>
        <w:rPr>
          <w:rFonts w:hint="eastAsia" w:ascii="仿宋" w:hAnsi="仿宋" w:eastAsia="仿宋" w:cs="仿宋"/>
          <w:b/>
          <w:bCs/>
          <w:sz w:val="32"/>
          <w:szCs w:val="32"/>
        </w:rPr>
        <w:t>使乡村</w:t>
      </w:r>
      <w:r>
        <w:rPr>
          <w:rFonts w:hint="eastAsia" w:ascii="仿宋" w:hAnsi="仿宋" w:eastAsia="仿宋" w:cs="仿宋"/>
          <w:b/>
          <w:bCs/>
          <w:sz w:val="32"/>
          <w:szCs w:val="32"/>
          <w:lang w:eastAsia="zh-CN"/>
        </w:rPr>
        <w:t>危房改造</w:t>
      </w:r>
      <w:r>
        <w:rPr>
          <w:rFonts w:hint="eastAsia" w:ascii="仿宋" w:hAnsi="仿宋" w:eastAsia="仿宋" w:cs="仿宋"/>
          <w:b/>
          <w:bCs/>
          <w:sz w:val="32"/>
          <w:szCs w:val="32"/>
        </w:rPr>
        <w:t>工作得到进一步的改善。</w:t>
      </w:r>
    </w:p>
    <w:p>
      <w:pPr>
        <w:keepNext w:val="0"/>
        <w:keepLines w:val="0"/>
        <w:pageBreakBefore w:val="0"/>
        <w:kinsoku/>
        <w:wordWrap/>
        <w:overflowPunct/>
        <w:topLinePunct w:val="0"/>
        <w:autoSpaceDE/>
        <w:autoSpaceDN/>
        <w:bidi w:val="0"/>
        <w:adjustRightInd/>
        <w:snapToGrid/>
        <w:spacing w:line="360" w:lineRule="auto"/>
        <w:ind w:firstLine="321" w:firstLineChars="1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（二）、存在的问题</w:t>
      </w:r>
    </w:p>
    <w:p>
      <w:pPr>
        <w:keepNext w:val="0"/>
        <w:keepLines w:val="0"/>
        <w:pageBreakBefore w:val="0"/>
        <w:kinsoku/>
        <w:wordWrap/>
        <w:overflowPunct/>
        <w:topLinePunct w:val="0"/>
        <w:autoSpaceDE/>
        <w:autoSpaceDN/>
        <w:bidi w:val="0"/>
        <w:adjustRightInd/>
        <w:snapToGrid/>
        <w:spacing w:line="360" w:lineRule="auto"/>
        <w:ind w:firstLine="645"/>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补助资金</w:t>
      </w:r>
      <w:r>
        <w:rPr>
          <w:rFonts w:hint="eastAsia" w:ascii="仿宋" w:hAnsi="仿宋" w:eastAsia="仿宋" w:cs="仿宋"/>
          <w:b/>
          <w:bCs/>
          <w:sz w:val="32"/>
          <w:szCs w:val="32"/>
          <w:lang w:eastAsia="zh-CN"/>
        </w:rPr>
        <w:t>差异化补贴不够。</w:t>
      </w:r>
      <w:r>
        <w:rPr>
          <w:rFonts w:hint="eastAsia" w:ascii="仿宋" w:hAnsi="仿宋" w:eastAsia="仿宋" w:cs="仿宋"/>
          <w:b/>
          <w:bCs/>
          <w:sz w:val="32"/>
          <w:szCs w:val="32"/>
        </w:rPr>
        <w:t>最贫困的农户靠补助资金盖不起房子</w:t>
      </w:r>
      <w:r>
        <w:rPr>
          <w:rFonts w:hint="eastAsia" w:ascii="仿宋" w:hAnsi="仿宋" w:eastAsia="仿宋" w:cs="仿宋"/>
          <w:b/>
          <w:bCs/>
          <w:sz w:val="32"/>
          <w:szCs w:val="32"/>
          <w:lang w:eastAsia="zh-CN"/>
        </w:rPr>
        <w:t>。</w:t>
      </w:r>
      <w:r>
        <w:rPr>
          <w:rFonts w:hint="eastAsia" w:ascii="仿宋" w:hAnsi="仿宋" w:eastAsia="仿宋" w:cs="仿宋"/>
          <w:b/>
          <w:bCs/>
          <w:sz w:val="32"/>
          <w:szCs w:val="32"/>
        </w:rPr>
        <w:t>一些农户，经济来源主要以养猪、种地为主，一年的现金收入才四五千元。</w:t>
      </w:r>
      <w:r>
        <w:rPr>
          <w:rFonts w:hint="eastAsia" w:ascii="仿宋" w:hAnsi="仿宋" w:eastAsia="仿宋" w:cs="仿宋"/>
          <w:b/>
          <w:bCs/>
          <w:sz w:val="32"/>
          <w:szCs w:val="32"/>
          <w:lang w:eastAsia="zh-CN"/>
        </w:rPr>
        <w:t>在加上现在经济水平的提高，物价上涨，</w:t>
      </w:r>
      <w:r>
        <w:rPr>
          <w:rFonts w:hint="eastAsia" w:ascii="仿宋" w:hAnsi="仿宋" w:eastAsia="仿宋" w:cs="仿宋"/>
          <w:b/>
          <w:bCs/>
          <w:sz w:val="32"/>
          <w:szCs w:val="32"/>
        </w:rPr>
        <w:t>这样，政府就是补贴</w:t>
      </w:r>
      <w:r>
        <w:rPr>
          <w:rFonts w:hint="eastAsia" w:ascii="仿宋" w:hAnsi="仿宋" w:eastAsia="仿宋" w:cs="仿宋"/>
          <w:b/>
          <w:bCs/>
          <w:sz w:val="32"/>
          <w:szCs w:val="32"/>
          <w:lang w:eastAsia="zh-CN"/>
        </w:rPr>
        <w:t>新建肆</w:t>
      </w:r>
      <w:r>
        <w:rPr>
          <w:rFonts w:hint="eastAsia" w:ascii="仿宋" w:hAnsi="仿宋" w:eastAsia="仿宋" w:cs="仿宋"/>
          <w:b/>
          <w:bCs/>
          <w:sz w:val="32"/>
          <w:szCs w:val="32"/>
        </w:rPr>
        <w:t>万</w:t>
      </w:r>
      <w:r>
        <w:rPr>
          <w:rFonts w:hint="eastAsia" w:ascii="仿宋" w:hAnsi="仿宋" w:eastAsia="仿宋" w:cs="仿宋"/>
          <w:b/>
          <w:bCs/>
          <w:sz w:val="32"/>
          <w:szCs w:val="32"/>
          <w:lang w:eastAsia="zh-CN"/>
        </w:rPr>
        <w:t>、修缮</w:t>
      </w:r>
      <w:r>
        <w:rPr>
          <w:rFonts w:hint="eastAsia" w:ascii="仿宋" w:hAnsi="仿宋" w:eastAsia="仿宋" w:cs="仿宋"/>
          <w:b/>
          <w:bCs/>
          <w:sz w:val="32"/>
          <w:szCs w:val="32"/>
          <w:lang w:val="en-US" w:eastAsia="zh-CN"/>
        </w:rPr>
        <w:t>1.8万或1.6万</w:t>
      </w:r>
      <w:r>
        <w:rPr>
          <w:rFonts w:hint="eastAsia" w:ascii="仿宋" w:hAnsi="仿宋" w:eastAsia="仿宋" w:cs="仿宋"/>
          <w:b/>
          <w:bCs/>
          <w:sz w:val="32"/>
          <w:szCs w:val="32"/>
        </w:rPr>
        <w:t>，剩下的钱他们还是拿不出来，还是盖不起房子。因此，虽然政府对贫困户建房给予补贴，</w:t>
      </w:r>
      <w:r>
        <w:rPr>
          <w:rFonts w:hint="eastAsia" w:ascii="仿宋" w:hAnsi="仿宋" w:eastAsia="仿宋" w:cs="仿宋"/>
          <w:b/>
          <w:bCs/>
          <w:sz w:val="32"/>
          <w:szCs w:val="32"/>
          <w:lang w:eastAsia="zh-CN"/>
        </w:rPr>
        <w:t>不能满足</w:t>
      </w:r>
      <w:r>
        <w:rPr>
          <w:rFonts w:hint="eastAsia" w:ascii="仿宋" w:hAnsi="仿宋" w:eastAsia="仿宋" w:cs="仿宋"/>
          <w:b/>
          <w:bCs/>
          <w:sz w:val="32"/>
          <w:szCs w:val="32"/>
        </w:rPr>
        <w:t>贫困</w:t>
      </w:r>
      <w:r>
        <w:rPr>
          <w:rFonts w:hint="eastAsia" w:ascii="仿宋" w:hAnsi="仿宋" w:eastAsia="仿宋" w:cs="仿宋"/>
          <w:b/>
          <w:bCs/>
          <w:sz w:val="32"/>
          <w:szCs w:val="32"/>
          <w:lang w:eastAsia="zh-CN"/>
        </w:rPr>
        <w:t>户的住房改善问题。</w:t>
      </w:r>
      <w:r>
        <w:rPr>
          <w:rFonts w:hint="eastAsia" w:ascii="仿宋" w:hAnsi="仿宋" w:eastAsia="仿宋" w:cs="仿宋"/>
          <w:b/>
          <w:bCs/>
          <w:sz w:val="32"/>
          <w:szCs w:val="32"/>
        </w:rPr>
        <w:t>　</w:t>
      </w:r>
      <w:r>
        <w:rPr>
          <w:rFonts w:hint="eastAsia" w:ascii="仿宋" w:hAnsi="仿宋" w:eastAsia="仿宋" w:cs="仿宋"/>
          <w:b/>
          <w:bCs/>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2、改造基础较差，危房改造不够彻底。</w:t>
      </w:r>
    </w:p>
    <w:p>
      <w:pPr>
        <w:keepNext w:val="0"/>
        <w:keepLines w:val="0"/>
        <w:pageBreakBefore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鹤城区农村住房大部分是山区的木房子，农村危房基数大，住房条件较差。</w:t>
      </w:r>
      <w:r>
        <w:rPr>
          <w:rFonts w:hint="eastAsia" w:ascii="仿宋" w:hAnsi="仿宋" w:eastAsia="仿宋" w:cs="仿宋"/>
          <w:b/>
          <w:bCs/>
          <w:sz w:val="32"/>
          <w:szCs w:val="32"/>
        </w:rPr>
        <w:t>农村危房改造以农户自建为主，多数危房都是由临</w:t>
      </w:r>
      <w:r>
        <w:rPr>
          <w:rFonts w:hint="eastAsia" w:ascii="仿宋" w:hAnsi="仿宋" w:eastAsia="仿宋" w:cs="仿宋"/>
          <w:b/>
          <w:bCs/>
          <w:sz w:val="32"/>
          <w:szCs w:val="32"/>
          <w:lang w:eastAsia="zh-CN"/>
        </w:rPr>
        <w:t>时</w:t>
      </w:r>
      <w:r>
        <w:rPr>
          <w:rFonts w:hint="eastAsia" w:ascii="仿宋" w:hAnsi="仿宋" w:eastAsia="仿宋" w:cs="仿宋"/>
          <w:b/>
          <w:bCs/>
          <w:sz w:val="32"/>
          <w:szCs w:val="32"/>
        </w:rPr>
        <w:t>工和略懂建筑的周边劳</w:t>
      </w:r>
      <w:r>
        <w:rPr>
          <w:rFonts w:hint="eastAsia" w:ascii="仿宋" w:hAnsi="仿宋" w:eastAsia="仿宋" w:cs="仿宋"/>
          <w:b/>
          <w:bCs/>
          <w:sz w:val="32"/>
          <w:szCs w:val="32"/>
          <w:lang w:eastAsia="zh-CN"/>
        </w:rPr>
        <w:t>动</w:t>
      </w:r>
      <w:r>
        <w:rPr>
          <w:rFonts w:hint="eastAsia" w:ascii="仿宋" w:hAnsi="仿宋" w:eastAsia="仿宋" w:cs="仿宋"/>
          <w:b/>
          <w:bCs/>
          <w:sz w:val="32"/>
          <w:szCs w:val="32"/>
        </w:rPr>
        <w:t>力来改造建设。由于缺乏专业技术人员，指导农民按图施工的力度不强，对沙石、水泥和墙砖等原材料的采购，以及对房屋设计和工程检查验收等环节缺乏具体</w:t>
      </w:r>
      <w:r>
        <w:rPr>
          <w:rFonts w:hint="eastAsia" w:ascii="仿宋" w:hAnsi="仿宋" w:eastAsia="仿宋" w:cs="仿宋"/>
          <w:b/>
          <w:bCs/>
          <w:sz w:val="32"/>
          <w:szCs w:val="32"/>
          <w:lang w:eastAsia="zh-CN"/>
        </w:rPr>
        <w:t>认知</w:t>
      </w:r>
      <w:r>
        <w:rPr>
          <w:rFonts w:hint="eastAsia" w:ascii="仿宋" w:hAnsi="仿宋" w:eastAsia="仿宋" w:cs="仿宋"/>
          <w:b/>
          <w:bCs/>
          <w:sz w:val="32"/>
          <w:szCs w:val="32"/>
        </w:rPr>
        <w:t>，对危房改造没能实施全程</w:t>
      </w:r>
      <w:r>
        <w:rPr>
          <w:rFonts w:hint="eastAsia" w:ascii="仿宋" w:hAnsi="仿宋" w:eastAsia="仿宋" w:cs="仿宋"/>
          <w:b/>
          <w:bCs/>
          <w:sz w:val="32"/>
          <w:szCs w:val="32"/>
          <w:lang w:eastAsia="zh-CN"/>
        </w:rPr>
        <w:t>的</w:t>
      </w:r>
      <w:r>
        <w:rPr>
          <w:rFonts w:hint="eastAsia" w:ascii="仿宋" w:hAnsi="仿宋" w:eastAsia="仿宋" w:cs="仿宋"/>
          <w:b/>
          <w:bCs/>
          <w:sz w:val="32"/>
          <w:szCs w:val="32"/>
        </w:rPr>
        <w:t>监督管理和业务指导</w:t>
      </w:r>
      <w:r>
        <w:rPr>
          <w:rFonts w:hint="eastAsia" w:ascii="仿宋" w:hAnsi="仿宋" w:eastAsia="仿宋" w:cs="仿宋"/>
          <w:b/>
          <w:bCs/>
          <w:sz w:val="32"/>
          <w:szCs w:val="32"/>
          <w:lang w:eastAsia="zh-CN"/>
        </w:rPr>
        <w:t>。有些农户只对危房进行了换瓦片防漏水处理，没有进行系统改造，</w:t>
      </w:r>
      <w:r>
        <w:rPr>
          <w:rFonts w:hint="eastAsia" w:ascii="仿宋" w:hAnsi="仿宋" w:eastAsia="仿宋" w:cs="仿宋"/>
          <w:b/>
          <w:bCs/>
          <w:sz w:val="32"/>
          <w:szCs w:val="32"/>
        </w:rPr>
        <w:t>在很大程度上影响了建设质量和施工安全，导致农户危房</w:t>
      </w:r>
      <w:r>
        <w:rPr>
          <w:rFonts w:hint="eastAsia" w:ascii="仿宋" w:hAnsi="仿宋" w:eastAsia="仿宋" w:cs="仿宋"/>
          <w:b/>
          <w:bCs/>
          <w:sz w:val="32"/>
          <w:szCs w:val="32"/>
          <w:lang w:eastAsia="zh-CN"/>
        </w:rPr>
        <w:t>改造不够彻底。</w:t>
      </w:r>
    </w:p>
    <w:p>
      <w:pPr>
        <w:keepNext w:val="0"/>
        <w:keepLines w:val="0"/>
        <w:pageBreakBefore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（三）、对策建议</w:t>
      </w:r>
    </w:p>
    <w:p>
      <w:pPr>
        <w:keepNext w:val="0"/>
        <w:keepLines w:val="0"/>
        <w:pageBreakBefore w:val="0"/>
        <w:widowControl/>
        <w:kinsoku/>
        <w:wordWrap/>
        <w:overflowPunct/>
        <w:topLinePunct w:val="0"/>
        <w:autoSpaceDE/>
        <w:autoSpaceDN/>
        <w:bidi w:val="0"/>
        <w:adjustRightInd/>
        <w:snapToGrid/>
        <w:spacing w:before="150" w:line="360" w:lineRule="auto"/>
        <w:ind w:firstLine="643" w:firstLineChars="200"/>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lang w:val="en-US" w:eastAsia="zh-CN"/>
        </w:rPr>
        <w:t>1、</w:t>
      </w:r>
      <w:r>
        <w:rPr>
          <w:rFonts w:hint="eastAsia" w:ascii="仿宋" w:hAnsi="仿宋" w:eastAsia="仿宋" w:cs="仿宋"/>
          <w:b/>
          <w:bCs/>
          <w:kern w:val="0"/>
          <w:sz w:val="32"/>
          <w:szCs w:val="32"/>
        </w:rPr>
        <w:t>加大</w:t>
      </w:r>
      <w:r>
        <w:rPr>
          <w:rFonts w:hint="eastAsia" w:ascii="仿宋" w:hAnsi="仿宋" w:eastAsia="仿宋" w:cs="仿宋"/>
          <w:b/>
          <w:bCs/>
          <w:kern w:val="0"/>
          <w:sz w:val="32"/>
          <w:szCs w:val="32"/>
          <w:lang w:eastAsia="zh-CN"/>
        </w:rPr>
        <w:t>财政</w:t>
      </w:r>
      <w:r>
        <w:rPr>
          <w:rFonts w:hint="eastAsia" w:ascii="仿宋" w:hAnsi="仿宋" w:eastAsia="仿宋" w:cs="仿宋"/>
          <w:b/>
          <w:bCs/>
          <w:kern w:val="0"/>
          <w:sz w:val="32"/>
          <w:szCs w:val="32"/>
        </w:rPr>
        <w:t>补助资金</w:t>
      </w:r>
      <w:r>
        <w:rPr>
          <w:rFonts w:hint="eastAsia" w:ascii="仿宋" w:hAnsi="仿宋" w:eastAsia="仿宋" w:cs="仿宋"/>
          <w:b/>
          <w:bCs/>
          <w:kern w:val="0"/>
          <w:sz w:val="32"/>
          <w:szCs w:val="32"/>
          <w:lang w:eastAsia="zh-CN"/>
        </w:rPr>
        <w:t>的</w:t>
      </w:r>
      <w:r>
        <w:rPr>
          <w:rFonts w:hint="eastAsia" w:ascii="仿宋" w:hAnsi="仿宋" w:eastAsia="仿宋" w:cs="仿宋"/>
          <w:b/>
          <w:bCs/>
          <w:kern w:val="0"/>
          <w:sz w:val="32"/>
          <w:szCs w:val="32"/>
        </w:rPr>
        <w:t>力度</w:t>
      </w:r>
    </w:p>
    <w:p>
      <w:pPr>
        <w:keepNext w:val="0"/>
        <w:keepLines w:val="0"/>
        <w:pageBreakBefore w:val="0"/>
        <w:widowControl/>
        <w:kinsoku/>
        <w:wordWrap/>
        <w:overflowPunct/>
        <w:topLinePunct w:val="0"/>
        <w:autoSpaceDE/>
        <w:autoSpaceDN/>
        <w:bidi w:val="0"/>
        <w:adjustRightInd/>
        <w:snapToGrid/>
        <w:spacing w:before="150" w:line="360" w:lineRule="auto"/>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　　在贫困农户凭借自身能力无法进行危房改造的情况下，做好农村危房改造的根本保障是加大补助资金力度。建议继续增加对农村危房改造的资金支持，一方面直接加大财政补助的资金规模，另一方面引导各类金融机构支持贫困农户危房改造的贷款。</w:t>
      </w:r>
    </w:p>
    <w:p>
      <w:pPr>
        <w:keepNext w:val="0"/>
        <w:keepLines w:val="0"/>
        <w:pageBreakBefore w:val="0"/>
        <w:widowControl/>
        <w:kinsoku/>
        <w:wordWrap/>
        <w:overflowPunct/>
        <w:topLinePunct w:val="0"/>
        <w:autoSpaceDE/>
        <w:autoSpaceDN/>
        <w:bidi w:val="0"/>
        <w:adjustRightInd/>
        <w:snapToGrid/>
        <w:spacing w:before="150" w:line="360" w:lineRule="auto"/>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　　</w:t>
      </w:r>
      <w:r>
        <w:rPr>
          <w:rFonts w:hint="eastAsia" w:ascii="仿宋" w:hAnsi="仿宋" w:eastAsia="仿宋" w:cs="仿宋"/>
          <w:b/>
          <w:bCs/>
          <w:kern w:val="0"/>
          <w:sz w:val="32"/>
          <w:szCs w:val="32"/>
          <w:lang w:val="en-US" w:eastAsia="zh-CN"/>
        </w:rPr>
        <w:t>2、</w:t>
      </w:r>
      <w:r>
        <w:rPr>
          <w:rFonts w:hint="eastAsia" w:ascii="仿宋" w:hAnsi="仿宋" w:eastAsia="仿宋" w:cs="仿宋"/>
          <w:b/>
          <w:bCs/>
          <w:kern w:val="0"/>
          <w:sz w:val="32"/>
          <w:szCs w:val="32"/>
        </w:rPr>
        <w:t>加</w:t>
      </w:r>
      <w:r>
        <w:rPr>
          <w:rFonts w:hint="eastAsia" w:ascii="仿宋" w:hAnsi="仿宋" w:eastAsia="仿宋" w:cs="仿宋"/>
          <w:b/>
          <w:bCs/>
          <w:kern w:val="0"/>
          <w:sz w:val="32"/>
          <w:szCs w:val="32"/>
          <w:lang w:eastAsia="zh-CN"/>
        </w:rPr>
        <w:t>强</w:t>
      </w:r>
      <w:r>
        <w:rPr>
          <w:rFonts w:hint="eastAsia" w:ascii="仿宋" w:hAnsi="仿宋" w:eastAsia="仿宋" w:cs="仿宋"/>
          <w:b/>
          <w:bCs/>
          <w:kern w:val="0"/>
          <w:sz w:val="32"/>
          <w:szCs w:val="32"/>
        </w:rPr>
        <w:t>农村危房改造技术</w:t>
      </w:r>
      <w:r>
        <w:rPr>
          <w:rFonts w:hint="eastAsia" w:ascii="仿宋" w:hAnsi="仿宋" w:eastAsia="仿宋" w:cs="仿宋"/>
          <w:b/>
          <w:bCs/>
          <w:kern w:val="0"/>
          <w:sz w:val="32"/>
          <w:szCs w:val="32"/>
          <w:lang w:eastAsia="zh-CN"/>
        </w:rPr>
        <w:t>服务</w:t>
      </w:r>
      <w:r>
        <w:rPr>
          <w:rFonts w:hint="eastAsia" w:ascii="仿宋" w:hAnsi="仿宋" w:eastAsia="仿宋" w:cs="仿宋"/>
          <w:b/>
          <w:bCs/>
          <w:kern w:val="0"/>
          <w:sz w:val="32"/>
          <w:szCs w:val="32"/>
        </w:rPr>
        <w:t>力量</w:t>
      </w:r>
    </w:p>
    <w:p>
      <w:pPr>
        <w:keepNext w:val="0"/>
        <w:keepLines w:val="0"/>
        <w:pageBreakBefore w:val="0"/>
        <w:widowControl/>
        <w:kinsoku/>
        <w:wordWrap/>
        <w:overflowPunct/>
        <w:topLinePunct w:val="0"/>
        <w:autoSpaceDE/>
        <w:autoSpaceDN/>
        <w:bidi w:val="0"/>
        <w:adjustRightInd/>
        <w:snapToGrid/>
        <w:spacing w:before="150" w:line="360" w:lineRule="auto"/>
        <w:ind w:firstLine="642"/>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农村自建住房多靠亲友互助进行，由于这些人没有受过专业培训，建房水平低，缺乏安全意识。加之政府建设行政主管部门的技术人员短缺，基层乡镇缺乏村镇建设管理机构和人员，对危房改造没能实施全程跟踪服务、监督管理和技术指导，建房质量和安全得不到保障。因此，在基层乡镇增设村镇建设管理机构和技术人员，加强对技术</w:t>
      </w:r>
      <w:r>
        <w:rPr>
          <w:rFonts w:hint="eastAsia" w:ascii="仿宋" w:hAnsi="仿宋" w:eastAsia="仿宋" w:cs="仿宋"/>
          <w:b/>
          <w:bCs/>
          <w:kern w:val="0"/>
          <w:sz w:val="32"/>
          <w:szCs w:val="32"/>
          <w:lang w:eastAsia="zh-CN"/>
        </w:rPr>
        <w:t>人员的业务</w:t>
      </w:r>
      <w:r>
        <w:rPr>
          <w:rFonts w:hint="eastAsia" w:ascii="仿宋" w:hAnsi="仿宋" w:eastAsia="仿宋" w:cs="仿宋"/>
          <w:b/>
          <w:bCs/>
          <w:kern w:val="0"/>
          <w:sz w:val="32"/>
          <w:szCs w:val="32"/>
        </w:rPr>
        <w:t>培训，实施全程跟踪服务</w:t>
      </w:r>
      <w:r>
        <w:rPr>
          <w:rFonts w:hint="eastAsia" w:ascii="仿宋" w:hAnsi="仿宋" w:eastAsia="仿宋" w:cs="仿宋"/>
          <w:b/>
          <w:bCs/>
          <w:kern w:val="0"/>
          <w:sz w:val="32"/>
          <w:szCs w:val="32"/>
          <w:lang w:eastAsia="zh-CN"/>
        </w:rPr>
        <w:t>、</w:t>
      </w:r>
      <w:r>
        <w:rPr>
          <w:rFonts w:hint="eastAsia" w:ascii="仿宋" w:hAnsi="仿宋" w:eastAsia="仿宋" w:cs="仿宋"/>
          <w:b/>
          <w:bCs/>
          <w:kern w:val="0"/>
          <w:sz w:val="32"/>
          <w:szCs w:val="32"/>
        </w:rPr>
        <w:t>监督管理和技术指导</w:t>
      </w:r>
      <w:r>
        <w:rPr>
          <w:rFonts w:hint="eastAsia" w:ascii="仿宋" w:hAnsi="仿宋" w:eastAsia="仿宋" w:cs="仿宋"/>
          <w:b/>
          <w:bCs/>
          <w:kern w:val="0"/>
          <w:sz w:val="32"/>
          <w:szCs w:val="32"/>
          <w:lang w:eastAsia="zh-CN"/>
        </w:rPr>
        <w:t>，消除房屋安全隐患，保障房屋安全，改善农村居住环境，</w:t>
      </w:r>
      <w:r>
        <w:rPr>
          <w:rFonts w:hint="eastAsia" w:ascii="仿宋" w:hAnsi="仿宋" w:eastAsia="仿宋" w:cs="仿宋"/>
          <w:b/>
          <w:bCs/>
          <w:kern w:val="0"/>
          <w:sz w:val="32"/>
          <w:szCs w:val="32"/>
        </w:rPr>
        <w:t>保证</w:t>
      </w:r>
      <w:r>
        <w:rPr>
          <w:rFonts w:hint="eastAsia" w:ascii="仿宋" w:hAnsi="仿宋" w:eastAsia="仿宋" w:cs="仿宋"/>
          <w:b/>
          <w:bCs/>
          <w:kern w:val="0"/>
          <w:sz w:val="32"/>
          <w:szCs w:val="32"/>
          <w:lang w:eastAsia="zh-CN"/>
        </w:rPr>
        <w:t>危房</w:t>
      </w:r>
      <w:r>
        <w:rPr>
          <w:rFonts w:hint="eastAsia" w:ascii="仿宋" w:hAnsi="仿宋" w:eastAsia="仿宋" w:cs="仿宋"/>
          <w:b/>
          <w:bCs/>
          <w:kern w:val="0"/>
          <w:sz w:val="32"/>
          <w:szCs w:val="32"/>
        </w:rPr>
        <w:t>建房质量</w:t>
      </w:r>
      <w:r>
        <w:rPr>
          <w:rFonts w:hint="eastAsia" w:ascii="仿宋" w:hAnsi="仿宋" w:eastAsia="仿宋" w:cs="仿宋"/>
          <w:b/>
          <w:bCs/>
          <w:kern w:val="0"/>
          <w:sz w:val="32"/>
          <w:szCs w:val="32"/>
          <w:lang w:eastAsia="zh-CN"/>
        </w:rPr>
        <w:t>，</w:t>
      </w:r>
      <w:r>
        <w:rPr>
          <w:rFonts w:hint="eastAsia" w:ascii="仿宋" w:hAnsi="仿宋" w:eastAsia="仿宋" w:cs="仿宋"/>
          <w:b/>
          <w:bCs/>
          <w:kern w:val="0"/>
          <w:sz w:val="32"/>
          <w:szCs w:val="32"/>
        </w:rPr>
        <w:t>确保农村危房改造工程的顺利开展。</w:t>
      </w:r>
    </w:p>
    <w:p>
      <w:pPr>
        <w:keepNext w:val="0"/>
        <w:keepLines w:val="0"/>
        <w:pageBreakBefore w:val="0"/>
        <w:widowControl/>
        <w:kinsoku/>
        <w:wordWrap/>
        <w:overflowPunct/>
        <w:topLinePunct w:val="0"/>
        <w:autoSpaceDE/>
        <w:autoSpaceDN/>
        <w:bidi w:val="0"/>
        <w:adjustRightInd/>
        <w:snapToGrid/>
        <w:spacing w:before="150" w:line="360" w:lineRule="auto"/>
        <w:jc w:val="left"/>
        <w:textAlignment w:val="auto"/>
        <w:outlineLvl w:val="9"/>
        <w:rPr>
          <w:rFonts w:hint="eastAsia" w:ascii="仿宋" w:hAnsi="仿宋" w:eastAsia="仿宋" w:cs="仿宋"/>
          <w:b/>
          <w:bCs/>
          <w:kern w:val="0"/>
          <w:sz w:val="32"/>
          <w:szCs w:val="32"/>
        </w:rPr>
      </w:pPr>
    </w:p>
    <w:p>
      <w:pPr>
        <w:keepNext w:val="0"/>
        <w:keepLines w:val="0"/>
        <w:pageBreakBefore w:val="0"/>
        <w:widowControl/>
        <w:kinsoku/>
        <w:wordWrap/>
        <w:overflowPunct/>
        <w:topLinePunct w:val="0"/>
        <w:autoSpaceDE/>
        <w:autoSpaceDN/>
        <w:bidi w:val="0"/>
        <w:adjustRightInd/>
        <w:snapToGrid/>
        <w:spacing w:before="150" w:line="360" w:lineRule="auto"/>
        <w:jc w:val="left"/>
        <w:textAlignment w:val="auto"/>
        <w:outlineLvl w:val="9"/>
        <w:rPr>
          <w:rFonts w:hint="eastAsia" w:ascii="仿宋" w:hAnsi="仿宋" w:eastAsia="仿宋" w:cs="仿宋"/>
          <w:b/>
          <w:bCs/>
          <w:kern w:val="0"/>
          <w:sz w:val="32"/>
          <w:szCs w:val="32"/>
        </w:rPr>
      </w:pPr>
    </w:p>
    <w:p>
      <w:pPr>
        <w:keepNext w:val="0"/>
        <w:keepLines w:val="0"/>
        <w:pageBreakBefore w:val="0"/>
        <w:widowControl/>
        <w:kinsoku/>
        <w:wordWrap/>
        <w:overflowPunct/>
        <w:topLinePunct w:val="0"/>
        <w:autoSpaceDE/>
        <w:autoSpaceDN/>
        <w:bidi w:val="0"/>
        <w:adjustRightInd/>
        <w:snapToGrid/>
        <w:spacing w:before="150" w:line="360" w:lineRule="auto"/>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附件：</w:t>
      </w:r>
    </w:p>
    <w:p>
      <w:pPr>
        <w:keepNext w:val="0"/>
        <w:keepLines w:val="0"/>
        <w:pageBreakBefore w:val="0"/>
        <w:widowControl/>
        <w:numPr>
          <w:ilvl w:val="0"/>
          <w:numId w:val="2"/>
        </w:numPr>
        <w:kinsoku/>
        <w:wordWrap/>
        <w:overflowPunct/>
        <w:topLinePunct w:val="0"/>
        <w:autoSpaceDE/>
        <w:autoSpaceDN/>
        <w:bidi w:val="0"/>
        <w:adjustRightInd/>
        <w:snapToGrid/>
        <w:spacing w:before="150" w:line="360" w:lineRule="auto"/>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年度农村危房改造第四批补助资金明细</w:t>
      </w:r>
      <w:r>
        <w:rPr>
          <w:rFonts w:hint="eastAsia" w:ascii="仿宋" w:hAnsi="仿宋" w:eastAsia="仿宋" w:cs="仿宋"/>
          <w:b/>
          <w:bCs/>
          <w:kern w:val="0"/>
          <w:sz w:val="32"/>
          <w:szCs w:val="32"/>
          <w:lang w:eastAsia="zh-CN"/>
        </w:rPr>
        <w:t>表</w:t>
      </w:r>
    </w:p>
    <w:p>
      <w:pPr>
        <w:keepNext w:val="0"/>
        <w:keepLines w:val="0"/>
        <w:pageBreakBefore w:val="0"/>
        <w:widowControl/>
        <w:numPr>
          <w:ilvl w:val="0"/>
          <w:numId w:val="2"/>
        </w:numPr>
        <w:kinsoku/>
        <w:wordWrap/>
        <w:overflowPunct/>
        <w:topLinePunct w:val="0"/>
        <w:autoSpaceDE/>
        <w:autoSpaceDN/>
        <w:bidi w:val="0"/>
        <w:adjustRightInd/>
        <w:snapToGrid/>
        <w:spacing w:before="150" w:line="360" w:lineRule="auto"/>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2017年农村危房改造第四批汇总详细名单表</w:t>
      </w:r>
    </w:p>
    <w:p>
      <w:pPr>
        <w:keepNext w:val="0"/>
        <w:keepLines w:val="0"/>
        <w:pageBreakBefore w:val="0"/>
        <w:widowControl/>
        <w:numPr>
          <w:ilvl w:val="0"/>
          <w:numId w:val="2"/>
        </w:numPr>
        <w:kinsoku/>
        <w:wordWrap/>
        <w:overflowPunct/>
        <w:topLinePunct w:val="0"/>
        <w:autoSpaceDE/>
        <w:autoSpaceDN/>
        <w:bidi w:val="0"/>
        <w:adjustRightInd/>
        <w:snapToGrid/>
        <w:spacing w:before="150" w:line="360" w:lineRule="auto"/>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年度农村危房改造专项资金绩效评价评分表</w:t>
      </w:r>
    </w:p>
    <w:p>
      <w:pPr>
        <w:keepNext w:val="0"/>
        <w:keepLines w:val="0"/>
        <w:pageBreakBefore w:val="0"/>
        <w:widowControl/>
        <w:kinsoku/>
        <w:wordWrap/>
        <w:overflowPunct/>
        <w:topLinePunct w:val="0"/>
        <w:autoSpaceDE/>
        <w:autoSpaceDN/>
        <w:bidi w:val="0"/>
        <w:adjustRightInd/>
        <w:snapToGrid/>
        <w:spacing w:before="150" w:line="360" w:lineRule="auto"/>
        <w:ind w:firstLine="420"/>
        <w:jc w:val="left"/>
        <w:textAlignment w:val="auto"/>
        <w:outlineLvl w:val="9"/>
        <w:rPr>
          <w:rFonts w:hint="eastAsia" w:ascii="仿宋" w:hAnsi="仿宋" w:eastAsia="仿宋" w:cs="仿宋"/>
          <w:b/>
          <w:bCs/>
          <w:sz w:val="32"/>
          <w:szCs w:val="32"/>
        </w:rPr>
      </w:pPr>
    </w:p>
    <w:p>
      <w:pPr>
        <w:keepNext w:val="0"/>
        <w:keepLines w:val="0"/>
        <w:pageBreakBefore w:val="0"/>
        <w:widowControl/>
        <w:kinsoku/>
        <w:wordWrap/>
        <w:overflowPunct/>
        <w:topLinePunct w:val="0"/>
        <w:autoSpaceDE/>
        <w:autoSpaceDN/>
        <w:bidi w:val="0"/>
        <w:adjustRightInd/>
        <w:snapToGrid/>
        <w:spacing w:before="150" w:line="360" w:lineRule="auto"/>
        <w:ind w:firstLine="420"/>
        <w:jc w:val="left"/>
        <w:textAlignment w:val="auto"/>
        <w:outlineLvl w:val="9"/>
        <w:rPr>
          <w:rFonts w:hint="eastAsia" w:ascii="仿宋" w:hAnsi="仿宋" w:eastAsia="仿宋" w:cs="仿宋"/>
          <w:b/>
          <w:bCs/>
          <w:sz w:val="32"/>
          <w:szCs w:val="32"/>
        </w:rPr>
      </w:pPr>
    </w:p>
    <w:p>
      <w:pPr>
        <w:keepNext w:val="0"/>
        <w:keepLines w:val="0"/>
        <w:pageBreakBefore w:val="0"/>
        <w:widowControl/>
        <w:kinsoku/>
        <w:wordWrap/>
        <w:overflowPunct/>
        <w:topLinePunct w:val="0"/>
        <w:autoSpaceDE/>
        <w:autoSpaceDN/>
        <w:bidi w:val="0"/>
        <w:adjustRightInd/>
        <w:snapToGrid/>
        <w:spacing w:before="150" w:line="360" w:lineRule="auto"/>
        <w:ind w:firstLine="420"/>
        <w:jc w:val="left"/>
        <w:textAlignment w:val="auto"/>
        <w:outlineLvl w:val="9"/>
        <w:rPr>
          <w:rFonts w:hint="eastAsia" w:ascii="仿宋" w:hAnsi="仿宋" w:eastAsia="仿宋" w:cs="仿宋"/>
          <w:b/>
          <w:bCs/>
          <w:sz w:val="32"/>
          <w:szCs w:val="32"/>
        </w:rPr>
      </w:pPr>
    </w:p>
    <w:p>
      <w:pPr>
        <w:keepNext w:val="0"/>
        <w:keepLines w:val="0"/>
        <w:pageBreakBefore w:val="0"/>
        <w:widowControl/>
        <w:kinsoku/>
        <w:wordWrap/>
        <w:overflowPunct/>
        <w:topLinePunct w:val="0"/>
        <w:autoSpaceDE/>
        <w:autoSpaceDN/>
        <w:bidi w:val="0"/>
        <w:adjustRightInd/>
        <w:snapToGrid/>
        <w:spacing w:before="150" w:line="360" w:lineRule="auto"/>
        <w:ind w:firstLine="420"/>
        <w:jc w:val="left"/>
        <w:textAlignment w:val="auto"/>
        <w:outlineLvl w:val="9"/>
        <w:rPr>
          <w:rFonts w:hint="eastAsia" w:ascii="仿宋" w:hAnsi="仿宋" w:eastAsia="仿宋" w:cs="仿宋"/>
          <w:b/>
          <w:bCs/>
          <w:sz w:val="32"/>
          <w:szCs w:val="32"/>
        </w:rPr>
      </w:pPr>
    </w:p>
    <w:p>
      <w:pPr>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rPr>
        <w:t>恒信弘正会计师事务所有限</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中国注册会计师</w:t>
      </w:r>
    </w:p>
    <w:p>
      <w:pPr>
        <w:keepNext w:val="0"/>
        <w:keepLines w:val="0"/>
        <w:pageBreakBefore w:val="0"/>
        <w:widowControl/>
        <w:kinsoku/>
        <w:wordWrap/>
        <w:overflowPunct/>
        <w:topLinePunct w:val="0"/>
        <w:autoSpaceDE/>
        <w:autoSpaceDN/>
        <w:bidi w:val="0"/>
        <w:adjustRightInd/>
        <w:snapToGrid/>
        <w:spacing w:line="360" w:lineRule="auto"/>
        <w:ind w:firstLine="321" w:firstLineChars="1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责任公司怀化分所  </w:t>
      </w:r>
    </w:p>
    <w:p>
      <w:pPr>
        <w:keepNext w:val="0"/>
        <w:keepLines w:val="0"/>
        <w:pageBreakBefore w:val="0"/>
        <w:widowControl w:val="0"/>
        <w:tabs>
          <w:tab w:val="left" w:pos="4000"/>
        </w:tabs>
        <w:kinsoku/>
        <w:wordWrap/>
        <w:overflowPunct/>
        <w:topLinePunct w:val="0"/>
        <w:autoSpaceDE/>
        <w:autoSpaceDN/>
        <w:bidi w:val="0"/>
        <w:adjustRightInd/>
        <w:snapToGrid/>
        <w:spacing w:line="460" w:lineRule="exact"/>
        <w:ind w:firstLine="643" w:firstLineChars="200"/>
        <w:jc w:val="both"/>
        <w:textAlignment w:val="auto"/>
        <w:outlineLvl w:val="9"/>
        <w:rPr>
          <w:rFonts w:hint="eastAsia" w:ascii="仿宋" w:hAnsi="仿宋" w:eastAsia="仿宋" w:cs="仿宋"/>
          <w:b/>
          <w:bCs/>
          <w:sz w:val="32"/>
          <w:szCs w:val="32"/>
          <w:lang w:val="en-US" w:eastAsia="zh-CN"/>
        </w:rPr>
      </w:pPr>
    </w:p>
    <w:p>
      <w:pPr>
        <w:keepNext w:val="0"/>
        <w:keepLines w:val="0"/>
        <w:pageBreakBefore w:val="0"/>
        <w:widowControl w:val="0"/>
        <w:tabs>
          <w:tab w:val="left" w:pos="4000"/>
        </w:tabs>
        <w:kinsoku/>
        <w:wordWrap/>
        <w:overflowPunct/>
        <w:topLinePunct w:val="0"/>
        <w:autoSpaceDE/>
        <w:autoSpaceDN/>
        <w:bidi w:val="0"/>
        <w:adjustRightInd/>
        <w:snapToGrid/>
        <w:spacing w:line="460" w:lineRule="exact"/>
        <w:ind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中国·怀化</w:t>
      </w:r>
    </w:p>
    <w:p>
      <w:pPr>
        <w:keepNext w:val="0"/>
        <w:keepLines w:val="0"/>
        <w:pageBreakBefore w:val="0"/>
        <w:widowControl/>
        <w:kinsoku/>
        <w:wordWrap/>
        <w:overflowPunct/>
        <w:topLinePunct w:val="0"/>
        <w:autoSpaceDE/>
        <w:autoSpaceDN/>
        <w:bidi w:val="0"/>
        <w:adjustRightInd/>
        <w:snapToGrid/>
        <w:spacing w:before="150" w:line="360" w:lineRule="auto"/>
        <w:ind w:firstLine="42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  </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中国注册会计师： </w:t>
      </w:r>
    </w:p>
    <w:p>
      <w:pPr>
        <w:keepNext w:val="0"/>
        <w:keepLines w:val="0"/>
        <w:pageBreakBefore w:val="0"/>
        <w:tabs>
          <w:tab w:val="left" w:pos="4000"/>
        </w:tabs>
        <w:kinsoku/>
        <w:wordWrap/>
        <w:overflowPunct/>
        <w:topLinePunct w:val="0"/>
        <w:autoSpaceDE/>
        <w:autoSpaceDN/>
        <w:bidi w:val="0"/>
        <w:adjustRightInd/>
        <w:snapToGrid/>
        <w:spacing w:line="360" w:lineRule="auto"/>
        <w:jc w:val="right"/>
        <w:textAlignment w:val="auto"/>
        <w:outlineLvl w:val="9"/>
        <w:rPr>
          <w:rFonts w:hint="eastAsia" w:ascii="仿宋" w:hAnsi="仿宋" w:eastAsia="仿宋" w:cs="仿宋"/>
          <w:b/>
          <w:bCs/>
          <w:sz w:val="32"/>
          <w:szCs w:val="32"/>
        </w:rPr>
      </w:pPr>
    </w:p>
    <w:p>
      <w:pPr>
        <w:keepNext w:val="0"/>
        <w:keepLines w:val="0"/>
        <w:pageBreakBefore w:val="0"/>
        <w:tabs>
          <w:tab w:val="left" w:pos="4000"/>
        </w:tabs>
        <w:kinsoku/>
        <w:wordWrap/>
        <w:overflowPunct/>
        <w:topLinePunct w:val="0"/>
        <w:autoSpaceDE/>
        <w:autoSpaceDN/>
        <w:bidi w:val="0"/>
        <w:adjustRightInd/>
        <w:snapToGrid/>
        <w:spacing w:line="360" w:lineRule="auto"/>
        <w:jc w:val="right"/>
        <w:textAlignment w:val="auto"/>
        <w:outlineLvl w:val="9"/>
        <w:rPr>
          <w:rFonts w:hint="eastAsia" w:ascii="仿宋" w:hAnsi="仿宋" w:eastAsia="仿宋" w:cs="仿宋"/>
          <w:b/>
          <w:bCs/>
          <w:sz w:val="32"/>
          <w:szCs w:val="32"/>
        </w:rPr>
      </w:pPr>
    </w:p>
    <w:p>
      <w:pPr>
        <w:keepNext w:val="0"/>
        <w:keepLines w:val="0"/>
        <w:pageBreakBefore w:val="0"/>
        <w:tabs>
          <w:tab w:val="left" w:pos="4000"/>
        </w:tabs>
        <w:kinsoku/>
        <w:wordWrap/>
        <w:overflowPunct/>
        <w:topLinePunct w:val="0"/>
        <w:autoSpaceDE/>
        <w:autoSpaceDN/>
        <w:bidi w:val="0"/>
        <w:adjustRightInd/>
        <w:snapToGrid/>
        <w:spacing w:line="360" w:lineRule="auto"/>
        <w:jc w:val="right"/>
        <w:textAlignment w:val="auto"/>
        <w:outlineLvl w:val="9"/>
        <w:rPr>
          <w:rFonts w:hint="eastAsia" w:ascii="仿宋" w:hAnsi="仿宋" w:eastAsia="仿宋" w:cs="仿宋"/>
          <w:b/>
          <w:bCs/>
          <w:sz w:val="32"/>
          <w:szCs w:val="32"/>
        </w:rPr>
      </w:pPr>
    </w:p>
    <w:p>
      <w:pPr>
        <w:keepNext w:val="0"/>
        <w:keepLines w:val="0"/>
        <w:pageBreakBefore w:val="0"/>
        <w:tabs>
          <w:tab w:val="left" w:pos="4000"/>
        </w:tabs>
        <w:kinsoku/>
        <w:wordWrap/>
        <w:overflowPunct/>
        <w:topLinePunct w:val="0"/>
        <w:autoSpaceDE/>
        <w:autoSpaceDN/>
        <w:bidi w:val="0"/>
        <w:adjustRightInd/>
        <w:snapToGrid/>
        <w:spacing w:line="360" w:lineRule="auto"/>
        <w:jc w:val="righ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二0一</w:t>
      </w:r>
      <w:r>
        <w:rPr>
          <w:rFonts w:hint="eastAsia" w:ascii="仿宋" w:hAnsi="仿宋" w:eastAsia="仿宋" w:cs="仿宋"/>
          <w:b/>
          <w:bCs/>
          <w:sz w:val="32"/>
          <w:szCs w:val="32"/>
          <w:lang w:eastAsia="zh-CN"/>
        </w:rPr>
        <w:t>八</w:t>
      </w:r>
      <w:r>
        <w:rPr>
          <w:rFonts w:hint="eastAsia" w:ascii="仿宋" w:hAnsi="仿宋" w:eastAsia="仿宋" w:cs="仿宋"/>
          <w:b/>
          <w:bCs/>
          <w:sz w:val="32"/>
          <w:szCs w:val="32"/>
        </w:rPr>
        <w:t>年</w:t>
      </w:r>
      <w:r>
        <w:rPr>
          <w:rFonts w:hint="eastAsia" w:ascii="仿宋" w:hAnsi="仿宋" w:eastAsia="仿宋" w:cs="仿宋"/>
          <w:b/>
          <w:bCs/>
          <w:sz w:val="32"/>
          <w:szCs w:val="32"/>
          <w:lang w:eastAsia="zh-CN"/>
        </w:rPr>
        <w:t>十</w:t>
      </w:r>
      <w:r>
        <w:rPr>
          <w:rFonts w:hint="eastAsia" w:ascii="仿宋" w:hAnsi="仿宋" w:eastAsia="仿宋" w:cs="仿宋"/>
          <w:b/>
          <w:bCs/>
          <w:sz w:val="32"/>
          <w:szCs w:val="32"/>
        </w:rPr>
        <w:t>月二十九日</w:t>
      </w:r>
    </w:p>
    <w:p>
      <w:pPr>
        <w:keepNext w:val="0"/>
        <w:keepLines w:val="0"/>
        <w:pageBreakBefore w:val="0"/>
        <w:tabs>
          <w:tab w:val="left" w:pos="947"/>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p>
    <w:p>
      <w:pPr>
        <w:keepNext w:val="0"/>
        <w:keepLines w:val="0"/>
        <w:pageBreakBefore w:val="0"/>
        <w:tabs>
          <w:tab w:val="left" w:pos="992"/>
        </w:tabs>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p>
    <w:p>
      <w:pPr>
        <w:tabs>
          <w:tab w:val="left" w:pos="992"/>
        </w:tabs>
        <w:jc w:val="left"/>
        <w:rPr>
          <w:rFonts w:hint="eastAsia" w:ascii="仿宋" w:hAnsi="仿宋" w:eastAsia="仿宋" w:cs="仿宋"/>
          <w:b/>
          <w:bCs/>
          <w:sz w:val="32"/>
          <w:szCs w:val="32"/>
          <w:lang w:val="en-US" w:eastAsia="zh-CN"/>
        </w:rPr>
      </w:pPr>
    </w:p>
    <w:p>
      <w:pPr>
        <w:tabs>
          <w:tab w:val="left" w:pos="992"/>
        </w:tabs>
        <w:jc w:val="left"/>
        <w:rPr>
          <w:rFonts w:hint="eastAsia" w:ascii="仿宋" w:hAnsi="仿宋" w:eastAsia="仿宋" w:cs="仿宋"/>
          <w:b/>
          <w:bCs/>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A80B59"/>
    <w:multiLevelType w:val="singleLevel"/>
    <w:tmpl w:val="DAA80B59"/>
    <w:lvl w:ilvl="0" w:tentative="0">
      <w:start w:val="1"/>
      <w:numFmt w:val="decimal"/>
      <w:suff w:val="nothing"/>
      <w:lvlText w:val="%1、"/>
      <w:lvlJc w:val="left"/>
    </w:lvl>
  </w:abstractNum>
  <w:abstractNum w:abstractNumId="1">
    <w:nsid w:val="21E88781"/>
    <w:multiLevelType w:val="singleLevel"/>
    <w:tmpl w:val="21E8878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7D1"/>
    <w:rsid w:val="0009691A"/>
    <w:rsid w:val="00472862"/>
    <w:rsid w:val="00697EBB"/>
    <w:rsid w:val="006C5316"/>
    <w:rsid w:val="007D7709"/>
    <w:rsid w:val="007F57D1"/>
    <w:rsid w:val="00E8122A"/>
    <w:rsid w:val="010A739B"/>
    <w:rsid w:val="02DE0D04"/>
    <w:rsid w:val="036D07AB"/>
    <w:rsid w:val="04ED4C73"/>
    <w:rsid w:val="058227AA"/>
    <w:rsid w:val="08106EE9"/>
    <w:rsid w:val="09717BE6"/>
    <w:rsid w:val="0A8E72DD"/>
    <w:rsid w:val="0AFF3902"/>
    <w:rsid w:val="0BB72C14"/>
    <w:rsid w:val="0BC31C0D"/>
    <w:rsid w:val="0C177FCD"/>
    <w:rsid w:val="0CD8471D"/>
    <w:rsid w:val="0D6B5C1F"/>
    <w:rsid w:val="11032E14"/>
    <w:rsid w:val="11625EA5"/>
    <w:rsid w:val="11C86432"/>
    <w:rsid w:val="1852481E"/>
    <w:rsid w:val="19474205"/>
    <w:rsid w:val="1B8A35CC"/>
    <w:rsid w:val="1E2228C3"/>
    <w:rsid w:val="1E561DDC"/>
    <w:rsid w:val="20B45C43"/>
    <w:rsid w:val="210D5B1E"/>
    <w:rsid w:val="21B073F2"/>
    <w:rsid w:val="229424FB"/>
    <w:rsid w:val="27FF42B7"/>
    <w:rsid w:val="291C5B28"/>
    <w:rsid w:val="29D77BC1"/>
    <w:rsid w:val="29FB1A87"/>
    <w:rsid w:val="2A322BCA"/>
    <w:rsid w:val="2C283156"/>
    <w:rsid w:val="2D6B48D5"/>
    <w:rsid w:val="2EAC77B5"/>
    <w:rsid w:val="31336672"/>
    <w:rsid w:val="3137681B"/>
    <w:rsid w:val="32DF39DA"/>
    <w:rsid w:val="379C46E3"/>
    <w:rsid w:val="39A55D55"/>
    <w:rsid w:val="3A4A1575"/>
    <w:rsid w:val="3CFC3CC8"/>
    <w:rsid w:val="3E3A2039"/>
    <w:rsid w:val="3E8E79E5"/>
    <w:rsid w:val="3E9700A9"/>
    <w:rsid w:val="3FB03745"/>
    <w:rsid w:val="40913C3C"/>
    <w:rsid w:val="418960DD"/>
    <w:rsid w:val="41904E55"/>
    <w:rsid w:val="4210763B"/>
    <w:rsid w:val="431258E9"/>
    <w:rsid w:val="43535BE0"/>
    <w:rsid w:val="448D672C"/>
    <w:rsid w:val="467E1D32"/>
    <w:rsid w:val="4760700E"/>
    <w:rsid w:val="47C66FF0"/>
    <w:rsid w:val="489C700E"/>
    <w:rsid w:val="4A1229AD"/>
    <w:rsid w:val="4A4150E4"/>
    <w:rsid w:val="4AC323F9"/>
    <w:rsid w:val="4B8C5B5B"/>
    <w:rsid w:val="4BBC078E"/>
    <w:rsid w:val="4D2F497B"/>
    <w:rsid w:val="513D1198"/>
    <w:rsid w:val="520D39B0"/>
    <w:rsid w:val="543F4E62"/>
    <w:rsid w:val="57064D14"/>
    <w:rsid w:val="574D1FAB"/>
    <w:rsid w:val="589E1A80"/>
    <w:rsid w:val="58DE5255"/>
    <w:rsid w:val="5940202D"/>
    <w:rsid w:val="598F4504"/>
    <w:rsid w:val="59B9140A"/>
    <w:rsid w:val="5AF150DC"/>
    <w:rsid w:val="5C0C341C"/>
    <w:rsid w:val="5D7F3CF4"/>
    <w:rsid w:val="5F782AA4"/>
    <w:rsid w:val="60EC5B31"/>
    <w:rsid w:val="64263D9C"/>
    <w:rsid w:val="6485512A"/>
    <w:rsid w:val="66C71651"/>
    <w:rsid w:val="66D53237"/>
    <w:rsid w:val="69A91C2D"/>
    <w:rsid w:val="6CBA4D8B"/>
    <w:rsid w:val="6CF20B7C"/>
    <w:rsid w:val="734C44C4"/>
    <w:rsid w:val="748756E2"/>
    <w:rsid w:val="7518797C"/>
    <w:rsid w:val="77A82D4D"/>
    <w:rsid w:val="7861418D"/>
    <w:rsid w:val="79AC40A7"/>
    <w:rsid w:val="7AB3698F"/>
    <w:rsid w:val="7AC6439C"/>
    <w:rsid w:val="7AC821AB"/>
    <w:rsid w:val="7D3566CE"/>
    <w:rsid w:val="7DB67E7F"/>
    <w:rsid w:val="7DD862DA"/>
    <w:rsid w:val="7E5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semiHidden/>
    <w:unhideWhenUsed/>
    <w:qFormat/>
    <w:uiPriority w:val="99"/>
    <w:rPr>
      <w:color w:val="0000FF"/>
      <w:u w:val="single"/>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9">
    <w:name w:val="List Paragraph"/>
    <w:basedOn w:val="1"/>
    <w:qFormat/>
    <w:uiPriority w:val="34"/>
    <w:pPr>
      <w:ind w:firstLine="420" w:firstLineChars="200"/>
    </w:pPr>
  </w:style>
  <w:style w:type="paragraph" w:customStyle="1" w:styleId="10">
    <w:name w:val="列出段落1"/>
    <w:basedOn w:val="1"/>
    <w:qFormat/>
    <w:uiPriority w:val="99"/>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175</Words>
  <Characters>1003</Characters>
  <Lines>8</Lines>
  <Paragraphs>2</Paragraphs>
  <TotalTime>12</TotalTime>
  <ScaleCrop>false</ScaleCrop>
  <LinksUpToDate>false</LinksUpToDate>
  <CharactersWithSpaces>1176</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2018-10-21T07:10:00Z</dcterms:created>
  <dc:creator>xb21cn</dc:creator>
  <cp:lastModifiedBy>萍</cp:lastModifiedBy>
  <dcterms:modified xsi:type="dcterms:W3CDTF">2018-11-28T08:06:51Z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